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19145" w14:textId="359EAB4D" w:rsidR="002C6D46"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WG21 Document</w:t>
      </w:r>
      <w:r w:rsidR="00FF4E26">
        <w:t xml:space="preserve"> N</w:t>
      </w:r>
      <w:r>
        <w:t>um</w:t>
      </w:r>
      <w:r w:rsidR="00FF4E26">
        <w:t>ber</w:t>
      </w:r>
      <w:r>
        <w:t>:</w:t>
      </w:r>
      <w:r>
        <w:tab/>
      </w:r>
      <w:r w:rsidR="003D12E5">
        <w:fldChar w:fldCharType="begin"/>
      </w:r>
      <w:r w:rsidR="003D12E5">
        <w:instrText xml:space="preserve"> DOCPROPERTY  "Document number"  \* MERGEFORMAT </w:instrText>
      </w:r>
      <w:r w:rsidR="003D12E5">
        <w:fldChar w:fldCharType="separate"/>
      </w:r>
      <w:r w:rsidR="00A22916">
        <w:t>P0208Rr1</w:t>
      </w:r>
      <w:r w:rsidR="003D12E5">
        <w:fldChar w:fldCharType="end"/>
      </w:r>
    </w:p>
    <w:p w14:paraId="316EBA64" w14:textId="3F959AE7"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Date:</w:t>
      </w:r>
      <w:r>
        <w:tab/>
      </w:r>
      <w:r>
        <w:tab/>
      </w:r>
      <w:r w:rsidR="00FF4E26">
        <w:tab/>
      </w:r>
      <w:r>
        <w:tab/>
      </w:r>
      <w:r>
        <w:fldChar w:fldCharType="begin"/>
      </w:r>
      <w:r>
        <w:instrText xml:space="preserve"> SAVEDATE  \@ "yyyy-MM-dd"  \* MERGEFORMAT </w:instrText>
      </w:r>
      <w:r>
        <w:fldChar w:fldCharType="separate"/>
      </w:r>
      <w:r w:rsidR="00A22916">
        <w:rPr>
          <w:noProof/>
        </w:rPr>
        <w:t>2017-06-17</w:t>
      </w:r>
      <w:r>
        <w:fldChar w:fldCharType="end"/>
      </w:r>
    </w:p>
    <w:p w14:paraId="4652F9A0" w14:textId="4939A09F" w:rsidR="00F14BFF" w:rsidRDefault="00F14BFF"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Intended audience:</w:t>
      </w:r>
      <w:r>
        <w:tab/>
      </w:r>
      <w:r>
        <w:tab/>
        <w:t>LEWG</w:t>
      </w:r>
    </w:p>
    <w:p w14:paraId="7FF15C40" w14:textId="6964602A"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Pablo Halpern &lt;</w:t>
      </w:r>
      <w:hyperlink r:id="rId10" w:history="1">
        <w:r w:rsidRPr="000B4EF1">
          <w:rPr>
            <w:rStyle w:val="Hyperlink"/>
          </w:rPr>
          <w:t>phalpern@halpernwightsoftware.com</w:t>
        </w:r>
      </w:hyperlink>
      <w:r>
        <w:t>&gt;</w:t>
      </w:r>
    </w:p>
    <w:p w14:paraId="696CFFDB" w14:textId="77777777"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sdt>
      <w:sdtPr>
        <w:alias w:val="Title"/>
        <w:tag w:val=""/>
        <w:id w:val="-646047658"/>
        <w:placeholder>
          <w:docPart w:val="74B0A2E31996465AACEBD07E215AFDA5"/>
        </w:placeholder>
        <w:dataBinding w:prefixMappings="xmlns:ns0='http://purl.org/dc/elements/1.1/' xmlns:ns1='http://schemas.openxmlformats.org/package/2006/metadata/core-properties' " w:xpath="/ns1:coreProperties[1]/ns0:title[1]" w:storeItemID="{6C3C8BC8-F283-45AE-878A-BAB7291924A1}"/>
        <w:text/>
      </w:sdtPr>
      <w:sdtContent>
        <w:p w14:paraId="15A05119" w14:textId="13A77E46" w:rsidR="00315545" w:rsidRDefault="00CC7055" w:rsidP="00315545">
          <w:pPr>
            <w:pStyle w:val="Title"/>
          </w:pPr>
          <w:r>
            <w:t>Copy-Swap Transaction</w:t>
          </w:r>
        </w:p>
      </w:sdtContent>
    </w:sdt>
    <w:p w14:paraId="1C25891A" w14:textId="77777777" w:rsidR="00F75A27" w:rsidRDefault="00F75A27" w:rsidP="00F75A27">
      <w:pPr>
        <w:pStyle w:val="Heading1"/>
      </w:pPr>
      <w:r>
        <w:t>Changes since R0</w:t>
      </w:r>
    </w:p>
    <w:p w14:paraId="67096137" w14:textId="77777777" w:rsidR="00F75A27" w:rsidRPr="00344EB5" w:rsidRDefault="00F75A27" w:rsidP="00F75A27">
      <w:pPr>
        <w:numPr>
          <w:ilvl w:val="0"/>
          <w:numId w:val="5"/>
        </w:numPr>
      </w:pPr>
      <w:r>
        <w:t>Changed title to “</w:t>
      </w:r>
      <w:r w:rsidRPr="001039F0">
        <w:t>Copy-Swap Transaction</w:t>
      </w:r>
      <w:r>
        <w:t>” from “</w:t>
      </w:r>
      <w:r w:rsidRPr="001039F0">
        <w:t>Copy-Swap</w:t>
      </w:r>
      <w:r>
        <w:t xml:space="preserve"> Helper.”</w:t>
      </w:r>
    </w:p>
    <w:p w14:paraId="6DE372B7" w14:textId="77777777" w:rsidR="00F75A27" w:rsidRDefault="00F75A27" w:rsidP="00F75A27">
      <w:pPr>
        <w:numPr>
          <w:ilvl w:val="0"/>
          <w:numId w:val="5"/>
        </w:numPr>
      </w:pPr>
      <w:r>
        <w:t xml:space="preserve">Proposes a transaction-like function, </w:t>
      </w:r>
      <w:r>
        <w:rPr>
          <w:rStyle w:val="CodeFont"/>
        </w:rPr>
        <w:t>copy_swap_transaction</w:t>
      </w:r>
      <w:r>
        <w:t xml:space="preserve"> instead of a factory function </w:t>
      </w:r>
      <w:r>
        <w:rPr>
          <w:rStyle w:val="CodeFont"/>
        </w:rPr>
        <w:t>copy_swap_helper</w:t>
      </w:r>
      <w:r>
        <w:t>.</w:t>
      </w:r>
    </w:p>
    <w:p w14:paraId="49B4BA5C" w14:textId="77777777" w:rsidR="00F75A27" w:rsidRDefault="00F75A27" w:rsidP="00F75A27">
      <w:pPr>
        <w:numPr>
          <w:ilvl w:val="0"/>
          <w:numId w:val="5"/>
        </w:numPr>
      </w:pPr>
      <w:r>
        <w:t xml:space="preserve">Adds </w:t>
      </w:r>
      <w:r>
        <w:rPr>
          <w:rStyle w:val="CodeFont"/>
        </w:rPr>
        <w:t>get_allocator</w:t>
      </w:r>
      <w:r>
        <w:t xml:space="preserve"> function template.</w:t>
      </w:r>
    </w:p>
    <w:p w14:paraId="355E3A35" w14:textId="77777777" w:rsidR="00F75A27" w:rsidRDefault="00F75A27" w:rsidP="00F75A27">
      <w:pPr>
        <w:numPr>
          <w:ilvl w:val="0"/>
          <w:numId w:val="5"/>
        </w:numPr>
      </w:pPr>
      <w:r>
        <w:t xml:space="preserve">Removed formal wording that relates to </w:t>
      </w:r>
      <w:r>
        <w:rPr>
          <w:rStyle w:val="CodeFont"/>
        </w:rPr>
        <w:t>memory_resource*</w:t>
      </w:r>
      <w:r>
        <w:t xml:space="preserve">. A better approach, described in </w:t>
      </w:r>
      <w:hyperlink r:id="rId11" w:history="1">
        <w:r w:rsidRPr="001039F0">
          <w:rPr>
            <w:rStyle w:val="Hyperlink"/>
          </w:rPr>
          <w:t>P0339</w:t>
        </w:r>
      </w:hyperlink>
      <w:r>
        <w:t xml:space="preserve">, eliminates the need for special handling of </w:t>
      </w:r>
      <w:r>
        <w:rPr>
          <w:rStyle w:val="CodeFont"/>
        </w:rPr>
        <w:t>memory_resource*</w:t>
      </w:r>
      <w:r w:rsidRPr="001039F0">
        <w:t>.</w:t>
      </w:r>
    </w:p>
    <w:p w14:paraId="4253EC12" w14:textId="77777777" w:rsidR="00315545" w:rsidRDefault="00E25A26" w:rsidP="00E25A26">
      <w:pPr>
        <w:pStyle w:val="Heading1"/>
      </w:pPr>
      <w:r>
        <w:t>Motivation</w:t>
      </w:r>
    </w:p>
    <w:p w14:paraId="28944D07" w14:textId="77777777" w:rsidR="00E25A26" w:rsidRDefault="00E25A26" w:rsidP="00E25A26">
      <w:r>
        <w:t xml:space="preserve">A favorite idiom for writing exception-safe code is to employ the </w:t>
      </w:r>
      <w:r w:rsidRPr="00E25A26">
        <w:rPr>
          <w:i/>
        </w:rPr>
        <w:t>copy-swap idiom</w:t>
      </w:r>
      <w:r>
        <w:t xml:space="preserve">. In general, the copy-swap idiom involves making a copy of an object and modifying the copy.  Once the modification is successful and does not throw an exception the original object and the copy are swapped.  If an exception is thrown during modification of the copy, however, the original object is left unchanged, providing what is often called </w:t>
      </w:r>
      <w:r>
        <w:rPr>
          <w:i/>
        </w:rPr>
        <w:t>the strong guarantee</w:t>
      </w:r>
      <w:r>
        <w:t xml:space="preserve"> of exception safety. In pseudo-C++, the copy-swap idiom for safely modifying an object x of type T is:</w:t>
      </w:r>
    </w:p>
    <w:p w14:paraId="63CF14D5" w14:textId="288F1C9C" w:rsidR="00780E7A" w:rsidRDefault="00780E7A" w:rsidP="00E25A26">
      <w:pPr>
        <w:pStyle w:val="Example"/>
      </w:pPr>
      <w:r>
        <w:t>try {</w:t>
      </w:r>
    </w:p>
    <w:p w14:paraId="5C5BBAE4" w14:textId="1EE0F97C" w:rsidR="00E25A26" w:rsidRDefault="00780E7A" w:rsidP="00E25A26">
      <w:pPr>
        <w:pStyle w:val="Example"/>
      </w:pPr>
      <w:r>
        <w:t xml:space="preserve">    </w:t>
      </w:r>
      <w:r w:rsidR="00E25A26">
        <w:t>T xprime(x);</w:t>
      </w:r>
    </w:p>
    <w:p w14:paraId="461DA341" w14:textId="1C9F0E25" w:rsidR="00E25A26" w:rsidRDefault="00780E7A" w:rsidP="00E25A26">
      <w:pPr>
        <w:pStyle w:val="Example"/>
      </w:pPr>
      <w:r>
        <w:t xml:space="preserve">    </w:t>
      </w:r>
      <w:r w:rsidR="00E25A26" w:rsidRPr="00344EB5">
        <w:rPr>
          <w:rFonts w:ascii="Bookman Old Style" w:hAnsi="Bookman Old Style"/>
          <w:i/>
        </w:rPr>
        <w:t>modify xprime here (might throw)</w:t>
      </w:r>
    </w:p>
    <w:p w14:paraId="7A0CDA10" w14:textId="7AC98540" w:rsidR="00E25A26" w:rsidRDefault="00780E7A" w:rsidP="00E25A26">
      <w:pPr>
        <w:pStyle w:val="Example"/>
      </w:pPr>
      <w:r>
        <w:t xml:space="preserve">    </w:t>
      </w:r>
      <w:r w:rsidR="00E25A26">
        <w:t>…</w:t>
      </w:r>
    </w:p>
    <w:p w14:paraId="5A1695C4" w14:textId="3CE9722F" w:rsidR="00E25A26" w:rsidRDefault="00780E7A" w:rsidP="00E25A26">
      <w:pPr>
        <w:pStyle w:val="Example"/>
      </w:pPr>
      <w:r>
        <w:t xml:space="preserve">    </w:t>
      </w:r>
      <w:r w:rsidR="00E25A26">
        <w:t>using std::swap;</w:t>
      </w:r>
    </w:p>
    <w:p w14:paraId="2F7C6715" w14:textId="76C1F6F1" w:rsidR="00E25A26" w:rsidRDefault="00780E7A" w:rsidP="00E25A26">
      <w:pPr>
        <w:pStyle w:val="Example"/>
      </w:pPr>
      <w:r>
        <w:t xml:space="preserve">    </w:t>
      </w:r>
      <w:r w:rsidR="00E25A26">
        <w:t>swap(x, xprime);  // Does not throw</w:t>
      </w:r>
    </w:p>
    <w:p w14:paraId="1E6FCA30" w14:textId="09614F6A" w:rsidR="00780E7A" w:rsidRDefault="00780E7A" w:rsidP="00E25A26">
      <w:pPr>
        <w:pStyle w:val="Example"/>
      </w:pPr>
      <w:r>
        <w:t>} catch (etc.) { … }</w:t>
      </w:r>
    </w:p>
    <w:p w14:paraId="528B532A" w14:textId="77777777" w:rsidR="00E25A26" w:rsidRDefault="00E25A26" w:rsidP="00E25A26">
      <w:r>
        <w:t>A variation of this idiom is commonly used to get the strong guarantee in the implementation of a copy-assignment operator:</w:t>
      </w:r>
    </w:p>
    <w:p w14:paraId="4602577C" w14:textId="77777777" w:rsidR="00E25A26" w:rsidRDefault="00685F19" w:rsidP="00E25A26">
      <w:pPr>
        <w:pStyle w:val="Example"/>
      </w:pPr>
      <w:r>
        <w:t>T&amp; T::operator=(const T&amp; rhs)</w:t>
      </w:r>
    </w:p>
    <w:p w14:paraId="62E31918" w14:textId="77777777" w:rsidR="00685F19" w:rsidRDefault="00685F19" w:rsidP="00E25A26">
      <w:pPr>
        <w:pStyle w:val="Example"/>
      </w:pPr>
      <w:r>
        <w:t>{</w:t>
      </w:r>
    </w:p>
    <w:p w14:paraId="3D46A0E2" w14:textId="77777777" w:rsidR="00685F19" w:rsidRDefault="00685F19" w:rsidP="00E25A26">
      <w:pPr>
        <w:pStyle w:val="Example"/>
      </w:pPr>
      <w:r>
        <w:t xml:space="preserve">    T(rhs).swap(*this); // T::swap does not throw</w:t>
      </w:r>
    </w:p>
    <w:p w14:paraId="5996DEE8" w14:textId="77777777" w:rsidR="009C755B" w:rsidRDefault="009C755B" w:rsidP="00E25A26">
      <w:pPr>
        <w:pStyle w:val="Example"/>
      </w:pPr>
      <w:r>
        <w:t xml:space="preserve">    return *this;</w:t>
      </w:r>
    </w:p>
    <w:p w14:paraId="0BF25E33" w14:textId="77777777" w:rsidR="00685F19" w:rsidRDefault="00685F19" w:rsidP="00E25A26">
      <w:pPr>
        <w:pStyle w:val="Example"/>
      </w:pPr>
      <w:r>
        <w:t>}</w:t>
      </w:r>
    </w:p>
    <w:p w14:paraId="6C147DED" w14:textId="77777777" w:rsidR="00685F19" w:rsidRDefault="00685F19" w:rsidP="00685F19">
      <w:r>
        <w:t xml:space="preserve">The problem with this idiom is that if T is an allocator-aware type, the allocator instance used for the copy might not be the correct allocator instance to use for the swap.  In the assignment-operator example, if </w:t>
      </w:r>
      <w:r>
        <w:rPr>
          <w:rStyle w:val="CodeFont"/>
        </w:rPr>
        <w:t>rhs</w:t>
      </w:r>
      <w:r>
        <w:t xml:space="preserve"> has a different allocator than </w:t>
      </w:r>
      <w:r>
        <w:rPr>
          <w:rStyle w:val="CodeFont"/>
        </w:rPr>
        <w:t>*this</w:t>
      </w:r>
      <w:r w:rsidRPr="00685F19">
        <w:t xml:space="preserve">, it is </w:t>
      </w:r>
      <w:r>
        <w:t xml:space="preserve">likely that the temporary copy </w:t>
      </w:r>
      <w:r>
        <w:rPr>
          <w:rStyle w:val="CodeFont"/>
        </w:rPr>
        <w:t>T(rhs)</w:t>
      </w:r>
      <w:r>
        <w:t xml:space="preserve"> will have the same allocator as </w:t>
      </w:r>
      <w:r>
        <w:rPr>
          <w:rStyle w:val="CodeFont"/>
        </w:rPr>
        <w:t>rhs</w:t>
      </w:r>
      <w:r>
        <w:t xml:space="preserve"> and a different allocator than </w:t>
      </w:r>
      <w:r>
        <w:rPr>
          <w:rStyle w:val="CodeFont"/>
        </w:rPr>
        <w:t>*this</w:t>
      </w:r>
      <w:r>
        <w:t xml:space="preserve">.  Unless the allocator type has the </w:t>
      </w:r>
      <w:r>
        <w:rPr>
          <w:rStyle w:val="CodeFont"/>
        </w:rPr>
        <w:t>propagate_on_container_swap</w:t>
      </w:r>
      <w:r>
        <w:t xml:space="preserve"> trait set to true (a </w:t>
      </w:r>
      <w:r>
        <w:lastRenderedPageBreak/>
        <w:t>rarity), the swap becomes undefined behavior and is likely to fail, not with an exception, but with an assertion failure or worse.</w:t>
      </w:r>
    </w:p>
    <w:p w14:paraId="692FDE2A" w14:textId="5FFDE6E4" w:rsidR="00685F19" w:rsidRDefault="00685F19" w:rsidP="00685F19">
      <w:r>
        <w:t xml:space="preserve">The general copy-swap idiom for modifying a single object of type T is less likely to fail because most allocators do propagate on copy construction.  Such propagation is </w:t>
      </w:r>
      <w:r w:rsidR="009C755B">
        <w:t>not guaranteed, however</w:t>
      </w:r>
      <w:r w:rsidR="00780E7A">
        <w:t>;</w:t>
      </w:r>
      <w:r w:rsidR="009C755B">
        <w:t xml:space="preserve"> </w:t>
      </w:r>
      <w:r>
        <w:rPr>
          <w:rStyle w:val="CodeFont"/>
        </w:rPr>
        <w:t>pmr::polymorphic</w:t>
      </w:r>
      <w:r w:rsidR="009C755B">
        <w:rPr>
          <w:rStyle w:val="CodeFont"/>
        </w:rPr>
        <w:t>_allocator</w:t>
      </w:r>
      <w:r w:rsidR="009C755B">
        <w:t xml:space="preserve"> in the fundamentals TS being an example of an allocator that does not propagate on copy construction of the container.</w:t>
      </w:r>
    </w:p>
    <w:p w14:paraId="6C6ACED7" w14:textId="21EE1CAC" w:rsidR="009C755B" w:rsidRDefault="009C755B" w:rsidP="009C755B">
      <w:pPr>
        <w:pStyle w:val="Heading1"/>
      </w:pPr>
      <w:r>
        <w:t>Summary of proposal</w:t>
      </w:r>
    </w:p>
    <w:p w14:paraId="588E0949" w14:textId="22B03107" w:rsidR="009C755B" w:rsidRDefault="009C755B" w:rsidP="009C755B">
      <w:r>
        <w:t xml:space="preserve">This paper proposes </w:t>
      </w:r>
      <w:r w:rsidR="00780E7A">
        <w:t>four</w:t>
      </w:r>
      <w:r w:rsidR="00780E7A">
        <w:t xml:space="preserve"> </w:t>
      </w:r>
      <w:r>
        <w:t>function templates</w:t>
      </w:r>
      <w:r w:rsidR="00CC0ACD">
        <w:t xml:space="preserve"> </w:t>
      </w:r>
      <w:r>
        <w:t>that can be used to solve the problems above and have the added benefit of annotating the use of the copy-swap idiom in user code. The functions use metaprogramming to determine if a type uses an allocator and, if so, it ensures that the temporary copy used for the copy-swap idiom uses the correct allocator.  Because the presence or absence of an allocator is determined at compile-time, these function templates are usable in generic code, where the type being swapped may or may not use an allocator.  The general copy-swap idiom using these facilities would look like the following:</w:t>
      </w:r>
    </w:p>
    <w:p w14:paraId="50D583AF" w14:textId="1830172B" w:rsidR="00780E7A" w:rsidRDefault="00780E7A" w:rsidP="00780E7A">
      <w:pPr>
        <w:pStyle w:val="Example"/>
      </w:pPr>
      <w:r>
        <w:t>try {</w:t>
      </w:r>
    </w:p>
    <w:p w14:paraId="07F58C50" w14:textId="434274E7" w:rsidR="00780E7A" w:rsidRDefault="00780E7A" w:rsidP="00780E7A">
      <w:pPr>
        <w:pStyle w:val="Example"/>
      </w:pPr>
      <w:r>
        <w:t xml:space="preserve">    </w:t>
      </w:r>
      <w:r w:rsidRPr="00344EB5">
        <w:rPr>
          <w:highlight w:val="cyan"/>
        </w:rPr>
        <w:t>std::copy_swap_transaction</w:t>
      </w:r>
      <w:r w:rsidR="004D4192">
        <w:t>(x, [&amp;](auto</w:t>
      </w:r>
      <w:r>
        <w:t>&amp; xprime){</w:t>
      </w:r>
    </w:p>
    <w:p w14:paraId="19C689D7" w14:textId="2CB552CB" w:rsidR="00780E7A" w:rsidRDefault="00780E7A" w:rsidP="00344EB5">
      <w:pPr>
        <w:pStyle w:val="Example"/>
      </w:pPr>
      <w:r>
        <w:t xml:space="preserve">        </w:t>
      </w:r>
      <w:r w:rsidR="004D4192" w:rsidRPr="00FB079B">
        <w:rPr>
          <w:rFonts w:ascii="Bookman Old Style" w:hAnsi="Bookman Old Style"/>
          <w:i/>
        </w:rPr>
        <w:t>modify xprime here (might throw)</w:t>
      </w:r>
    </w:p>
    <w:p w14:paraId="70A2BCB8" w14:textId="421CA384" w:rsidR="00780E7A" w:rsidRDefault="00780E7A" w:rsidP="00780E7A">
      <w:pPr>
        <w:pStyle w:val="Example"/>
      </w:pPr>
      <w:r>
        <w:t xml:space="preserve">        …</w:t>
      </w:r>
    </w:p>
    <w:p w14:paraId="4A34724B" w14:textId="547C213A" w:rsidR="00780E7A" w:rsidRDefault="00780E7A" w:rsidP="00780E7A">
      <w:pPr>
        <w:pStyle w:val="Example"/>
      </w:pPr>
      <w:r>
        <w:t xml:space="preserve">    });</w:t>
      </w:r>
    </w:p>
    <w:p w14:paraId="4068D75C" w14:textId="3BF3737B" w:rsidR="00780E7A" w:rsidRDefault="00780E7A" w:rsidP="00780E7A">
      <w:pPr>
        <w:pStyle w:val="Example"/>
      </w:pPr>
      <w:r>
        <w:t>} catch (etc.) { … }</w:t>
      </w:r>
    </w:p>
    <w:p w14:paraId="05A1FD9E" w14:textId="12351D37" w:rsidR="00780E7A" w:rsidRDefault="00780E7A" w:rsidP="00344EB5">
      <w:r>
        <w:t xml:space="preserve">Note that a single call to </w:t>
      </w:r>
      <w:r>
        <w:rPr>
          <w:rStyle w:val="CodeFont"/>
        </w:rPr>
        <w:t>copy_swap_transaction</w:t>
      </w:r>
      <w:r>
        <w:t xml:space="preserve"> may be used to modify multiple variables safely, as follows:</w:t>
      </w:r>
    </w:p>
    <w:p w14:paraId="5CE7F9E8" w14:textId="77777777" w:rsidR="004D4192" w:rsidRDefault="004D4192" w:rsidP="004D4192">
      <w:pPr>
        <w:pStyle w:val="Example"/>
      </w:pPr>
      <w:r>
        <w:t>try {</w:t>
      </w:r>
    </w:p>
    <w:p w14:paraId="4A6B21BB" w14:textId="4EC0D456" w:rsidR="004D4192" w:rsidRDefault="004D4192" w:rsidP="004D4192">
      <w:pPr>
        <w:pStyle w:val="Example"/>
      </w:pPr>
      <w:r>
        <w:t xml:space="preserve">    </w:t>
      </w:r>
      <w:r w:rsidRPr="00344EB5">
        <w:t>std::copy_swap_transaction</w:t>
      </w:r>
      <w:r>
        <w:t>(</w:t>
      </w:r>
      <w:r w:rsidRPr="00344EB5">
        <w:t>x</w:t>
      </w:r>
      <w:r w:rsidRPr="00344EB5">
        <w:rPr>
          <w:highlight w:val="cyan"/>
        </w:rPr>
        <w:t>, y</w:t>
      </w:r>
      <w:r w:rsidRPr="00344EB5">
        <w:t>,</w:t>
      </w:r>
      <w:r>
        <w:t xml:space="preserve"> [&amp;](auto&amp; xprime</w:t>
      </w:r>
      <w:r w:rsidRPr="00344EB5">
        <w:rPr>
          <w:highlight w:val="cyan"/>
        </w:rPr>
        <w:t>, auto&amp; yprime</w:t>
      </w:r>
      <w:r>
        <w:t>){</w:t>
      </w:r>
    </w:p>
    <w:p w14:paraId="1C4DEC6B" w14:textId="77777777" w:rsidR="004D4192" w:rsidRDefault="004D4192" w:rsidP="004D4192">
      <w:pPr>
        <w:pStyle w:val="Example"/>
      </w:pPr>
      <w:r>
        <w:t xml:space="preserve">        </w:t>
      </w:r>
      <w:r w:rsidRPr="00FB079B">
        <w:rPr>
          <w:rFonts w:ascii="Bookman Old Style" w:hAnsi="Bookman Old Style"/>
          <w:i/>
        </w:rPr>
        <w:t>modify xprime here (might throw)</w:t>
      </w:r>
    </w:p>
    <w:p w14:paraId="01E87C81" w14:textId="0D470F43" w:rsidR="004D4192" w:rsidRDefault="004D4192" w:rsidP="004D4192">
      <w:pPr>
        <w:pStyle w:val="Example"/>
      </w:pPr>
      <w:r>
        <w:t xml:space="preserve">        </w:t>
      </w:r>
      <w:r w:rsidRPr="00344EB5">
        <w:rPr>
          <w:rFonts w:ascii="Bookman Old Style" w:hAnsi="Bookman Old Style"/>
          <w:i/>
          <w:highlight w:val="cyan"/>
        </w:rPr>
        <w:t>modify yprime</w:t>
      </w:r>
      <w:r w:rsidRPr="00FB079B">
        <w:rPr>
          <w:rFonts w:ascii="Bookman Old Style" w:hAnsi="Bookman Old Style"/>
          <w:i/>
        </w:rPr>
        <w:t xml:space="preserve"> here (might throw)</w:t>
      </w:r>
    </w:p>
    <w:p w14:paraId="2FC81BE5" w14:textId="1A59CBB4" w:rsidR="004D4192" w:rsidRDefault="004D4192" w:rsidP="004D4192">
      <w:pPr>
        <w:pStyle w:val="Example"/>
      </w:pPr>
      <w:r>
        <w:t xml:space="preserve">        …</w:t>
      </w:r>
    </w:p>
    <w:p w14:paraId="2AE2EABF" w14:textId="77777777" w:rsidR="004D4192" w:rsidRDefault="004D4192" w:rsidP="004D4192">
      <w:pPr>
        <w:pStyle w:val="Example"/>
      </w:pPr>
      <w:r>
        <w:t xml:space="preserve">    });</w:t>
      </w:r>
    </w:p>
    <w:p w14:paraId="5E5470F6" w14:textId="77777777" w:rsidR="004D4192" w:rsidRDefault="004D4192" w:rsidP="004D4192">
      <w:pPr>
        <w:pStyle w:val="Example"/>
      </w:pPr>
      <w:r>
        <w:t>} catch (etc.) { … }</w:t>
      </w:r>
    </w:p>
    <w:p w14:paraId="69EF539C" w14:textId="77777777" w:rsidR="009C755B" w:rsidRDefault="009C755B" w:rsidP="009C755B">
      <w:r>
        <w:t>The assignment operator example would be rewritten as follows:</w:t>
      </w:r>
    </w:p>
    <w:p w14:paraId="1D67790B" w14:textId="77777777" w:rsidR="009C755B" w:rsidRDefault="009C755B" w:rsidP="009C755B">
      <w:pPr>
        <w:pStyle w:val="Example"/>
      </w:pPr>
      <w:r>
        <w:t>T&amp; T::operator=(const T&amp; rhs)</w:t>
      </w:r>
    </w:p>
    <w:p w14:paraId="259B531F" w14:textId="77777777" w:rsidR="009C755B" w:rsidRDefault="009C755B" w:rsidP="009C755B">
      <w:pPr>
        <w:pStyle w:val="Example"/>
      </w:pPr>
      <w:r>
        <w:t>{</w:t>
      </w:r>
    </w:p>
    <w:p w14:paraId="1CFCFB3E" w14:textId="73DC6371" w:rsidR="004D4192" w:rsidRDefault="009C755B" w:rsidP="004D4192">
      <w:pPr>
        <w:pStyle w:val="Example"/>
      </w:pPr>
      <w:r>
        <w:t xml:space="preserve">    </w:t>
      </w:r>
      <w:r w:rsidR="004D4192">
        <w:t xml:space="preserve">return </w:t>
      </w:r>
      <w:r w:rsidR="004D4192" w:rsidRPr="00F6285A">
        <w:rPr>
          <w:highlight w:val="cyan"/>
        </w:rPr>
        <w:t>swap_assign</w:t>
      </w:r>
      <w:r w:rsidR="004D4192" w:rsidRPr="00006855">
        <w:rPr>
          <w:highlight w:val="cyan"/>
        </w:rPr>
        <w:t>(*</w:t>
      </w:r>
      <w:r w:rsidR="004D4192" w:rsidRPr="009C755B">
        <w:rPr>
          <w:highlight w:val="cyan"/>
        </w:rPr>
        <w:t>this</w:t>
      </w:r>
      <w:r w:rsidR="004D4192">
        <w:rPr>
          <w:highlight w:val="cyan"/>
        </w:rPr>
        <w:t>, rhs</w:t>
      </w:r>
      <w:r w:rsidR="004D4192" w:rsidRPr="009C755B">
        <w:rPr>
          <w:highlight w:val="cyan"/>
        </w:rPr>
        <w:t>)</w:t>
      </w:r>
      <w:r w:rsidR="004D4192">
        <w:t>;</w:t>
      </w:r>
    </w:p>
    <w:p w14:paraId="0DBAB88A" w14:textId="0D2810DF" w:rsidR="009C755B" w:rsidRDefault="009C755B" w:rsidP="009C755B">
      <w:pPr>
        <w:pStyle w:val="Example"/>
      </w:pPr>
      <w:r>
        <w:t>}</w:t>
      </w:r>
    </w:p>
    <w:p w14:paraId="551BF17C" w14:textId="67079D6D" w:rsidR="004D4192" w:rsidRPr="00344EB5" w:rsidRDefault="004D4192" w:rsidP="00344EB5">
      <w:r>
        <w:t xml:space="preserve">The </w:t>
      </w:r>
      <w:r>
        <w:rPr>
          <w:rStyle w:val="CodeFont"/>
        </w:rPr>
        <w:t>swap_assign</w:t>
      </w:r>
      <w:r>
        <w:t xml:space="preserve"> feature takes care of the boilerplate of exception-safe assignment and also handles the somewhat complicated allocator propagation traits.</w:t>
      </w:r>
    </w:p>
    <w:p w14:paraId="764912B3" w14:textId="674E68BB" w:rsidR="00CB7862" w:rsidRDefault="00CB7862" w:rsidP="00344EB5">
      <w:r>
        <w:t xml:space="preserve">Also proposed is a </w:t>
      </w:r>
      <w:r>
        <w:rPr>
          <w:rStyle w:val="CodeFont"/>
        </w:rPr>
        <w:t>get_allocator(x)</w:t>
      </w:r>
      <w:r>
        <w:t xml:space="preserve"> function template that returns the allocator for </w:t>
      </w:r>
      <w:r>
        <w:rPr>
          <w:rStyle w:val="CodeFont"/>
        </w:rPr>
        <w:t>x</w:t>
      </w:r>
      <w:r>
        <w:t>, if it has one, and the default allocator otherwise. This primitive functionality is useful for implementing the other two templates, but is useful on its own and is thus described explicitly.</w:t>
      </w:r>
    </w:p>
    <w:p w14:paraId="4F46375C" w14:textId="77777777" w:rsidR="00DF54EA" w:rsidRDefault="00A4468C" w:rsidP="00A4468C">
      <w:pPr>
        <w:pStyle w:val="Heading1"/>
      </w:pPr>
      <w:r>
        <w:lastRenderedPageBreak/>
        <w:t>Target publication</w:t>
      </w:r>
    </w:p>
    <w:p w14:paraId="53C6AB39" w14:textId="2C6D54CB" w:rsidR="00A4468C" w:rsidRDefault="00A4468C" w:rsidP="00A4468C">
      <w:r>
        <w:t>These functions can be targeted for C++</w:t>
      </w:r>
      <w:r w:rsidR="00CB7862">
        <w:t>20</w:t>
      </w:r>
      <w:r w:rsidR="00CB7862">
        <w:t xml:space="preserve"> </w:t>
      </w:r>
      <w:r>
        <w:t>or the third revision of the Library Fundamentals TS (LFTS-3) or both, as determined by the LEWG.  It should be noted that the problem being solved has existed since C++11 and that the facility being proposed has been fully implemented.</w:t>
      </w:r>
    </w:p>
    <w:p w14:paraId="07A38BA4" w14:textId="77777777" w:rsidR="00A4468C" w:rsidRDefault="00A4468C" w:rsidP="00A4468C">
      <w:pPr>
        <w:pStyle w:val="Heading1"/>
      </w:pPr>
      <w:r>
        <w:t>Implementation experience</w:t>
      </w:r>
    </w:p>
    <w:p w14:paraId="2830D591" w14:textId="7480C26F" w:rsidR="00A4468C" w:rsidRPr="00A4468C" w:rsidRDefault="00A4468C" w:rsidP="00A4468C">
      <w:r>
        <w:t xml:space="preserve">The functions described in this paper have been fully implemented and well tested.  The code (including test driver) is available at </w:t>
      </w:r>
      <w:hyperlink r:id="rId12" w:history="1">
        <w:r w:rsidR="0078617B" w:rsidRPr="000B4EF1">
          <w:rPr>
            <w:rStyle w:val="Hyperlink"/>
          </w:rPr>
          <w:t>https://github.com/phalpern/uses-allocator</w:t>
        </w:r>
      </w:hyperlink>
      <w:r>
        <w:t xml:space="preserve">.   </w:t>
      </w:r>
    </w:p>
    <w:p w14:paraId="747DDDFC" w14:textId="77777777" w:rsidR="00DF54EA" w:rsidRDefault="00A4468C" w:rsidP="00A4468C">
      <w:pPr>
        <w:pStyle w:val="Heading1"/>
      </w:pPr>
      <w:r>
        <w:t>Alternative design</w:t>
      </w:r>
    </w:p>
    <w:p w14:paraId="6DDFE14B" w14:textId="4EEC1060" w:rsidR="00CB7862" w:rsidRDefault="00CB7862" w:rsidP="00A4468C">
      <w:r>
        <w:t>An earlier revision of this paper proposed two other function templates:</w:t>
      </w:r>
    </w:p>
    <w:p w14:paraId="56DB6245" w14:textId="2F4FF51B" w:rsidR="00CB7862" w:rsidRDefault="00CB7862" w:rsidP="00344EB5">
      <w:pPr>
        <w:numPr>
          <w:ilvl w:val="0"/>
          <w:numId w:val="4"/>
        </w:numPr>
      </w:pPr>
      <w:r>
        <w:rPr>
          <w:rStyle w:val="CodeFont"/>
        </w:rPr>
        <w:t>copy_swap_helper(x)</w:t>
      </w:r>
      <w:r>
        <w:t xml:space="preserve"> returned a copy of x using x’s allocator even if the allocator would not normally propagate on copy construction.</w:t>
      </w:r>
    </w:p>
    <w:p w14:paraId="297ACB9A" w14:textId="1525461A" w:rsidR="00CB7862" w:rsidRDefault="00CB7862" w:rsidP="00344EB5">
      <w:pPr>
        <w:numPr>
          <w:ilvl w:val="0"/>
          <w:numId w:val="4"/>
        </w:numPr>
      </w:pPr>
      <w:r>
        <w:rPr>
          <w:rStyle w:val="CodeFont"/>
        </w:rPr>
        <w:t>copy_swap_helper(x, y)</w:t>
      </w:r>
      <w:r>
        <w:t xml:space="preserve"> returned a copy of x using y’s allocator.</w:t>
      </w:r>
    </w:p>
    <w:p w14:paraId="2B73A24D" w14:textId="08C39C0A" w:rsidR="00CB7862" w:rsidRDefault="00CB7862" w:rsidP="00A4468C">
      <w:r>
        <w:t xml:space="preserve">Both functions would work as normal copy constructors if </w:t>
      </w:r>
      <w:r>
        <w:rPr>
          <w:rStyle w:val="CodeFont"/>
        </w:rPr>
        <w:t>x</w:t>
      </w:r>
      <w:r>
        <w:t xml:space="preserve"> </w:t>
      </w:r>
      <w:r w:rsidR="00344EB5">
        <w:t>does</w:t>
      </w:r>
      <w:r>
        <w:t xml:space="preserve"> not use an allocator.</w:t>
      </w:r>
    </w:p>
    <w:p w14:paraId="54DAF2A8" w14:textId="3B734366" w:rsidR="00CC7055" w:rsidRDefault="00CC7055" w:rsidP="00A4468C">
      <w:r>
        <w:t xml:space="preserve">The one-argument form of </w:t>
      </w:r>
      <w:r>
        <w:rPr>
          <w:rStyle w:val="CodeFont"/>
        </w:rPr>
        <w:t>copy_swap_helper</w:t>
      </w:r>
      <w:r>
        <w:t xml:space="preserve"> was removed because the </w:t>
      </w:r>
      <w:r>
        <w:rPr>
          <w:rStyle w:val="CodeFont"/>
        </w:rPr>
        <w:t>copy_swap_transaction</w:t>
      </w:r>
      <w:r>
        <w:t xml:space="preserve"> function expressed the idiom more cleanly.</w:t>
      </w:r>
    </w:p>
    <w:p w14:paraId="3AA9336F" w14:textId="5DEDA0A3" w:rsidR="00CB7862" w:rsidRDefault="00CC7055" w:rsidP="00344EB5">
      <w:r>
        <w:t xml:space="preserve">The two-argument form of </w:t>
      </w:r>
      <w:r>
        <w:rPr>
          <w:rStyle w:val="CodeFont"/>
        </w:rPr>
        <w:t>copy_swap_helper</w:t>
      </w:r>
      <w:r>
        <w:t xml:space="preserve"> was removed because t</w:t>
      </w:r>
      <w:r w:rsidR="00CB7862">
        <w:t>he only known use for such a function was for the copy-swap assignment idiom</w:t>
      </w:r>
      <w:r>
        <w:t xml:space="preserve">, and even then it did the wrong thing in the presence of some propagation traits.  Thus, I </w:t>
      </w:r>
      <w:r w:rsidR="00CB7862">
        <w:t>encapsulate</w:t>
      </w:r>
      <w:r>
        <w:t>d</w:t>
      </w:r>
      <w:r w:rsidR="00CB7862">
        <w:t xml:space="preserve"> the entire idiom, including the correct use of propagation traits, into </w:t>
      </w:r>
      <w:r w:rsidR="00CB7862">
        <w:rPr>
          <w:rStyle w:val="CodeFont"/>
        </w:rPr>
        <w:t>swap_assign</w:t>
      </w:r>
      <w:r>
        <w:t>, instead.</w:t>
      </w:r>
    </w:p>
    <w:p w14:paraId="00387FC9" w14:textId="4914D7C4" w:rsidR="00CC7055" w:rsidRPr="00344EB5" w:rsidRDefault="00CC7055" w:rsidP="00344EB5">
      <w:r>
        <w:t xml:space="preserve">The functionality of both versions of </w:t>
      </w:r>
      <w:r>
        <w:rPr>
          <w:rStyle w:val="CodeFont"/>
        </w:rPr>
        <w:t>copy_swap_helper</w:t>
      </w:r>
      <w:r>
        <w:t xml:space="preserve"> can be implemented simply using the </w:t>
      </w:r>
      <w:r>
        <w:rPr>
          <w:rStyle w:val="CodeFont"/>
        </w:rPr>
        <w:t>make_using_alloctor</w:t>
      </w:r>
      <w:r>
        <w:t xml:space="preserve"> template proposed in </w:t>
      </w:r>
      <w:hyperlink r:id="rId13" w:history="1">
        <w:r w:rsidRPr="00344EB5">
          <w:rPr>
            <w:rStyle w:val="Hyperlink"/>
          </w:rPr>
          <w:t>P0591</w:t>
        </w:r>
      </w:hyperlink>
      <w:r>
        <w:t xml:space="preserve">, combined with </w:t>
      </w:r>
      <w:r>
        <w:rPr>
          <w:rStyle w:val="CodeFont"/>
        </w:rPr>
        <w:t>get_allocator</w:t>
      </w:r>
      <w:r>
        <w:t xml:space="preserve">, proposed here.  This fact further reduces the motivation for </w:t>
      </w:r>
      <w:r>
        <w:rPr>
          <w:rStyle w:val="CodeFont"/>
        </w:rPr>
        <w:t>copy_swap_helper</w:t>
      </w:r>
      <w:r>
        <w:t>.</w:t>
      </w:r>
    </w:p>
    <w:p w14:paraId="04A3C783" w14:textId="77777777" w:rsidR="0073697E" w:rsidRDefault="0073697E" w:rsidP="0073697E">
      <w:pPr>
        <w:pStyle w:val="Heading1"/>
      </w:pPr>
      <w:r>
        <w:t>Proposed Wording</w:t>
      </w:r>
    </w:p>
    <w:p w14:paraId="2416CEB6" w14:textId="276943CC" w:rsidR="00344EB5" w:rsidRDefault="00344EB5" w:rsidP="009C755B">
      <w:r>
        <w:t xml:space="preserve">This text is relative to the </w:t>
      </w:r>
      <w:r>
        <w:t xml:space="preserve">Library Fundamentals TS Version 2 DTS (LFTS 2), </w:t>
      </w:r>
      <w:hyperlink r:id="rId14" w:history="1">
        <w:r w:rsidRPr="00344EB5">
          <w:rPr>
            <w:rStyle w:val="Hyperlink"/>
          </w:rPr>
          <w:t>N4617</w:t>
        </w:r>
      </w:hyperlink>
      <w:r>
        <w:t>.</w:t>
      </w:r>
    </w:p>
    <w:p w14:paraId="0C5AB970" w14:textId="1762E477" w:rsidR="001039F0" w:rsidRDefault="001039F0" w:rsidP="001039F0">
      <w:pPr>
        <w:pStyle w:val="Guidance"/>
      </w:pPr>
      <w:r>
        <w:t>Requests for guidance are highlighted yellow.</w:t>
      </w:r>
    </w:p>
    <w:p w14:paraId="5887D22F" w14:textId="1BC246B8" w:rsidR="00455751" w:rsidRDefault="00455751" w:rsidP="009C755B">
      <w:r w:rsidRPr="001039F0">
        <w:t>Add the following feature test macro to section 1.6 [</w:t>
      </w:r>
      <w:proofErr w:type="spellStart"/>
      <w:proofErr w:type="gramStart"/>
      <w:r w:rsidRPr="001039F0">
        <w:t>general.feature</w:t>
      </w:r>
      <w:proofErr w:type="gramEnd"/>
      <w:r w:rsidRPr="001039F0">
        <w:t>.test</w:t>
      </w:r>
      <w:proofErr w:type="spellEnd"/>
      <w:r w:rsidRPr="001039F0">
        <w:t>] of the LFTS:</w:t>
      </w:r>
    </w:p>
    <w:tbl>
      <w:tblPr>
        <w:tblStyle w:val="TableGrid"/>
        <w:tblW w:w="0" w:type="auto"/>
        <w:tblLook w:val="04A0" w:firstRow="1" w:lastRow="0" w:firstColumn="1" w:lastColumn="0" w:noHBand="0" w:noVBand="1"/>
      </w:tblPr>
      <w:tblGrid>
        <w:gridCol w:w="938"/>
        <w:gridCol w:w="1343"/>
        <w:gridCol w:w="1110"/>
        <w:gridCol w:w="2485"/>
        <w:gridCol w:w="961"/>
        <w:gridCol w:w="2737"/>
      </w:tblGrid>
      <w:tr w:rsidR="00344EB5" w:rsidRPr="00344EB5" w14:paraId="5FB9E143" w14:textId="77777777" w:rsidTr="00455751">
        <w:tc>
          <w:tcPr>
            <w:tcW w:w="938" w:type="dxa"/>
            <w:tcBorders>
              <w:bottom w:val="double" w:sz="4" w:space="0" w:color="auto"/>
            </w:tcBorders>
          </w:tcPr>
          <w:p w14:paraId="364A1D97" w14:textId="51CE89EC" w:rsidR="00455751" w:rsidRPr="00344EB5" w:rsidRDefault="00455751" w:rsidP="00455751">
            <w:pPr>
              <w:spacing w:before="0" w:after="0"/>
              <w:jc w:val="center"/>
              <w:rPr>
                <w:b/>
                <w:sz w:val="18"/>
              </w:rPr>
            </w:pPr>
            <w:r w:rsidRPr="00344EB5">
              <w:rPr>
                <w:b/>
                <w:sz w:val="18"/>
              </w:rPr>
              <w:t>Doc no.</w:t>
            </w:r>
          </w:p>
        </w:tc>
        <w:tc>
          <w:tcPr>
            <w:tcW w:w="1343" w:type="dxa"/>
            <w:tcBorders>
              <w:bottom w:val="double" w:sz="4" w:space="0" w:color="auto"/>
            </w:tcBorders>
          </w:tcPr>
          <w:p w14:paraId="545E08DD" w14:textId="0A2A2F62" w:rsidR="00455751" w:rsidRPr="00344EB5" w:rsidRDefault="00455751" w:rsidP="00455751">
            <w:pPr>
              <w:spacing w:before="0" w:after="0"/>
              <w:jc w:val="center"/>
              <w:rPr>
                <w:b/>
                <w:sz w:val="18"/>
              </w:rPr>
            </w:pPr>
            <w:r w:rsidRPr="00344EB5">
              <w:rPr>
                <w:b/>
                <w:sz w:val="18"/>
              </w:rPr>
              <w:t>Title</w:t>
            </w:r>
          </w:p>
        </w:tc>
        <w:tc>
          <w:tcPr>
            <w:tcW w:w="1110" w:type="dxa"/>
            <w:tcBorders>
              <w:bottom w:val="double" w:sz="4" w:space="0" w:color="auto"/>
            </w:tcBorders>
          </w:tcPr>
          <w:p w14:paraId="3686EC6A" w14:textId="01BDECED" w:rsidR="00455751" w:rsidRPr="00344EB5" w:rsidRDefault="00455751" w:rsidP="00455751">
            <w:pPr>
              <w:spacing w:before="0" w:after="0"/>
              <w:jc w:val="center"/>
              <w:rPr>
                <w:b/>
                <w:sz w:val="18"/>
              </w:rPr>
            </w:pPr>
            <w:r w:rsidRPr="00344EB5">
              <w:rPr>
                <w:b/>
                <w:sz w:val="18"/>
              </w:rPr>
              <w:t>Primary Section</w:t>
            </w:r>
          </w:p>
        </w:tc>
        <w:tc>
          <w:tcPr>
            <w:tcW w:w="2261" w:type="dxa"/>
            <w:tcBorders>
              <w:bottom w:val="double" w:sz="4" w:space="0" w:color="auto"/>
            </w:tcBorders>
          </w:tcPr>
          <w:p w14:paraId="71286816" w14:textId="1C558381" w:rsidR="00455751" w:rsidRPr="00344EB5" w:rsidRDefault="00455751" w:rsidP="00455751">
            <w:pPr>
              <w:spacing w:before="0" w:after="0"/>
              <w:jc w:val="center"/>
              <w:rPr>
                <w:b/>
                <w:sz w:val="18"/>
              </w:rPr>
            </w:pPr>
            <w:r w:rsidRPr="00344EB5">
              <w:rPr>
                <w:b/>
                <w:sz w:val="18"/>
              </w:rPr>
              <w:t>Macro Name Suffix</w:t>
            </w:r>
          </w:p>
        </w:tc>
        <w:tc>
          <w:tcPr>
            <w:tcW w:w="961" w:type="dxa"/>
            <w:tcBorders>
              <w:bottom w:val="double" w:sz="4" w:space="0" w:color="auto"/>
            </w:tcBorders>
          </w:tcPr>
          <w:p w14:paraId="362DFC12" w14:textId="3A006E83" w:rsidR="00455751" w:rsidRPr="00344EB5" w:rsidRDefault="00455751" w:rsidP="00455751">
            <w:pPr>
              <w:spacing w:before="0" w:after="0"/>
              <w:jc w:val="center"/>
              <w:rPr>
                <w:b/>
                <w:sz w:val="18"/>
              </w:rPr>
            </w:pPr>
            <w:r w:rsidRPr="00344EB5">
              <w:rPr>
                <w:b/>
                <w:sz w:val="18"/>
              </w:rPr>
              <w:t>Value</w:t>
            </w:r>
          </w:p>
        </w:tc>
        <w:tc>
          <w:tcPr>
            <w:tcW w:w="2737" w:type="dxa"/>
            <w:tcBorders>
              <w:bottom w:val="double" w:sz="4" w:space="0" w:color="auto"/>
            </w:tcBorders>
          </w:tcPr>
          <w:p w14:paraId="1D2BFD8E" w14:textId="203D262D" w:rsidR="00455751" w:rsidRPr="00344EB5" w:rsidRDefault="00455751" w:rsidP="00455751">
            <w:pPr>
              <w:spacing w:before="0" w:after="0"/>
              <w:jc w:val="center"/>
              <w:rPr>
                <w:b/>
                <w:sz w:val="18"/>
              </w:rPr>
            </w:pPr>
            <w:r w:rsidRPr="00344EB5">
              <w:rPr>
                <w:b/>
                <w:sz w:val="18"/>
              </w:rPr>
              <w:t>Header</w:t>
            </w:r>
          </w:p>
        </w:tc>
      </w:tr>
      <w:tr w:rsidR="00344EB5" w:rsidRPr="00344EB5" w14:paraId="222795CF" w14:textId="77777777" w:rsidTr="001839DA">
        <w:tc>
          <w:tcPr>
            <w:tcW w:w="938" w:type="dxa"/>
            <w:tcBorders>
              <w:top w:val="double" w:sz="4" w:space="0" w:color="auto"/>
            </w:tcBorders>
          </w:tcPr>
          <w:p w14:paraId="2A5A392E" w14:textId="2A3D5D14" w:rsidR="00455751" w:rsidRPr="00344EB5" w:rsidRDefault="00455751" w:rsidP="001839DA">
            <w:pPr>
              <w:spacing w:before="0" w:after="0"/>
              <w:rPr>
                <w:sz w:val="18"/>
                <w:szCs w:val="20"/>
              </w:rPr>
            </w:pPr>
            <w:r w:rsidRPr="00344EB5">
              <w:rPr>
                <w:sz w:val="18"/>
                <w:szCs w:val="20"/>
              </w:rPr>
              <w:t>P0208</w:t>
            </w:r>
          </w:p>
        </w:tc>
        <w:tc>
          <w:tcPr>
            <w:tcW w:w="1343" w:type="dxa"/>
            <w:tcBorders>
              <w:top w:val="double" w:sz="4" w:space="0" w:color="auto"/>
            </w:tcBorders>
          </w:tcPr>
          <w:p w14:paraId="625054E7" w14:textId="46E9F74A" w:rsidR="00455751" w:rsidRPr="00344EB5" w:rsidRDefault="00455751" w:rsidP="001839DA">
            <w:pPr>
              <w:spacing w:before="0" w:after="0"/>
              <w:rPr>
                <w:sz w:val="18"/>
                <w:szCs w:val="20"/>
              </w:rPr>
            </w:pPr>
            <w:r w:rsidRPr="00344EB5">
              <w:rPr>
                <w:sz w:val="18"/>
                <w:szCs w:val="20"/>
              </w:rPr>
              <w:t xml:space="preserve">Copy-Swap </w:t>
            </w:r>
            <w:r w:rsidR="00344EB5" w:rsidRPr="00344EB5">
              <w:rPr>
                <w:sz w:val="18"/>
                <w:szCs w:val="20"/>
              </w:rPr>
              <w:t>Transaction</w:t>
            </w:r>
          </w:p>
        </w:tc>
        <w:tc>
          <w:tcPr>
            <w:tcW w:w="1110" w:type="dxa"/>
            <w:tcBorders>
              <w:top w:val="double" w:sz="4" w:space="0" w:color="auto"/>
            </w:tcBorders>
          </w:tcPr>
          <w:p w14:paraId="3ED60ECA" w14:textId="4C97CE01" w:rsidR="00455751" w:rsidRPr="00344EB5" w:rsidRDefault="00455751" w:rsidP="001839DA">
            <w:pPr>
              <w:spacing w:before="0" w:after="0"/>
              <w:rPr>
                <w:sz w:val="18"/>
                <w:szCs w:val="20"/>
              </w:rPr>
            </w:pPr>
            <w:r w:rsidRPr="00344EB5">
              <w:rPr>
                <w:sz w:val="18"/>
                <w:szCs w:val="20"/>
              </w:rPr>
              <w:t>TBD</w:t>
            </w:r>
          </w:p>
        </w:tc>
        <w:tc>
          <w:tcPr>
            <w:tcW w:w="2261" w:type="dxa"/>
            <w:tcBorders>
              <w:top w:val="double" w:sz="4" w:space="0" w:color="auto"/>
            </w:tcBorders>
          </w:tcPr>
          <w:p w14:paraId="3502324D" w14:textId="0B814231" w:rsidR="00455751" w:rsidRPr="00344EB5" w:rsidRDefault="00455751" w:rsidP="001839DA">
            <w:pPr>
              <w:spacing w:before="0" w:after="0"/>
              <w:rPr>
                <w:rStyle w:val="CodeFont"/>
                <w:sz w:val="18"/>
                <w:szCs w:val="20"/>
              </w:rPr>
            </w:pPr>
            <w:r w:rsidRPr="00344EB5">
              <w:rPr>
                <w:rStyle w:val="CodeFont"/>
                <w:sz w:val="18"/>
                <w:szCs w:val="20"/>
              </w:rPr>
              <w:t>copy_swap_</w:t>
            </w:r>
            <w:r w:rsidR="00344EB5" w:rsidRPr="00344EB5">
              <w:rPr>
                <w:rStyle w:val="CodeFont"/>
                <w:sz w:val="18"/>
                <w:szCs w:val="20"/>
              </w:rPr>
              <w:t>transaction</w:t>
            </w:r>
          </w:p>
        </w:tc>
        <w:tc>
          <w:tcPr>
            <w:tcW w:w="961" w:type="dxa"/>
            <w:tcBorders>
              <w:top w:val="double" w:sz="4" w:space="0" w:color="auto"/>
            </w:tcBorders>
          </w:tcPr>
          <w:p w14:paraId="3050826D" w14:textId="0F29B139" w:rsidR="00455751" w:rsidRPr="00344EB5" w:rsidRDefault="00344EB5" w:rsidP="001839DA">
            <w:pPr>
              <w:spacing w:before="0" w:after="0"/>
              <w:rPr>
                <w:sz w:val="18"/>
                <w:szCs w:val="20"/>
              </w:rPr>
            </w:pPr>
            <w:r w:rsidRPr="00344EB5">
              <w:rPr>
                <w:sz w:val="18"/>
                <w:szCs w:val="20"/>
              </w:rPr>
              <w:t>201707</w:t>
            </w:r>
          </w:p>
        </w:tc>
        <w:tc>
          <w:tcPr>
            <w:tcW w:w="2737" w:type="dxa"/>
            <w:tcBorders>
              <w:top w:val="double" w:sz="4" w:space="0" w:color="auto"/>
            </w:tcBorders>
          </w:tcPr>
          <w:p w14:paraId="1BA849E5" w14:textId="441504E4" w:rsidR="00455751" w:rsidRPr="00344EB5" w:rsidRDefault="00455751" w:rsidP="001839DA">
            <w:pPr>
              <w:spacing w:before="0" w:after="0"/>
              <w:rPr>
                <w:rStyle w:val="CodeFont"/>
                <w:sz w:val="18"/>
                <w:szCs w:val="20"/>
              </w:rPr>
            </w:pPr>
            <w:r w:rsidRPr="00344EB5">
              <w:rPr>
                <w:rStyle w:val="CodeFont"/>
                <w:sz w:val="18"/>
                <w:szCs w:val="20"/>
              </w:rPr>
              <w:t>&lt;experimental/memory&gt;</w:t>
            </w:r>
          </w:p>
        </w:tc>
      </w:tr>
    </w:tbl>
    <w:p w14:paraId="071FB825" w14:textId="77777777" w:rsidR="00455751" w:rsidRDefault="00455751" w:rsidP="009C755B"/>
    <w:p w14:paraId="4C8F1F96" w14:textId="4B34A79D" w:rsidR="00A470F0" w:rsidRDefault="00C16315" w:rsidP="009C755B">
      <w:r>
        <w:t xml:space="preserve">Add to header </w:t>
      </w:r>
      <w:r w:rsidRPr="00AE4B1C">
        <w:rPr>
          <w:rStyle w:val="CodeFont"/>
        </w:rPr>
        <w:t>&lt;experimental/memory&gt;</w:t>
      </w:r>
      <w:r w:rsidRPr="00C16315">
        <w:t xml:space="preserve"> </w:t>
      </w:r>
      <w:r>
        <w:t>synopsis:</w:t>
      </w:r>
    </w:p>
    <w:p w14:paraId="29BB91A3" w14:textId="77777777" w:rsidR="00C16315" w:rsidRDefault="00C16315" w:rsidP="00C16315">
      <w:pPr>
        <w:pStyle w:val="WPCodeAddition"/>
      </w:pPr>
      <w:r>
        <w:t>namespace std {</w:t>
      </w:r>
    </w:p>
    <w:p w14:paraId="1BCEF362" w14:textId="77777777" w:rsidR="00C16315" w:rsidRPr="00AE4B1C" w:rsidRDefault="00C16315" w:rsidP="00C16315">
      <w:pPr>
        <w:pStyle w:val="WPCodeAddition"/>
      </w:pPr>
      <w:r w:rsidRPr="00AE4B1C">
        <w:t>namespace experimental {</w:t>
      </w:r>
    </w:p>
    <w:p w14:paraId="6D5BAFEB" w14:textId="77777777" w:rsidR="00C16315" w:rsidRDefault="00C16315" w:rsidP="00C16315">
      <w:pPr>
        <w:pStyle w:val="WPCodeAddition"/>
      </w:pPr>
      <w:r w:rsidRPr="00AE4B1C">
        <w:t>inline namespace fundamentals_v3 {</w:t>
      </w:r>
    </w:p>
    <w:p w14:paraId="7178C8D9" w14:textId="77777777" w:rsidR="00C16315" w:rsidRDefault="00C16315" w:rsidP="00C16315">
      <w:pPr>
        <w:pStyle w:val="WPCodeAddition"/>
      </w:pPr>
    </w:p>
    <w:p w14:paraId="41BE1E0D" w14:textId="77777777" w:rsidR="00C16315" w:rsidRDefault="00C16315" w:rsidP="00C16315">
      <w:pPr>
        <w:pStyle w:val="WPCodeAddition"/>
      </w:pPr>
      <w:r>
        <w:lastRenderedPageBreak/>
        <w:t>template &lt;class T&gt;</w:t>
      </w:r>
    </w:p>
    <w:p w14:paraId="35939DE2" w14:textId="355539C3" w:rsidR="00C16315" w:rsidRDefault="00C16315" w:rsidP="00C16315">
      <w:pPr>
        <w:pStyle w:val="WPCodeAddition"/>
      </w:pPr>
      <w:r>
        <w:t xml:space="preserve">  </w:t>
      </w:r>
      <w:r w:rsidR="00AE4B1C" w:rsidRPr="00AE4B1C">
        <w:rPr>
          <w:rFonts w:ascii="Bookman Old Style" w:hAnsi="Bookman Old Style"/>
          <w:i/>
        </w:rPr>
        <w:t>see-below</w:t>
      </w:r>
      <w:r w:rsidR="00AE4B1C">
        <w:t xml:space="preserve"> get_allocator</w:t>
      </w:r>
      <w:r>
        <w:t>(T</w:t>
      </w:r>
      <w:r w:rsidR="004646EA">
        <w:t>&amp;</w:t>
      </w:r>
      <w:r>
        <w:t xml:space="preserve">&amp; </w:t>
      </w:r>
      <w:r w:rsidR="00AE4B1C">
        <w:t>x</w:t>
      </w:r>
      <w:r>
        <w:t>);</w:t>
      </w:r>
    </w:p>
    <w:p w14:paraId="7B1CB3AD" w14:textId="77777777" w:rsidR="00C16315" w:rsidRDefault="00C16315" w:rsidP="00C16315">
      <w:pPr>
        <w:pStyle w:val="WPCodeAddition"/>
      </w:pPr>
    </w:p>
    <w:p w14:paraId="1857A6A2" w14:textId="77777777" w:rsidR="00AE4B1C" w:rsidRDefault="00AE4B1C" w:rsidP="00AE4B1C">
      <w:pPr>
        <w:pStyle w:val="WPCodeAddition"/>
      </w:pPr>
      <w:r>
        <w:t>template &lt;class T, class... Rest&gt;</w:t>
      </w:r>
    </w:p>
    <w:p w14:paraId="23F9C087" w14:textId="5520C02C" w:rsidR="00C16315" w:rsidRDefault="001039F0" w:rsidP="00AE4B1C">
      <w:pPr>
        <w:pStyle w:val="WPCodeAddition"/>
      </w:pPr>
      <w:r>
        <w:t xml:space="preserve">  void </w:t>
      </w:r>
      <w:r w:rsidR="00AE4B1C">
        <w:t>copy_swap_transaction(T&amp; t, Rest&amp;&amp;... rest)</w:t>
      </w:r>
      <w:r>
        <w:t>;</w:t>
      </w:r>
    </w:p>
    <w:p w14:paraId="3F5BB44A" w14:textId="77777777" w:rsidR="00C16315" w:rsidRDefault="00C16315" w:rsidP="00C16315">
      <w:pPr>
        <w:pStyle w:val="WPCodeAddition"/>
      </w:pPr>
    </w:p>
    <w:p w14:paraId="3E119DE2" w14:textId="38108DBE" w:rsidR="00644EE6" w:rsidRDefault="00644EE6" w:rsidP="00644EE6">
      <w:pPr>
        <w:pStyle w:val="WPCodeAddition"/>
      </w:pPr>
      <w:r>
        <w:t>template &lt;</w:t>
      </w:r>
      <w:r w:rsidR="00493A9F">
        <w:t>class</w:t>
      </w:r>
      <w:r>
        <w:t xml:space="preserve"> T&gt;</w:t>
      </w:r>
    </w:p>
    <w:p w14:paraId="44E2ABD0" w14:textId="0DC3510E" w:rsidR="00644EE6" w:rsidRDefault="00644EE6" w:rsidP="00F40207">
      <w:pPr>
        <w:pStyle w:val="WPCodeAddition"/>
      </w:pPr>
      <w:r>
        <w:t xml:space="preserve">  </w:t>
      </w:r>
      <w:r w:rsidR="00F40207">
        <w:t xml:space="preserve">T&amp; </w:t>
      </w:r>
      <w:r w:rsidR="00006855">
        <w:t>swap_assign</w:t>
      </w:r>
      <w:r>
        <w:t>(</w:t>
      </w:r>
      <w:r w:rsidR="00F40207">
        <w:t>T&amp;</w:t>
      </w:r>
      <w:r w:rsidR="006A7E0E" w:rsidRPr="00C12140">
        <w:t xml:space="preserve"> </w:t>
      </w:r>
      <w:r>
        <w:t xml:space="preserve">lhs, </w:t>
      </w:r>
      <w:r w:rsidR="00884BF5">
        <w:t>decay_t</w:t>
      </w:r>
      <w:r w:rsidR="00F40207">
        <w:t>&lt;</w:t>
      </w:r>
      <w:r w:rsidR="00F533C4">
        <w:t>T</w:t>
      </w:r>
      <w:r w:rsidR="00F40207">
        <w:t>&gt;</w:t>
      </w:r>
      <w:r w:rsidR="002F60B9">
        <w:t xml:space="preserve"> const</w:t>
      </w:r>
      <w:r>
        <w:t xml:space="preserve">&amp; </w:t>
      </w:r>
      <w:r w:rsidR="00493A9F">
        <w:t>rhs</w:t>
      </w:r>
      <w:r>
        <w:t>);</w:t>
      </w:r>
    </w:p>
    <w:p w14:paraId="3C372F2B" w14:textId="77777777" w:rsidR="00F40207" w:rsidRDefault="00F40207" w:rsidP="00F40207">
      <w:pPr>
        <w:pStyle w:val="WPCodeAddition"/>
      </w:pPr>
      <w:r>
        <w:t>template &lt;class T&gt;</w:t>
      </w:r>
    </w:p>
    <w:p w14:paraId="24F49D93" w14:textId="32A9F0CF" w:rsidR="00F40207" w:rsidRDefault="00F40207" w:rsidP="00F40207">
      <w:pPr>
        <w:pStyle w:val="WPCodeAddition"/>
      </w:pPr>
      <w:r>
        <w:t xml:space="preserve">  T&amp; </w:t>
      </w:r>
      <w:r w:rsidR="00006855">
        <w:t>swap_assign</w:t>
      </w:r>
      <w:r>
        <w:t>(T&amp;</w:t>
      </w:r>
      <w:r w:rsidRPr="00C12140">
        <w:t xml:space="preserve"> </w:t>
      </w:r>
      <w:r>
        <w:t xml:space="preserve">lhs, </w:t>
      </w:r>
      <w:r w:rsidR="00884BF5">
        <w:t>decay_t</w:t>
      </w:r>
      <w:r>
        <w:t>&lt;T&gt;</w:t>
      </w:r>
      <w:r w:rsidR="002F60B9">
        <w:t>&amp;</w:t>
      </w:r>
      <w:r>
        <w:t>&amp; rhs);</w:t>
      </w:r>
    </w:p>
    <w:p w14:paraId="46E613B1" w14:textId="77777777" w:rsidR="00644EE6" w:rsidRPr="00644EE6" w:rsidRDefault="00644EE6" w:rsidP="00644EE6">
      <w:pPr>
        <w:pStyle w:val="WPCodeAddition"/>
      </w:pPr>
    </w:p>
    <w:p w14:paraId="3B610386" w14:textId="77777777" w:rsidR="001039F0" w:rsidRDefault="00C16315" w:rsidP="00C16315">
      <w:pPr>
        <w:pStyle w:val="WPCodeAddition"/>
      </w:pPr>
      <w:r w:rsidRPr="001039F0">
        <w:t>}</w:t>
      </w:r>
    </w:p>
    <w:p w14:paraId="038E51EF" w14:textId="3E937E4C" w:rsidR="00C16315" w:rsidRDefault="00C16315" w:rsidP="00C16315">
      <w:pPr>
        <w:pStyle w:val="WPCodeAddition"/>
      </w:pPr>
      <w:r w:rsidRPr="001039F0">
        <w:t>}</w:t>
      </w:r>
    </w:p>
    <w:p w14:paraId="05E9EF22" w14:textId="77777777" w:rsidR="00C16315" w:rsidRDefault="00C16315" w:rsidP="00C16315">
      <w:pPr>
        <w:pStyle w:val="WPCodeAddition"/>
      </w:pPr>
      <w:r>
        <w:t>}</w:t>
      </w:r>
    </w:p>
    <w:p w14:paraId="7A878C64" w14:textId="77777777" w:rsidR="00493A9F" w:rsidRDefault="00493A9F" w:rsidP="00493A9F">
      <w:r>
        <w:t>Add the following descriptions for the above function templates:</w:t>
      </w:r>
    </w:p>
    <w:p w14:paraId="1E3EF8E6" w14:textId="77777777" w:rsidR="001039F0" w:rsidRDefault="001039F0" w:rsidP="00C12140">
      <w:pPr>
        <w:pStyle w:val="WPCodeAddition"/>
      </w:pPr>
    </w:p>
    <w:p w14:paraId="795B10C4" w14:textId="77777777" w:rsidR="001039F0" w:rsidRDefault="001039F0" w:rsidP="001039F0">
      <w:pPr>
        <w:pStyle w:val="WPCodeAddition"/>
      </w:pPr>
      <w:r>
        <w:t>template &lt;class T&gt;</w:t>
      </w:r>
    </w:p>
    <w:p w14:paraId="359F2B5C" w14:textId="20829E67" w:rsidR="001039F0" w:rsidRDefault="001039F0" w:rsidP="001039F0">
      <w:pPr>
        <w:pStyle w:val="WPCodeAddition"/>
      </w:pPr>
      <w:r>
        <w:t xml:space="preserve">  </w:t>
      </w:r>
      <w:r w:rsidRPr="00AE4B1C">
        <w:rPr>
          <w:rFonts w:ascii="Bookman Old Style" w:hAnsi="Bookman Old Style"/>
          <w:i/>
        </w:rPr>
        <w:t>see-below</w:t>
      </w:r>
      <w:r>
        <w:t xml:space="preserve"> get_allocator(T&amp;&amp; x);</w:t>
      </w:r>
    </w:p>
    <w:p w14:paraId="4E038A64" w14:textId="688CE53B" w:rsidR="001039F0" w:rsidRPr="001039F0" w:rsidRDefault="001039F0" w:rsidP="001039F0">
      <w:pPr>
        <w:pStyle w:val="WPAddition"/>
        <w:ind w:left="720"/>
      </w:pPr>
      <w:r>
        <w:rPr>
          <w:i/>
        </w:rPr>
        <w:t xml:space="preserve">Returns: </w:t>
      </w:r>
      <w:r>
        <w:rPr>
          <w:rStyle w:val="CodeFont"/>
        </w:rPr>
        <w:t>x.get_alloc</w:t>
      </w:r>
      <w:r w:rsidR="006561F0">
        <w:rPr>
          <w:rStyle w:val="CodeFont"/>
        </w:rPr>
        <w:t>a</w:t>
      </w:r>
      <w:r>
        <w:rPr>
          <w:rStyle w:val="CodeFont"/>
        </w:rPr>
        <w:t>tor()</w:t>
      </w:r>
      <w:r>
        <w:t xml:space="preserve"> if that expression is well-formed; otherwise </w:t>
      </w:r>
      <w:r>
        <w:rPr>
          <w:rStyle w:val="CodeFont"/>
        </w:rPr>
        <w:t>allocator&lt;byte&gt;{}</w:t>
      </w:r>
      <w:r>
        <w:t>.</w:t>
      </w:r>
    </w:p>
    <w:p w14:paraId="364F4183" w14:textId="1ED3784E" w:rsidR="001039F0" w:rsidRDefault="001039F0" w:rsidP="001039F0">
      <w:pPr>
        <w:pStyle w:val="Guidance"/>
      </w:pPr>
      <w:r>
        <w:t xml:space="preserve">Consistent with P0339, it might be better if the default return value were </w:t>
      </w:r>
      <w:r>
        <w:rPr>
          <w:rStyle w:val="CodeFont"/>
        </w:rPr>
        <w:t>pmr::polymorphic_allocator&lt;byte&gt;{}</w:t>
      </w:r>
      <w:r>
        <w:t>.</w:t>
      </w:r>
      <w:r w:rsidR="00FA7195">
        <w:t xml:space="preserve">  Thoughts?</w:t>
      </w:r>
    </w:p>
    <w:p w14:paraId="31BB03D5" w14:textId="56090742" w:rsidR="007B08D0" w:rsidRPr="007B08D0" w:rsidRDefault="007B08D0" w:rsidP="001039F0">
      <w:pPr>
        <w:pStyle w:val="Guidance"/>
      </w:pPr>
      <w:r>
        <w:t xml:space="preserve">It is probably reasonable to have </w:t>
      </w:r>
      <w:r>
        <w:rPr>
          <w:rStyle w:val="CodeFont"/>
        </w:rPr>
        <w:t>get_allocator()</w:t>
      </w:r>
      <w:r>
        <w:t xml:space="preserve"> be a customization point.  What wording magic is needed for that?</w:t>
      </w:r>
    </w:p>
    <w:p w14:paraId="1991174F" w14:textId="2DF1E197" w:rsidR="001039F0" w:rsidRDefault="001039F0" w:rsidP="001039F0">
      <w:pPr>
        <w:pStyle w:val="WPCodeAddition"/>
      </w:pPr>
      <w:r>
        <w:t xml:space="preserve">template &lt;class T, class... </w:t>
      </w:r>
      <w:r w:rsidR="00E67C9C">
        <w:t>Args</w:t>
      </w:r>
      <w:r>
        <w:t>&gt;</w:t>
      </w:r>
    </w:p>
    <w:p w14:paraId="6E37E792" w14:textId="651509D0" w:rsidR="001039F0" w:rsidRDefault="001039F0" w:rsidP="001039F0">
      <w:pPr>
        <w:pStyle w:val="WPCodeAddition"/>
      </w:pPr>
      <w:r>
        <w:t xml:space="preserve">  void copy_swap_transaction(T&amp; t, </w:t>
      </w:r>
      <w:r w:rsidR="00E67C9C">
        <w:t>Args</w:t>
      </w:r>
      <w:r>
        <w:t xml:space="preserve">&amp;&amp;... </w:t>
      </w:r>
      <w:r w:rsidR="00E67C9C">
        <w:t>args</w:t>
      </w:r>
      <w:r>
        <w:t>);</w:t>
      </w:r>
    </w:p>
    <w:p w14:paraId="3986DCCA" w14:textId="05464A05" w:rsidR="001039F0" w:rsidRPr="00E67C9C" w:rsidRDefault="001039F0" w:rsidP="001039F0">
      <w:pPr>
        <w:pStyle w:val="WPAddition"/>
        <w:ind w:left="720"/>
      </w:pPr>
      <w:r>
        <w:rPr>
          <w:i/>
        </w:rPr>
        <w:t>Requires:</w:t>
      </w:r>
      <w:r>
        <w:t xml:space="preserve"> </w:t>
      </w:r>
      <w:r w:rsidR="001A1527">
        <w:t xml:space="preserve">The </w:t>
      </w:r>
      <w:r w:rsidR="001A1527">
        <w:rPr>
          <w:rStyle w:val="CodeFont"/>
        </w:rPr>
        <w:t>args</w:t>
      </w:r>
      <w:r w:rsidR="001A1527">
        <w:t xml:space="preserve"> parameter pack shall have at least one element</w:t>
      </w:r>
      <w:r>
        <w:t xml:space="preserve">. </w:t>
      </w:r>
      <w:r w:rsidR="00E67C9C">
        <w:t xml:space="preserve">All but the last element of </w:t>
      </w:r>
      <w:r w:rsidR="001A1527">
        <w:rPr>
          <w:rStyle w:val="CodeFont"/>
        </w:rPr>
        <w:t>a</w:t>
      </w:r>
      <w:r w:rsidR="00E67C9C" w:rsidRPr="00E67C9C">
        <w:rPr>
          <w:rStyle w:val="CodeFont"/>
        </w:rPr>
        <w:t>rgs</w:t>
      </w:r>
      <w:r w:rsidR="00E67C9C">
        <w:t xml:space="preserve"> shall be </w:t>
      </w:r>
      <w:proofErr w:type="spellStart"/>
      <w:r w:rsidR="00E67C9C">
        <w:t>lvalue</w:t>
      </w:r>
      <w:proofErr w:type="spellEnd"/>
      <w:r w:rsidR="00E67C9C">
        <w:t xml:space="preserve"> references comprising a partial parameter pack </w:t>
      </w:r>
      <w:r w:rsidR="00890F57">
        <w:rPr>
          <w:rStyle w:val="CodeFont"/>
        </w:rPr>
        <w:t>V</w:t>
      </w:r>
      <w:r w:rsidR="00E67C9C" w:rsidRPr="00E67C9C">
        <w:rPr>
          <w:rStyle w:val="CodeFont"/>
        </w:rPr>
        <w:t>&amp;...</w:t>
      </w:r>
      <w:r w:rsidR="00890F57">
        <w:rPr>
          <w:rStyle w:val="CodeFont"/>
        </w:rPr>
        <w:t>v</w:t>
      </w:r>
      <w:r w:rsidR="00E67C9C">
        <w:t>.</w:t>
      </w:r>
      <w:r w:rsidR="004E6EBA">
        <w:t xml:space="preserve">  Each element of </w:t>
      </w:r>
      <w:r w:rsidR="00890F57">
        <w:rPr>
          <w:rStyle w:val="CodeFont"/>
        </w:rPr>
        <w:t>v</w:t>
      </w:r>
      <w:r w:rsidR="004E6EBA">
        <w:rPr>
          <w:rStyle w:val="CodeFont"/>
        </w:rPr>
        <w:t>...</w:t>
      </w:r>
      <w:r w:rsidR="004E6EBA">
        <w:t xml:space="preserve"> shall be </w:t>
      </w:r>
      <w:r w:rsidR="004E6EBA" w:rsidRPr="004E6EBA">
        <w:rPr>
          <w:i/>
        </w:rPr>
        <w:t>swappable</w:t>
      </w:r>
      <w:r w:rsidR="007805FC">
        <w:t xml:space="preserve"> (</w:t>
      </w:r>
      <w:r w:rsidR="005800EA" w:rsidRPr="005800EA">
        <w:t>[</w:t>
      </w:r>
      <w:proofErr w:type="spellStart"/>
      <w:proofErr w:type="gramStart"/>
      <w:r w:rsidR="005800EA" w:rsidRPr="005800EA">
        <w:t>swappable.requirements</w:t>
      </w:r>
      <w:proofErr w:type="spellEnd"/>
      <w:proofErr w:type="gramEnd"/>
      <w:r w:rsidR="005800EA" w:rsidRPr="005800EA">
        <w:t>]</w:t>
      </w:r>
      <w:r w:rsidR="005800EA">
        <w:t xml:space="preserve"> in C++17)</w:t>
      </w:r>
      <w:r w:rsidR="004E6EBA">
        <w:t>.</w:t>
      </w:r>
      <w:r w:rsidR="00E67C9C">
        <w:t xml:space="preserve"> The last element of </w:t>
      </w:r>
      <w:r w:rsidR="001A1527">
        <w:rPr>
          <w:rStyle w:val="CodeFont"/>
        </w:rPr>
        <w:t>a</w:t>
      </w:r>
      <w:r w:rsidR="00E67C9C">
        <w:rPr>
          <w:rStyle w:val="CodeFont"/>
        </w:rPr>
        <w:t>rgs</w:t>
      </w:r>
      <w:r w:rsidR="00E67C9C">
        <w:t xml:space="preserve"> shall be an object </w:t>
      </w:r>
      <w:r w:rsidR="00E67C9C">
        <w:rPr>
          <w:rStyle w:val="CodeFont"/>
        </w:rPr>
        <w:t>f</w:t>
      </w:r>
      <w:r w:rsidR="00E67C9C">
        <w:t xml:space="preserve"> of type </w:t>
      </w:r>
      <w:r w:rsidR="00E67C9C">
        <w:rPr>
          <w:rStyle w:val="CodeFont"/>
        </w:rPr>
        <w:t>F</w:t>
      </w:r>
      <w:r w:rsidR="00E67C9C">
        <w:t xml:space="preserve"> such that </w:t>
      </w:r>
      <w:r w:rsidR="00E67C9C">
        <w:rPr>
          <w:rStyle w:val="CodeFont"/>
        </w:rPr>
        <w:t>std::forward&lt;F&gt;(f)(</w:t>
      </w:r>
      <w:r w:rsidR="00890F57">
        <w:rPr>
          <w:rStyle w:val="CodeFont"/>
        </w:rPr>
        <w:t>v</w:t>
      </w:r>
      <w:r w:rsidR="00E67C9C">
        <w:rPr>
          <w:rStyle w:val="CodeFont"/>
        </w:rPr>
        <w:t>...)</w:t>
      </w:r>
      <w:r w:rsidR="00E67C9C">
        <w:t xml:space="preserve"> is well-formed.</w:t>
      </w:r>
    </w:p>
    <w:p w14:paraId="7403FDEF" w14:textId="15072C5A" w:rsidR="001039F0" w:rsidRDefault="001039F0" w:rsidP="001039F0">
      <w:pPr>
        <w:pStyle w:val="WPAddition"/>
        <w:ind w:left="720"/>
      </w:pPr>
      <w:r>
        <w:rPr>
          <w:i/>
        </w:rPr>
        <w:t>Effects:</w:t>
      </w:r>
      <w:r>
        <w:t xml:space="preserve"> </w:t>
      </w:r>
      <w:r w:rsidR="002F7F19">
        <w:t xml:space="preserve">Let </w:t>
      </w:r>
      <w:r w:rsidR="00890F57" w:rsidRPr="00854C30">
        <w:rPr>
          <w:rStyle w:val="CodeFont"/>
        </w:rPr>
        <w:t>v</w:t>
      </w:r>
      <w:r w:rsidR="002F7F19" w:rsidRPr="00854C30">
        <w:rPr>
          <w:rStyle w:val="CodeFont"/>
        </w:rPr>
        <w:t xml:space="preserve">1, </w:t>
      </w:r>
      <w:r w:rsidR="00890F57" w:rsidRPr="00854C30">
        <w:rPr>
          <w:rStyle w:val="CodeFont"/>
        </w:rPr>
        <w:t>v</w:t>
      </w:r>
      <w:r w:rsidR="002F7F19" w:rsidRPr="00854C30">
        <w:rPr>
          <w:rStyle w:val="CodeFont"/>
        </w:rPr>
        <w:t>2, …</w:t>
      </w:r>
      <w:r w:rsidR="00854C30">
        <w:rPr>
          <w:rStyle w:val="CodeFont"/>
        </w:rPr>
        <w:t>,</w:t>
      </w:r>
      <w:r w:rsidR="002F7F19" w:rsidRPr="00854C30">
        <w:rPr>
          <w:rStyle w:val="CodeFont"/>
        </w:rPr>
        <w:t xml:space="preserve"> </w:t>
      </w:r>
      <w:r w:rsidR="00890F57" w:rsidRPr="00854C30">
        <w:rPr>
          <w:rStyle w:val="CodeFont"/>
        </w:rPr>
        <w:t>v</w:t>
      </w:r>
      <w:r w:rsidR="002F7F19" w:rsidRPr="00854C30">
        <w:rPr>
          <w:rStyle w:val="CodeFont"/>
        </w:rPr>
        <w:t>N</w:t>
      </w:r>
      <w:r w:rsidR="002F7F19">
        <w:t xml:space="preserve"> of type</w:t>
      </w:r>
      <w:r w:rsidR="00890F57">
        <w:t>s</w:t>
      </w:r>
      <w:r w:rsidR="002F7F19">
        <w:t xml:space="preserve"> </w:t>
      </w:r>
      <w:r w:rsidR="00890F57" w:rsidRPr="00854C30">
        <w:rPr>
          <w:rStyle w:val="CodeFont"/>
        </w:rPr>
        <w:t>V</w:t>
      </w:r>
      <w:r w:rsidR="002F7F19" w:rsidRPr="00854C30">
        <w:rPr>
          <w:rStyle w:val="CodeFont"/>
        </w:rPr>
        <w:t xml:space="preserve">1&amp;, </w:t>
      </w:r>
      <w:r w:rsidR="00890F57" w:rsidRPr="00854C30">
        <w:rPr>
          <w:rStyle w:val="CodeFont"/>
        </w:rPr>
        <w:t>V</w:t>
      </w:r>
      <w:r w:rsidR="002F7F19" w:rsidRPr="00854C30">
        <w:rPr>
          <w:rStyle w:val="CodeFont"/>
        </w:rPr>
        <w:t xml:space="preserve">2&amp;, …, </w:t>
      </w:r>
      <w:r w:rsidR="00890F57" w:rsidRPr="00854C30">
        <w:rPr>
          <w:rStyle w:val="CodeFont"/>
        </w:rPr>
        <w:t>V</w:t>
      </w:r>
      <w:r w:rsidR="002F7F19" w:rsidRPr="00854C30">
        <w:rPr>
          <w:rStyle w:val="CodeFont"/>
        </w:rPr>
        <w:t>N&amp;</w:t>
      </w:r>
      <w:r w:rsidR="002F7F19">
        <w:t xml:space="preserve">, be the first N elements of parameter pack </w:t>
      </w:r>
      <w:r w:rsidR="002F7F19" w:rsidRPr="007805FC">
        <w:rPr>
          <w:rStyle w:val="CodeFont"/>
        </w:rPr>
        <w:t>args</w:t>
      </w:r>
      <w:r w:rsidR="001A1527">
        <w:rPr>
          <w:rStyle w:val="CodeFont"/>
        </w:rPr>
        <w:t>...</w:t>
      </w:r>
      <w:r w:rsidR="002F7F19">
        <w:t>, where N is</w:t>
      </w:r>
      <w:r w:rsidR="005800EA">
        <w:t xml:space="preserve"> one less than</w:t>
      </w:r>
      <w:r w:rsidR="002F7F19" w:rsidRPr="001A1527">
        <w:t xml:space="preserve"> </w:t>
      </w:r>
      <w:r w:rsidR="002F7F19" w:rsidRPr="007805FC">
        <w:rPr>
          <w:rStyle w:val="CodeFont"/>
        </w:rPr>
        <w:t>sizeof…(Args)</w:t>
      </w:r>
      <w:r w:rsidR="007805FC">
        <w:t>,</w:t>
      </w:r>
      <w:r w:rsidR="002F7F19">
        <w:t xml:space="preserve"> and let </w:t>
      </w:r>
      <w:r w:rsidR="007805FC">
        <w:t xml:space="preserve">value </w:t>
      </w:r>
      <w:r w:rsidR="002F7F19" w:rsidRPr="007805FC">
        <w:rPr>
          <w:rStyle w:val="CodeFont"/>
        </w:rPr>
        <w:t>f</w:t>
      </w:r>
      <w:r w:rsidR="002F7F19">
        <w:t xml:space="preserve">, of type </w:t>
      </w:r>
      <w:r w:rsidR="002F7F19" w:rsidRPr="007805FC">
        <w:rPr>
          <w:rStyle w:val="CodeFont"/>
        </w:rPr>
        <w:t>F</w:t>
      </w:r>
      <w:r w:rsidR="002F7F19">
        <w:t xml:space="preserve">, be the last argument in </w:t>
      </w:r>
      <w:r w:rsidR="002F7F19" w:rsidRPr="007805FC">
        <w:rPr>
          <w:rStyle w:val="CodeFont"/>
        </w:rPr>
        <w:t>arg</w:t>
      </w:r>
      <w:r w:rsidR="007805FC">
        <w:rPr>
          <w:rStyle w:val="CodeFont"/>
        </w:rPr>
        <w:t>s...</w:t>
      </w:r>
      <w:r w:rsidR="002F7F19">
        <w:t xml:space="preserve">.  For each </w:t>
      </w:r>
      <w:proofErr w:type="spellStart"/>
      <w:r w:rsidR="007805FC">
        <w:t>i</w:t>
      </w:r>
      <w:proofErr w:type="spellEnd"/>
      <w:r w:rsidR="007805FC">
        <w:t xml:space="preserve"> in 1…N</w:t>
      </w:r>
      <w:r w:rsidR="002F7F19">
        <w:t>, construct</w:t>
      </w:r>
      <w:r w:rsidR="007805FC">
        <w:t>s</w:t>
      </w:r>
      <w:r w:rsidR="002F7F19">
        <w:t xml:space="preserve"> </w:t>
      </w:r>
      <w:r w:rsidR="00890F57" w:rsidRPr="00854C30">
        <w:rPr>
          <w:rStyle w:val="CodeFont"/>
        </w:rPr>
        <w:t>v</w:t>
      </w:r>
      <w:r w:rsidR="00C9198F" w:rsidRPr="00854C30">
        <w:rPr>
          <w:rStyle w:val="CodeFont"/>
        </w:rPr>
        <w:t>i</w:t>
      </w:r>
      <w:r w:rsidR="007805FC" w:rsidRPr="00854C30">
        <w:rPr>
          <w:rStyle w:val="CodeFont"/>
        </w:rPr>
        <w:t>’</w:t>
      </w:r>
      <w:r w:rsidR="002F7F19">
        <w:t xml:space="preserve"> of type </w:t>
      </w:r>
      <w:r w:rsidR="00890F57" w:rsidRPr="00854C30">
        <w:rPr>
          <w:rStyle w:val="CodeFont"/>
        </w:rPr>
        <w:t>V</w:t>
      </w:r>
      <w:r w:rsidR="002F7F19" w:rsidRPr="00854C30">
        <w:rPr>
          <w:rStyle w:val="CodeFont"/>
        </w:rPr>
        <w:t>i</w:t>
      </w:r>
      <w:r w:rsidR="002F7F19">
        <w:t xml:space="preserve"> </w:t>
      </w:r>
      <w:r w:rsidR="00854C30">
        <w:t>by</w:t>
      </w:r>
      <w:r w:rsidR="002F7F19">
        <w:t xml:space="preserve"> </w:t>
      </w:r>
      <w:r w:rsidR="002F7F19" w:rsidRPr="007805FC">
        <w:rPr>
          <w:i/>
        </w:rPr>
        <w:t>uses-allocator construction</w:t>
      </w:r>
      <w:r w:rsidR="002F7F19">
        <w:t xml:space="preserve"> with allocator </w:t>
      </w:r>
      <w:r w:rsidR="002F7F19" w:rsidRPr="007805FC">
        <w:rPr>
          <w:rStyle w:val="CodeFont"/>
        </w:rPr>
        <w:t>get_allocator(</w:t>
      </w:r>
      <w:r w:rsidR="00890F57" w:rsidRPr="00854C30">
        <w:rPr>
          <w:rStyle w:val="CodeFont"/>
        </w:rPr>
        <w:t>v</w:t>
      </w:r>
      <w:r w:rsidR="002F7F19" w:rsidRPr="00854C30">
        <w:rPr>
          <w:rStyle w:val="CodeFont"/>
        </w:rPr>
        <w:t>i</w:t>
      </w:r>
      <w:r w:rsidR="002F7F19" w:rsidRPr="007805FC">
        <w:rPr>
          <w:rStyle w:val="CodeFont"/>
        </w:rPr>
        <w:t>)</w:t>
      </w:r>
      <w:r w:rsidR="009477E5">
        <w:t xml:space="preserve"> and argument </w:t>
      </w:r>
      <w:r w:rsidR="00890F57" w:rsidRPr="00854C30">
        <w:rPr>
          <w:rStyle w:val="CodeFont"/>
        </w:rPr>
        <w:t>v</w:t>
      </w:r>
      <w:r w:rsidR="009477E5" w:rsidRPr="00854C30">
        <w:rPr>
          <w:rStyle w:val="CodeFont"/>
        </w:rPr>
        <w:t>i</w:t>
      </w:r>
      <w:r w:rsidR="007805FC">
        <w:t xml:space="preserve"> (</w:t>
      </w:r>
      <w:r w:rsidR="007805FC" w:rsidRPr="007805FC">
        <w:t>[</w:t>
      </w:r>
      <w:proofErr w:type="spellStart"/>
      <w:proofErr w:type="gramStart"/>
      <w:r w:rsidR="007805FC" w:rsidRPr="007805FC">
        <w:t>allocator.uses</w:t>
      </w:r>
      <w:proofErr w:type="gramEnd"/>
      <w:r w:rsidR="007805FC" w:rsidRPr="007805FC">
        <w:t>.construction</w:t>
      </w:r>
      <w:proofErr w:type="spellEnd"/>
      <w:r w:rsidR="007805FC" w:rsidRPr="007805FC">
        <w:t>]</w:t>
      </w:r>
      <w:r w:rsidR="007805FC">
        <w:t xml:space="preserve"> in C++17)</w:t>
      </w:r>
      <w:r w:rsidR="002F7F19">
        <w:t xml:space="preserve">.  Invokes </w:t>
      </w:r>
      <w:r w:rsidR="002F7F19" w:rsidRPr="007805FC">
        <w:rPr>
          <w:rStyle w:val="CodeFont"/>
        </w:rPr>
        <w:t>std::forward&lt;F&gt;(f)(</w:t>
      </w:r>
      <w:r w:rsidR="00890F57">
        <w:rPr>
          <w:rStyle w:val="CodeFont"/>
        </w:rPr>
        <w:t>v</w:t>
      </w:r>
      <w:r w:rsidR="00C9198F" w:rsidRPr="009477E5">
        <w:rPr>
          <w:rStyle w:val="CodeFont"/>
        </w:rPr>
        <w:t>1</w:t>
      </w:r>
      <w:r w:rsidR="007805FC" w:rsidRPr="009477E5">
        <w:rPr>
          <w:rStyle w:val="CodeFont"/>
        </w:rPr>
        <w:t>’</w:t>
      </w:r>
      <w:r w:rsidR="002F7F19" w:rsidRPr="009477E5">
        <w:rPr>
          <w:rStyle w:val="CodeFont"/>
        </w:rPr>
        <w:t xml:space="preserve">, </w:t>
      </w:r>
      <w:r w:rsidR="00890F57">
        <w:rPr>
          <w:rStyle w:val="CodeFont"/>
        </w:rPr>
        <w:t>v</w:t>
      </w:r>
      <w:r w:rsidR="00C9198F" w:rsidRPr="009477E5">
        <w:rPr>
          <w:rStyle w:val="CodeFont"/>
        </w:rPr>
        <w:t>2</w:t>
      </w:r>
      <w:r w:rsidR="00854C30">
        <w:rPr>
          <w:rStyle w:val="CodeFont"/>
        </w:rPr>
        <w:t>, …</w:t>
      </w:r>
      <w:r w:rsidR="007805FC" w:rsidRPr="009477E5">
        <w:rPr>
          <w:rStyle w:val="CodeFont"/>
        </w:rPr>
        <w:t xml:space="preserve">, </w:t>
      </w:r>
      <w:r w:rsidR="00890F57">
        <w:rPr>
          <w:rStyle w:val="CodeFont"/>
        </w:rPr>
        <w:t>v</w:t>
      </w:r>
      <w:r w:rsidR="00C9198F" w:rsidRPr="009477E5">
        <w:rPr>
          <w:rStyle w:val="CodeFont"/>
        </w:rPr>
        <w:t>N</w:t>
      </w:r>
      <w:r w:rsidR="007805FC" w:rsidRPr="009477E5">
        <w:rPr>
          <w:rStyle w:val="CodeFont"/>
        </w:rPr>
        <w:t>’</w:t>
      </w:r>
      <w:r w:rsidR="002F7F19" w:rsidRPr="007805FC">
        <w:rPr>
          <w:rStyle w:val="CodeFont"/>
        </w:rPr>
        <w:t>)</w:t>
      </w:r>
      <w:r w:rsidR="009477E5">
        <w:t>.</w:t>
      </w:r>
      <w:r w:rsidR="002F7F19" w:rsidRPr="009477E5">
        <w:t xml:space="preserve"> </w:t>
      </w:r>
      <w:r w:rsidR="009477E5">
        <w:rPr>
          <w:rStyle w:val="CodeFont"/>
        </w:rPr>
        <w:t>T</w:t>
      </w:r>
      <w:r w:rsidR="002F7F19">
        <w:t xml:space="preserve">hen </w:t>
      </w:r>
      <w:r w:rsidR="004E6EBA">
        <w:t xml:space="preserve">for </w:t>
      </w:r>
      <w:proofErr w:type="spellStart"/>
      <w:r w:rsidR="004E6EBA">
        <w:t>i</w:t>
      </w:r>
      <w:proofErr w:type="spellEnd"/>
      <w:r w:rsidR="004E6EBA">
        <w:t xml:space="preserve"> in N…1, </w:t>
      </w:r>
      <w:r w:rsidR="007805FC">
        <w:t xml:space="preserve">invokes </w:t>
      </w:r>
      <w:r w:rsidR="004E6EBA" w:rsidRPr="00C9198F">
        <w:rPr>
          <w:rStyle w:val="CodeFont"/>
        </w:rPr>
        <w:t>swap(</w:t>
      </w:r>
      <w:r w:rsidR="00890F57">
        <w:rPr>
          <w:rStyle w:val="CodeFont"/>
        </w:rPr>
        <w:t>v</w:t>
      </w:r>
      <w:r w:rsidR="004E6EBA" w:rsidRPr="00D238B8">
        <w:rPr>
          <w:rStyle w:val="CodeFont"/>
        </w:rPr>
        <w:t>i</w:t>
      </w:r>
      <w:r w:rsidR="004E6EBA" w:rsidRPr="00C9198F">
        <w:rPr>
          <w:rStyle w:val="CodeFont"/>
        </w:rPr>
        <w:t xml:space="preserve">, </w:t>
      </w:r>
      <w:r w:rsidR="00890F57">
        <w:rPr>
          <w:rStyle w:val="CodeFont"/>
        </w:rPr>
        <w:t>v</w:t>
      </w:r>
      <w:r w:rsidR="00C9198F" w:rsidRPr="00D238B8">
        <w:rPr>
          <w:rStyle w:val="CodeFont"/>
        </w:rPr>
        <w:t>i</w:t>
      </w:r>
      <w:r w:rsidR="007805FC" w:rsidRPr="00C9198F">
        <w:rPr>
          <w:rStyle w:val="CodeFont"/>
        </w:rPr>
        <w:t>’</w:t>
      </w:r>
      <w:r w:rsidR="004E6EBA" w:rsidRPr="00C9198F">
        <w:rPr>
          <w:rStyle w:val="CodeFont"/>
        </w:rPr>
        <w:t>)</w:t>
      </w:r>
      <w:r w:rsidR="004E6EBA">
        <w:t xml:space="preserve"> </w:t>
      </w:r>
      <w:r w:rsidR="005800EA">
        <w:t xml:space="preserve">in the context described </w:t>
      </w:r>
      <w:r w:rsidR="00890F57">
        <w:t>by</w:t>
      </w:r>
      <w:r w:rsidR="005800EA">
        <w:t xml:space="preserve"> the swappable requirement</w:t>
      </w:r>
      <w:r w:rsidR="004E6EBA">
        <w:t>.</w:t>
      </w:r>
    </w:p>
    <w:p w14:paraId="37DC766A" w14:textId="188299F1" w:rsidR="009477E5" w:rsidRPr="00890F57" w:rsidRDefault="009477E5" w:rsidP="001039F0">
      <w:pPr>
        <w:pStyle w:val="WPAddition"/>
        <w:ind w:left="720"/>
      </w:pPr>
      <w:r>
        <w:rPr>
          <w:i/>
        </w:rPr>
        <w:t>Throws:</w:t>
      </w:r>
      <w:r w:rsidR="00854C30">
        <w:t xml:space="preserve"> n</w:t>
      </w:r>
      <w:r>
        <w:t xml:space="preserve">othing unless a constructor, swap, or invocation of </w:t>
      </w:r>
      <w:r>
        <w:rPr>
          <w:rStyle w:val="CodeFont"/>
        </w:rPr>
        <w:t>f</w:t>
      </w:r>
      <w:r>
        <w:t xml:space="preserve"> throws. [</w:t>
      </w:r>
      <w:r>
        <w:rPr>
          <w:i/>
        </w:rPr>
        <w:t>Note:</w:t>
      </w:r>
      <w:r>
        <w:t xml:space="preserve"> </w:t>
      </w:r>
      <w:r w:rsidR="00890F57">
        <w:t xml:space="preserve">Using </w:t>
      </w:r>
      <w:r w:rsidR="00854C30">
        <w:t>arguments</w:t>
      </w:r>
      <w:r>
        <w:t xml:space="preserve"> for </w:t>
      </w:r>
      <w:r w:rsidR="00890F57">
        <w:t xml:space="preserve">which </w:t>
      </w:r>
      <w:r w:rsidR="00890F57" w:rsidRPr="00854C30">
        <w:rPr>
          <w:rStyle w:val="CodeFont"/>
        </w:rPr>
        <w:t>swap</w:t>
      </w:r>
      <w:r w:rsidR="00890F57">
        <w:t xml:space="preserve"> does not throw ensures that the values referenced by </w:t>
      </w:r>
      <w:r w:rsidR="00854C30">
        <w:t>the first N arguments</w:t>
      </w:r>
      <w:r w:rsidR="00890F57">
        <w:t xml:space="preserve"> are </w:t>
      </w:r>
      <w:r w:rsidR="00854C30">
        <w:t xml:space="preserve">modified only if </w:t>
      </w:r>
      <w:r w:rsidR="00854C30">
        <w:rPr>
          <w:rStyle w:val="CodeFont"/>
        </w:rPr>
        <w:t>f</w:t>
      </w:r>
      <w:r w:rsidR="00854C30">
        <w:t xml:space="preserve"> succeeds without throwing.</w:t>
      </w:r>
      <w:r w:rsidR="00890F57">
        <w:t xml:space="preserve"> –</w:t>
      </w:r>
      <w:r w:rsidR="00890F57">
        <w:rPr>
          <w:i/>
        </w:rPr>
        <w:t xml:space="preserve"> end note</w:t>
      </w:r>
      <w:r w:rsidR="00890F57">
        <w:t>]</w:t>
      </w:r>
    </w:p>
    <w:p w14:paraId="1E3CD191" w14:textId="77777777" w:rsidR="001039F0" w:rsidRDefault="001039F0" w:rsidP="00C12140">
      <w:pPr>
        <w:pStyle w:val="WPCodeAddition"/>
      </w:pPr>
    </w:p>
    <w:p w14:paraId="7C4B3B93" w14:textId="66A68B59" w:rsidR="00C12140" w:rsidRPr="00C12140" w:rsidRDefault="00C12140" w:rsidP="00C12140">
      <w:pPr>
        <w:pStyle w:val="WPCodeAddition"/>
      </w:pPr>
      <w:r w:rsidRPr="00C12140">
        <w:t>template &lt;class T&gt;</w:t>
      </w:r>
    </w:p>
    <w:p w14:paraId="6D3973FB" w14:textId="06EBDFCE" w:rsidR="00C12140" w:rsidRDefault="00C12140" w:rsidP="00C12140">
      <w:pPr>
        <w:pStyle w:val="WPCodeAddition"/>
      </w:pPr>
      <w:r w:rsidRPr="00C12140">
        <w:t xml:space="preserve">  </w:t>
      </w:r>
      <w:r w:rsidR="00F40207">
        <w:t>T&amp;</w:t>
      </w:r>
      <w:r w:rsidR="006A7E0E" w:rsidRPr="00C12140">
        <w:t xml:space="preserve"> </w:t>
      </w:r>
      <w:r w:rsidR="00006855">
        <w:t>swap_assign</w:t>
      </w:r>
      <w:r w:rsidRPr="00C12140">
        <w:t>(</w:t>
      </w:r>
      <w:r w:rsidR="00F40207">
        <w:t>T&amp;</w:t>
      </w:r>
      <w:r w:rsidRPr="00C12140">
        <w:t xml:space="preserve"> lhs, </w:t>
      </w:r>
      <w:r w:rsidR="00884BF5">
        <w:t>decay_t</w:t>
      </w:r>
      <w:r w:rsidR="00F40207">
        <w:t>&lt;</w:t>
      </w:r>
      <w:r w:rsidR="00F533C4">
        <w:t>T</w:t>
      </w:r>
      <w:r w:rsidR="00F40207">
        <w:t>&gt;</w:t>
      </w:r>
      <w:r w:rsidR="002F60B9">
        <w:t xml:space="preserve"> const</w:t>
      </w:r>
      <w:r w:rsidRPr="00C12140">
        <w:t>&amp; rhs);</w:t>
      </w:r>
    </w:p>
    <w:p w14:paraId="7587A179" w14:textId="77777777" w:rsidR="00F97459" w:rsidRDefault="00F97459" w:rsidP="00F97459">
      <w:pPr>
        <w:pStyle w:val="WPAddition"/>
        <w:ind w:left="720"/>
      </w:pPr>
      <w:r>
        <w:rPr>
          <w:i/>
        </w:rPr>
        <w:t>Effects:</w:t>
      </w:r>
      <w:r>
        <w:t xml:space="preserve"> </w:t>
      </w:r>
      <w:r w:rsidRPr="00F97459">
        <w:rPr>
          <w:rStyle w:val="CodeFont"/>
        </w:rPr>
        <w:t>swap(lhs, R)</w:t>
      </w:r>
      <w:r w:rsidRPr="00F97459">
        <w:t xml:space="preserve">, </w:t>
      </w:r>
      <w:r>
        <w:t>where R is defined as follows:</w:t>
      </w:r>
    </w:p>
    <w:p w14:paraId="28E33F88" w14:textId="7CFDD9CE" w:rsidR="00973CC5" w:rsidRDefault="00255B77" w:rsidP="00F97459">
      <w:pPr>
        <w:pStyle w:val="WPAddition"/>
        <w:numPr>
          <w:ilvl w:val="0"/>
          <w:numId w:val="2"/>
        </w:numPr>
      </w:pPr>
      <w:r>
        <w:t>I</w:t>
      </w:r>
      <w:r w:rsidR="00F97459">
        <w:t xml:space="preserve">f </w:t>
      </w:r>
      <w:r w:rsidR="00F97459">
        <w:rPr>
          <w:rStyle w:val="CodeFont"/>
        </w:rPr>
        <w:t>get_allocator(</w:t>
      </w:r>
      <w:r>
        <w:rPr>
          <w:rStyle w:val="CodeFont"/>
        </w:rPr>
        <w:t>lhs</w:t>
      </w:r>
      <w:r w:rsidR="00F97459">
        <w:rPr>
          <w:rStyle w:val="CodeFont"/>
        </w:rPr>
        <w:t>)</w:t>
      </w:r>
      <w:r w:rsidR="00F97459">
        <w:t xml:space="preserve"> is well formed and </w:t>
      </w:r>
      <w:r w:rsidR="00F97459">
        <w:rPr>
          <w:rStyle w:val="CodeFont"/>
        </w:rPr>
        <w:t>uses_allocator_v&lt;T, decltype(get_allocator(</w:t>
      </w:r>
      <w:r>
        <w:rPr>
          <w:rStyle w:val="CodeFont"/>
        </w:rPr>
        <w:t>lhs</w:t>
      </w:r>
      <w:r w:rsidR="00F97459">
        <w:rPr>
          <w:rStyle w:val="CodeFont"/>
        </w:rPr>
        <w:t>))&gt;</w:t>
      </w:r>
      <w:r w:rsidR="00F97459">
        <w:t xml:space="preserve"> is true,</w:t>
      </w:r>
    </w:p>
    <w:p w14:paraId="34EA57A7" w14:textId="325DE74A" w:rsidR="005A7891" w:rsidRDefault="005A7891" w:rsidP="005A7891">
      <w:pPr>
        <w:pStyle w:val="WPAddition"/>
        <w:numPr>
          <w:ilvl w:val="1"/>
          <w:numId w:val="2"/>
        </w:numPr>
      </w:pPr>
      <w:r>
        <w:lastRenderedPageBreak/>
        <w:t>I</w:t>
      </w:r>
      <w:r w:rsidR="002F60B9" w:rsidRPr="002F60B9">
        <w:t>f</w:t>
      </w:r>
      <w:r w:rsidR="00AA40D4">
        <w:t xml:space="preserve"> </w:t>
      </w:r>
      <w:r w:rsidR="00973CC5">
        <w:rPr>
          <w:rStyle w:val="CodeFont"/>
        </w:rPr>
        <w:t>allocator_traits&lt;decltype(lhs.get_allocator()</w:t>
      </w:r>
      <w:r w:rsidR="005C7019">
        <w:rPr>
          <w:rStyle w:val="CodeFont"/>
        </w:rPr>
        <w:t>)</w:t>
      </w:r>
      <w:r w:rsidR="00973CC5">
        <w:rPr>
          <w:rStyle w:val="CodeFont"/>
        </w:rPr>
        <w:t>&gt;::propagate_on_container_copy</w:t>
      </w:r>
      <w:r w:rsidR="00DB7AD5">
        <w:rPr>
          <w:rStyle w:val="CodeFont"/>
        </w:rPr>
        <w:t>_assignment</w:t>
      </w:r>
      <w:r w:rsidR="00973CC5">
        <w:rPr>
          <w:rStyle w:val="CodeFont"/>
        </w:rPr>
        <w:t>::value</w:t>
      </w:r>
      <w:r w:rsidR="00973CC5">
        <w:t xml:space="preserve"> is </w:t>
      </w:r>
      <w:r w:rsidR="00973CC5">
        <w:rPr>
          <w:rStyle w:val="CodeFont"/>
        </w:rPr>
        <w:t>true</w:t>
      </w:r>
      <w:r w:rsidR="00973CC5">
        <w:t xml:space="preserve">, then R is an object of type T constructed by </w:t>
      </w:r>
      <w:r w:rsidR="00973CC5">
        <w:rPr>
          <w:i/>
        </w:rPr>
        <w:t>uses-allocator construction</w:t>
      </w:r>
      <w:r w:rsidR="00973CC5">
        <w:t xml:space="preserve"> </w:t>
      </w:r>
      <w:r w:rsidR="00973CC5" w:rsidRPr="00C12140">
        <w:t>([</w:t>
      </w:r>
      <w:proofErr w:type="spellStart"/>
      <w:proofErr w:type="gramStart"/>
      <w:r w:rsidR="00973CC5" w:rsidRPr="00C12140">
        <w:t>allocator.uses</w:t>
      </w:r>
      <w:proofErr w:type="gramEnd"/>
      <w:r w:rsidR="00973CC5" w:rsidRPr="00C12140">
        <w:t>.construction</w:t>
      </w:r>
      <w:proofErr w:type="spellEnd"/>
      <w:r w:rsidR="00973CC5" w:rsidRPr="00C12140">
        <w:t>]</w:t>
      </w:r>
      <w:r w:rsidR="00973CC5">
        <w:t xml:space="preserve"> in the C++ standard</w:t>
      </w:r>
      <w:r w:rsidR="00973CC5" w:rsidRPr="00C12140">
        <w:t>)</w:t>
      </w:r>
      <w:r w:rsidR="00973CC5">
        <w:rPr>
          <w:rFonts w:ascii="LMRoman10-Bold" w:hAnsi="LMRoman10-Bold" w:cs="LMRoman10-Bold"/>
          <w:b/>
          <w:bCs/>
          <w:sz w:val="20"/>
          <w:szCs w:val="20"/>
        </w:rPr>
        <w:t xml:space="preserve"> </w:t>
      </w:r>
      <w:r w:rsidR="00973CC5">
        <w:t xml:space="preserve">with allocator </w:t>
      </w:r>
      <w:r w:rsidR="00973CC5">
        <w:rPr>
          <w:rStyle w:val="CodeFont"/>
        </w:rPr>
        <w:t>get_allocator(</w:t>
      </w:r>
      <w:r w:rsidR="00255B77">
        <w:rPr>
          <w:rStyle w:val="CodeFont"/>
        </w:rPr>
        <w:t>rhs</w:t>
      </w:r>
      <w:r w:rsidR="00973CC5">
        <w:rPr>
          <w:rStyle w:val="CodeFont"/>
        </w:rPr>
        <w:t>)</w:t>
      </w:r>
      <w:r w:rsidR="00973CC5">
        <w:t xml:space="preserve"> and argument </w:t>
      </w:r>
      <w:r w:rsidR="00973CC5">
        <w:rPr>
          <w:rStyle w:val="CodeFont"/>
        </w:rPr>
        <w:t>std::forward&lt;T&gt;(rhs)</w:t>
      </w:r>
      <w:r w:rsidR="00D91FEA">
        <w:t>. [</w:t>
      </w:r>
      <w:r w:rsidR="00D91FEA">
        <w:rPr>
          <w:i/>
        </w:rPr>
        <w:t>Note</w:t>
      </w:r>
      <w:r w:rsidR="00D91FEA">
        <w:t xml:space="preserve">: if the </w:t>
      </w:r>
      <w:proofErr w:type="gramStart"/>
      <w:r w:rsidR="00D91FEA">
        <w:t>allocator’s</w:t>
      </w:r>
      <w:proofErr w:type="gramEnd"/>
      <w:r w:rsidR="00D91FEA">
        <w:t xml:space="preserve"> </w:t>
      </w:r>
      <w:r w:rsidR="00D91FEA">
        <w:rPr>
          <w:rStyle w:val="CodeFont"/>
        </w:rPr>
        <w:t>propagate_on_container_swap</w:t>
      </w:r>
      <w:r w:rsidR="00D91FEA">
        <w:t xml:space="preserve"> trait is false, then the </w:t>
      </w:r>
      <w:r w:rsidR="006561F0">
        <w:rPr>
          <w:rStyle w:val="CodeFont"/>
        </w:rPr>
        <w:t>swap(l</w:t>
      </w:r>
      <w:r w:rsidR="00D91FEA">
        <w:rPr>
          <w:rStyle w:val="CodeFont"/>
        </w:rPr>
        <w:t>h</w:t>
      </w:r>
      <w:r w:rsidR="006561F0">
        <w:rPr>
          <w:rStyle w:val="CodeFont"/>
        </w:rPr>
        <w:t>s</w:t>
      </w:r>
      <w:r w:rsidR="00D91FEA">
        <w:rPr>
          <w:rStyle w:val="CodeFont"/>
        </w:rPr>
        <w:t>, R)</w:t>
      </w:r>
      <w:r w:rsidR="00D91FEA">
        <w:t xml:space="preserve"> might produce unexpected results, including undefined behavior – </w:t>
      </w:r>
      <w:r w:rsidR="00D91FEA">
        <w:rPr>
          <w:i/>
        </w:rPr>
        <w:t>end note</w:t>
      </w:r>
      <w:r w:rsidR="00D91FEA">
        <w:t>]</w:t>
      </w:r>
    </w:p>
    <w:p w14:paraId="44FDC19F" w14:textId="7F77BC93" w:rsidR="002F60B9" w:rsidRPr="009C1099" w:rsidRDefault="005A7891" w:rsidP="005A7891">
      <w:pPr>
        <w:pStyle w:val="WPAddition"/>
        <w:numPr>
          <w:ilvl w:val="1"/>
          <w:numId w:val="2"/>
        </w:numPr>
      </w:pPr>
      <w:r>
        <w:t>O</w:t>
      </w:r>
      <w:r w:rsidR="002F60B9">
        <w:t xml:space="preserve">therwise R is an object of type T constructed by </w:t>
      </w:r>
      <w:r w:rsidR="002F60B9">
        <w:rPr>
          <w:i/>
        </w:rPr>
        <w:t>uses-allocator construction</w:t>
      </w:r>
      <w:r w:rsidR="002F60B9">
        <w:t xml:space="preserve"> </w:t>
      </w:r>
      <w:r w:rsidR="002F60B9" w:rsidRPr="00C12140">
        <w:t>([</w:t>
      </w:r>
      <w:proofErr w:type="spellStart"/>
      <w:proofErr w:type="gramStart"/>
      <w:r w:rsidR="002F60B9" w:rsidRPr="00C12140">
        <w:t>allocator.uses</w:t>
      </w:r>
      <w:proofErr w:type="gramEnd"/>
      <w:r w:rsidR="002F60B9" w:rsidRPr="00C12140">
        <w:t>.construction</w:t>
      </w:r>
      <w:proofErr w:type="spellEnd"/>
      <w:r w:rsidR="002F60B9" w:rsidRPr="00C12140">
        <w:t>]</w:t>
      </w:r>
      <w:r w:rsidR="002F60B9">
        <w:t xml:space="preserve"> in the C++ standard</w:t>
      </w:r>
      <w:r w:rsidR="002F60B9" w:rsidRPr="00C12140">
        <w:t>)</w:t>
      </w:r>
      <w:r w:rsidR="002F60B9">
        <w:rPr>
          <w:rFonts w:ascii="LMRoman10-Bold" w:hAnsi="LMRoman10-Bold" w:cs="LMRoman10-Bold"/>
          <w:b/>
          <w:bCs/>
          <w:sz w:val="20"/>
          <w:szCs w:val="20"/>
        </w:rPr>
        <w:t xml:space="preserve"> </w:t>
      </w:r>
      <w:r w:rsidR="002F60B9">
        <w:t xml:space="preserve">with allocator </w:t>
      </w:r>
      <w:r w:rsidR="002F60B9">
        <w:rPr>
          <w:rStyle w:val="CodeFont"/>
        </w:rPr>
        <w:t>get_allocator(</w:t>
      </w:r>
      <w:r w:rsidR="006561F0">
        <w:rPr>
          <w:rStyle w:val="CodeFont"/>
        </w:rPr>
        <w:t>lhs</w:t>
      </w:r>
      <w:r w:rsidR="002F60B9">
        <w:rPr>
          <w:rStyle w:val="CodeFont"/>
        </w:rPr>
        <w:t>)</w:t>
      </w:r>
      <w:r w:rsidR="002F60B9">
        <w:t xml:space="preserve"> and argument </w:t>
      </w:r>
      <w:r w:rsidR="002F60B9">
        <w:rPr>
          <w:rStyle w:val="CodeFont"/>
        </w:rPr>
        <w:t>rhs</w:t>
      </w:r>
      <w:r w:rsidR="00973CC5">
        <w:t>.</w:t>
      </w:r>
    </w:p>
    <w:p w14:paraId="445980CB" w14:textId="1B743C64" w:rsidR="00F97459" w:rsidRPr="00C12140" w:rsidRDefault="00F97459" w:rsidP="00F97459">
      <w:pPr>
        <w:pStyle w:val="WPAddition"/>
        <w:numPr>
          <w:ilvl w:val="0"/>
          <w:numId w:val="2"/>
        </w:numPr>
        <w:rPr>
          <w:rStyle w:val="CodeFont"/>
          <w:rFonts w:ascii="Times New Roman" w:hAnsi="Times New Roman"/>
          <w:noProof w:val="0"/>
        </w:rPr>
      </w:pPr>
      <w:r>
        <w:t xml:space="preserve">Otherwise, R is </w:t>
      </w:r>
      <w:r w:rsidR="002F60B9">
        <w:rPr>
          <w:rStyle w:val="CodeFont"/>
        </w:rPr>
        <w:t>rhs</w:t>
      </w:r>
      <w:r w:rsidR="002F60B9">
        <w:t>.</w:t>
      </w:r>
    </w:p>
    <w:p w14:paraId="38AED300" w14:textId="55456608" w:rsidR="00F97459" w:rsidRDefault="00F97459" w:rsidP="00F97459">
      <w:pPr>
        <w:pStyle w:val="WPAddition"/>
        <w:ind w:left="720"/>
        <w:rPr>
          <w:rStyle w:val="CodeFont"/>
        </w:rPr>
      </w:pPr>
      <w:r w:rsidRPr="00C12140">
        <w:rPr>
          <w:i/>
        </w:rPr>
        <w:t>Returns</w:t>
      </w:r>
      <w:r>
        <w:rPr>
          <w:i/>
        </w:rPr>
        <w:t>:</w:t>
      </w:r>
      <w:r>
        <w:t xml:space="preserve"> </w:t>
      </w:r>
      <w:r>
        <w:rPr>
          <w:rStyle w:val="CodeFont"/>
        </w:rPr>
        <w:t>lhs</w:t>
      </w:r>
    </w:p>
    <w:p w14:paraId="62682D67" w14:textId="68E2358B" w:rsidR="00255B77" w:rsidRPr="00255B77" w:rsidRDefault="00255B77" w:rsidP="00F97459">
      <w:pPr>
        <w:pStyle w:val="WPAddition"/>
        <w:ind w:left="720"/>
      </w:pPr>
      <w:r>
        <w:rPr>
          <w:i/>
        </w:rPr>
        <w:t>Remarks:</w:t>
      </w:r>
      <w:r>
        <w:t xml:space="preserve"> The invocation of </w:t>
      </w:r>
      <w:r>
        <w:rPr>
          <w:rStyle w:val="CodeFont"/>
        </w:rPr>
        <w:t>swap</w:t>
      </w:r>
      <w:r>
        <w:t xml:space="preserve"> occurs in the context described for the swappable requirements </w:t>
      </w:r>
      <w:r>
        <w:t>(</w:t>
      </w:r>
      <w:r w:rsidRPr="005800EA">
        <w:t>[</w:t>
      </w:r>
      <w:proofErr w:type="spellStart"/>
      <w:proofErr w:type="gramStart"/>
      <w:r w:rsidRPr="005800EA">
        <w:t>swappable.requirements</w:t>
      </w:r>
      <w:proofErr w:type="spellEnd"/>
      <w:proofErr w:type="gramEnd"/>
      <w:r w:rsidRPr="005800EA">
        <w:t>]</w:t>
      </w:r>
      <w:r>
        <w:t xml:space="preserve"> in C++17).</w:t>
      </w:r>
    </w:p>
    <w:p w14:paraId="61DC0152" w14:textId="77777777" w:rsidR="005A7891" w:rsidRDefault="005A7891" w:rsidP="00F6285A">
      <w:pPr>
        <w:pStyle w:val="WPCodeAddition"/>
        <w:keepNext/>
      </w:pPr>
      <w:r>
        <w:t>template &lt;class T&gt;</w:t>
      </w:r>
    </w:p>
    <w:p w14:paraId="502B7F6E" w14:textId="237966F2" w:rsidR="005A7891" w:rsidRPr="00C12140" w:rsidRDefault="005A7891" w:rsidP="005A7891">
      <w:pPr>
        <w:pStyle w:val="WPCodeAddition"/>
      </w:pPr>
      <w:r>
        <w:t xml:space="preserve">  T&amp; </w:t>
      </w:r>
      <w:r w:rsidR="00006855">
        <w:t>swap_assign</w:t>
      </w:r>
      <w:r>
        <w:t>(T&amp;</w:t>
      </w:r>
      <w:r w:rsidRPr="00C12140">
        <w:t xml:space="preserve"> </w:t>
      </w:r>
      <w:r>
        <w:t xml:space="preserve">lhs, </w:t>
      </w:r>
      <w:r w:rsidR="00884BF5">
        <w:t>decay_t</w:t>
      </w:r>
      <w:r>
        <w:t>&lt;T&gt;&amp;&amp; rhs);</w:t>
      </w:r>
    </w:p>
    <w:p w14:paraId="33507746" w14:textId="77777777" w:rsidR="005A7891" w:rsidRDefault="005A7891" w:rsidP="005A7891">
      <w:pPr>
        <w:pStyle w:val="WPAddition"/>
        <w:ind w:left="720"/>
      </w:pPr>
      <w:r>
        <w:rPr>
          <w:i/>
        </w:rPr>
        <w:t>Effects:</w:t>
      </w:r>
      <w:r>
        <w:t xml:space="preserve"> </w:t>
      </w:r>
      <w:r w:rsidRPr="00F97459">
        <w:rPr>
          <w:rStyle w:val="CodeFont"/>
        </w:rPr>
        <w:t>swap(lhs, R)</w:t>
      </w:r>
      <w:r w:rsidRPr="00F97459">
        <w:t xml:space="preserve">, </w:t>
      </w:r>
      <w:r>
        <w:t>where R is defined as follows:</w:t>
      </w:r>
    </w:p>
    <w:p w14:paraId="616516B0" w14:textId="029EFE2B" w:rsidR="005A7891" w:rsidRDefault="006561F0" w:rsidP="005A7891">
      <w:pPr>
        <w:pStyle w:val="WPAddition"/>
        <w:numPr>
          <w:ilvl w:val="0"/>
          <w:numId w:val="2"/>
        </w:numPr>
      </w:pPr>
      <w:r>
        <w:t>I</w:t>
      </w:r>
      <w:r w:rsidR="005A7891">
        <w:t xml:space="preserve">f </w:t>
      </w:r>
      <w:r w:rsidR="005A7891">
        <w:rPr>
          <w:rStyle w:val="CodeFont"/>
        </w:rPr>
        <w:t>get_allocator(</w:t>
      </w:r>
      <w:r>
        <w:rPr>
          <w:rStyle w:val="CodeFont"/>
        </w:rPr>
        <w:t>lhs</w:t>
      </w:r>
      <w:r w:rsidR="005A7891">
        <w:rPr>
          <w:rStyle w:val="CodeFont"/>
        </w:rPr>
        <w:t>)</w:t>
      </w:r>
      <w:r w:rsidR="005A7891">
        <w:t xml:space="preserve"> is well formed and </w:t>
      </w:r>
      <w:r w:rsidR="005A7891">
        <w:rPr>
          <w:rStyle w:val="CodeFont"/>
        </w:rPr>
        <w:t>uses_allocator_v&lt;T, decltype(get_allocator(</w:t>
      </w:r>
      <w:r>
        <w:rPr>
          <w:rStyle w:val="CodeFont"/>
        </w:rPr>
        <w:t>lhs</w:t>
      </w:r>
      <w:r w:rsidR="005A7891">
        <w:rPr>
          <w:rStyle w:val="CodeFont"/>
        </w:rPr>
        <w:t>))&gt;</w:t>
      </w:r>
      <w:r w:rsidR="005A7891">
        <w:t xml:space="preserve"> is true,</w:t>
      </w:r>
    </w:p>
    <w:p w14:paraId="361C1A5C" w14:textId="73C14E2B" w:rsidR="005A7891" w:rsidRDefault="005A7891" w:rsidP="005A7891">
      <w:pPr>
        <w:pStyle w:val="WPAddition"/>
        <w:numPr>
          <w:ilvl w:val="1"/>
          <w:numId w:val="2"/>
        </w:numPr>
      </w:pPr>
      <w:r>
        <w:t xml:space="preserve">If </w:t>
      </w:r>
      <w:r w:rsidR="006561F0">
        <w:rPr>
          <w:rStyle w:val="CodeFont"/>
        </w:rPr>
        <w:t>allocator_traits&lt;decltype(</w:t>
      </w:r>
      <w:r>
        <w:rPr>
          <w:rStyle w:val="CodeFont"/>
        </w:rPr>
        <w:t>get_allocator(</w:t>
      </w:r>
      <w:r w:rsidR="006561F0">
        <w:rPr>
          <w:rStyle w:val="CodeFont"/>
        </w:rPr>
        <w:t>lhs</w:t>
      </w:r>
      <w:r>
        <w:rPr>
          <w:rStyle w:val="CodeFont"/>
        </w:rPr>
        <w:t>))&gt;::propagate_on_container_move_assignment::value</w:t>
      </w:r>
      <w:r>
        <w:t xml:space="preserve"> is </w:t>
      </w:r>
      <w:r>
        <w:rPr>
          <w:rStyle w:val="CodeFont"/>
        </w:rPr>
        <w:t>true</w:t>
      </w:r>
      <w:r>
        <w:t xml:space="preserve">, then R is </w:t>
      </w:r>
      <w:r w:rsidRPr="00AA40D4">
        <w:rPr>
          <w:rStyle w:val="CodeFont"/>
        </w:rPr>
        <w:t>T(std::move(rhs))</w:t>
      </w:r>
      <w:r>
        <w:t>.</w:t>
      </w:r>
      <w:r w:rsidR="00D91FEA">
        <w:t xml:space="preserve"> [</w:t>
      </w:r>
      <w:r w:rsidR="00D91FEA">
        <w:rPr>
          <w:i/>
        </w:rPr>
        <w:t>Note</w:t>
      </w:r>
      <w:r w:rsidR="00D91FEA">
        <w:t xml:space="preserve">: if the </w:t>
      </w:r>
      <w:proofErr w:type="gramStart"/>
      <w:r w:rsidR="00D91FEA">
        <w:t>allocator’s</w:t>
      </w:r>
      <w:proofErr w:type="gramEnd"/>
      <w:r w:rsidR="00D91FEA">
        <w:t xml:space="preserve"> </w:t>
      </w:r>
      <w:r w:rsidR="00D91FEA">
        <w:rPr>
          <w:rStyle w:val="CodeFont"/>
        </w:rPr>
        <w:t>propagate_on_container_swap</w:t>
      </w:r>
      <w:r w:rsidR="00D91FEA">
        <w:t xml:space="preserve"> trait is false, then the </w:t>
      </w:r>
      <w:r w:rsidR="006561F0">
        <w:rPr>
          <w:rStyle w:val="CodeFont"/>
        </w:rPr>
        <w:t>swap(l</w:t>
      </w:r>
      <w:r w:rsidR="00D91FEA">
        <w:rPr>
          <w:rStyle w:val="CodeFont"/>
        </w:rPr>
        <w:t>h</w:t>
      </w:r>
      <w:r w:rsidR="006561F0">
        <w:rPr>
          <w:rStyle w:val="CodeFont"/>
        </w:rPr>
        <w:t>s</w:t>
      </w:r>
      <w:r w:rsidR="00D91FEA">
        <w:rPr>
          <w:rStyle w:val="CodeFont"/>
        </w:rPr>
        <w:t>, R)</w:t>
      </w:r>
      <w:r w:rsidR="00D91FEA">
        <w:t xml:space="preserve"> might produce unexpected results, including undefined behavior – </w:t>
      </w:r>
      <w:r w:rsidR="00D91FEA">
        <w:rPr>
          <w:i/>
        </w:rPr>
        <w:t>end note</w:t>
      </w:r>
      <w:r w:rsidR="00D91FEA">
        <w:t>]</w:t>
      </w:r>
    </w:p>
    <w:p w14:paraId="5361E694" w14:textId="6522F4B1" w:rsidR="005A7891" w:rsidRPr="009C1099" w:rsidRDefault="005A7891" w:rsidP="005A7891">
      <w:pPr>
        <w:pStyle w:val="WPAddition"/>
        <w:numPr>
          <w:ilvl w:val="1"/>
          <w:numId w:val="2"/>
        </w:numPr>
      </w:pPr>
      <w:r>
        <w:t xml:space="preserve">Otherwise R is an object of type T constructed by </w:t>
      </w:r>
      <w:r>
        <w:rPr>
          <w:i/>
        </w:rPr>
        <w:t>uses-allocator construction</w:t>
      </w:r>
      <w:r>
        <w:t xml:space="preserve"> </w:t>
      </w:r>
      <w:r w:rsidRPr="00C12140">
        <w:t>([</w:t>
      </w:r>
      <w:proofErr w:type="spellStart"/>
      <w:proofErr w:type="gramStart"/>
      <w:r w:rsidRPr="00C12140">
        <w:t>allocator.uses</w:t>
      </w:r>
      <w:proofErr w:type="gramEnd"/>
      <w:r w:rsidRPr="00C12140">
        <w:t>.construction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get_allocator(</w:t>
      </w:r>
      <w:r w:rsidR="006561F0">
        <w:rPr>
          <w:rStyle w:val="CodeFont"/>
        </w:rPr>
        <w:t>lhs</w:t>
      </w:r>
      <w:r>
        <w:rPr>
          <w:rStyle w:val="CodeFont"/>
        </w:rPr>
        <w:t>)</w:t>
      </w:r>
      <w:r>
        <w:t xml:space="preserve"> and argument </w:t>
      </w:r>
      <w:r>
        <w:rPr>
          <w:rStyle w:val="CodeFont"/>
        </w:rPr>
        <w:t>std::move(rhs)</w:t>
      </w:r>
      <w:r>
        <w:t>.</w:t>
      </w:r>
    </w:p>
    <w:p w14:paraId="6DD79B99" w14:textId="77777777" w:rsidR="005A7891" w:rsidRPr="00C12140" w:rsidRDefault="005A7891" w:rsidP="005A7891">
      <w:pPr>
        <w:pStyle w:val="WPAddition"/>
        <w:numPr>
          <w:ilvl w:val="0"/>
          <w:numId w:val="2"/>
        </w:numPr>
        <w:rPr>
          <w:rStyle w:val="CodeFont"/>
          <w:rFonts w:ascii="Times New Roman" w:hAnsi="Times New Roman"/>
          <w:noProof w:val="0"/>
        </w:rPr>
      </w:pPr>
      <w:r>
        <w:t xml:space="preserve">Otherwise, R is </w:t>
      </w:r>
      <w:r>
        <w:rPr>
          <w:rStyle w:val="CodeFont"/>
        </w:rPr>
        <w:t>rhs</w:t>
      </w:r>
      <w:r>
        <w:t>.</w:t>
      </w:r>
    </w:p>
    <w:p w14:paraId="037922A3" w14:textId="77777777" w:rsidR="005A7891" w:rsidRPr="00F97459" w:rsidRDefault="005A7891" w:rsidP="005A7891">
      <w:pPr>
        <w:pStyle w:val="WPAddition"/>
        <w:ind w:left="720"/>
        <w:rPr>
          <w:rStyle w:val="CodeFont"/>
        </w:rPr>
      </w:pPr>
      <w:r w:rsidRPr="00C12140">
        <w:rPr>
          <w:i/>
        </w:rPr>
        <w:t>Returns</w:t>
      </w:r>
      <w:r>
        <w:rPr>
          <w:i/>
        </w:rPr>
        <w:t>:</w:t>
      </w:r>
      <w:r>
        <w:t xml:space="preserve"> </w:t>
      </w:r>
      <w:r>
        <w:rPr>
          <w:rStyle w:val="CodeFont"/>
        </w:rPr>
        <w:t>lhs</w:t>
      </w:r>
    </w:p>
    <w:p w14:paraId="25E16604" w14:textId="71E60F07" w:rsidR="00F97459" w:rsidRPr="00F97459" w:rsidRDefault="00854C30" w:rsidP="00854C30">
      <w:pPr>
        <w:pStyle w:val="WPAddition"/>
        <w:ind w:left="720"/>
      </w:pPr>
      <w:r>
        <w:rPr>
          <w:i/>
        </w:rPr>
        <w:t>Remarks:</w:t>
      </w:r>
      <w:r>
        <w:t xml:space="preserve"> The invocation of </w:t>
      </w:r>
      <w:r>
        <w:rPr>
          <w:rStyle w:val="CodeFont"/>
        </w:rPr>
        <w:t>swap</w:t>
      </w:r>
      <w:r>
        <w:t xml:space="preserve"> occurs in the context described for the swappable requirements (</w:t>
      </w:r>
      <w:r w:rsidRPr="005800EA">
        <w:t>[</w:t>
      </w:r>
      <w:proofErr w:type="spellStart"/>
      <w:proofErr w:type="gramStart"/>
      <w:r w:rsidRPr="005800EA">
        <w:t>swappable.requirements</w:t>
      </w:r>
      <w:proofErr w:type="spellEnd"/>
      <w:proofErr w:type="gramEnd"/>
      <w:r w:rsidRPr="005800EA">
        <w:t>]</w:t>
      </w:r>
      <w:r>
        <w:t xml:space="preserve"> in C++17).</w:t>
      </w:r>
      <w:bookmarkStart w:id="0" w:name="_GoBack"/>
      <w:bookmarkEnd w:id="0"/>
    </w:p>
    <w:sectPr w:rsidR="00F97459" w:rsidRPr="00F97459" w:rsidSect="00854C30">
      <w:footerReference w:type="default" r:id="rId15"/>
      <w:pgSz w:w="12240" w:h="15840"/>
      <w:pgMar w:top="1440" w:right="1080" w:bottom="1440" w:left="108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D3AA6" w14:textId="77777777" w:rsidR="003D12E5" w:rsidRDefault="003D12E5" w:rsidP="0094796C">
      <w:pPr>
        <w:spacing w:after="0"/>
      </w:pPr>
      <w:r>
        <w:separator/>
      </w:r>
    </w:p>
  </w:endnote>
  <w:endnote w:type="continuationSeparator" w:id="0">
    <w:p w14:paraId="34964632" w14:textId="77777777" w:rsidR="003D12E5" w:rsidRDefault="003D12E5" w:rsidP="00947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30C8" w14:textId="3C54A939" w:rsidR="0094796C" w:rsidRDefault="003D12E5" w:rsidP="00DA569D">
    <w:pPr>
      <w:pStyle w:val="Footer"/>
      <w:pBdr>
        <w:top w:val="single" w:sz="4" w:space="1" w:color="D9D9D9" w:themeColor="background1" w:themeShade="D9"/>
      </w:pBdr>
      <w:jc w:val="right"/>
    </w:pPr>
    <w:r>
      <w:fldChar w:fldCharType="begin"/>
    </w:r>
    <w:r>
      <w:instrText xml:space="preserve"> DOCPROPERTY  "Document number"  \* MERGEFORMAT </w:instrText>
    </w:r>
    <w:r>
      <w:fldChar w:fldCharType="separate"/>
    </w:r>
    <w:r w:rsidR="00A22916">
      <w:t>P0208Rr1</w:t>
    </w:r>
    <w:r>
      <w:fldChar w:fldCharType="end"/>
    </w:r>
    <w:r w:rsidR="00315545">
      <w:t xml:space="preserve"> | </w:t>
    </w:r>
    <w:sdt>
      <w:sdtPr>
        <w:alias w:val="Title"/>
        <w:tag w:val=""/>
        <w:id w:val="1678760472"/>
        <w:placeholder>
          <w:docPart w:val="DA2201A744324EADA5B35E5040407A01"/>
        </w:placeholder>
        <w:dataBinding w:prefixMappings="xmlns:ns0='http://purl.org/dc/elements/1.1/' xmlns:ns1='http://schemas.openxmlformats.org/package/2006/metadata/core-properties' " w:xpath="/ns1:coreProperties[1]/ns0:title[1]" w:storeItemID="{6C3C8BC8-F283-45AE-878A-BAB7291924A1}"/>
        <w:text/>
      </w:sdtPr>
      <w:sdtEndPr/>
      <w:sdtContent>
        <w:r w:rsidR="00CC7055">
          <w:t>Copy-Swap Transaction</w:t>
        </w:r>
      </w:sdtContent>
    </w:sdt>
    <w:r w:rsidR="00315545">
      <w:tab/>
    </w:r>
    <w:r w:rsidR="00315545">
      <w:tab/>
    </w:r>
    <w:sdt>
      <w:sdtPr>
        <w:id w:val="1539395757"/>
        <w:docPartObj>
          <w:docPartGallery w:val="Page Numbers (Bottom of Page)"/>
          <w:docPartUnique/>
        </w:docPartObj>
      </w:sdtPr>
      <w:sdtEndPr>
        <w:rPr>
          <w:color w:val="808080" w:themeColor="background1" w:themeShade="80"/>
          <w:spacing w:val="60"/>
        </w:rPr>
      </w:sdtEndPr>
      <w:sdtContent>
        <w:r w:rsidR="00C80C08">
          <w:fldChar w:fldCharType="begin"/>
        </w:r>
        <w:r w:rsidR="00DA569D">
          <w:instrText xml:space="preserve"> PAGE   \* MERGEFORMAT </w:instrText>
        </w:r>
        <w:r w:rsidR="00C80C08">
          <w:fldChar w:fldCharType="separate"/>
        </w:r>
        <w:r w:rsidR="00A22916">
          <w:rPr>
            <w:noProof/>
          </w:rPr>
          <w:t>1</w:t>
        </w:r>
        <w:r w:rsidR="00C80C08">
          <w:rPr>
            <w:noProof/>
          </w:rPr>
          <w:fldChar w:fldCharType="end"/>
        </w:r>
        <w:r w:rsidR="00DA569D">
          <w:rPr>
            <w:noProof/>
          </w:rPr>
          <w:t xml:space="preserve"> of </w:t>
        </w:r>
        <w:r w:rsidR="006207A2">
          <w:fldChar w:fldCharType="begin"/>
        </w:r>
        <w:r w:rsidR="006207A2">
          <w:instrText xml:space="preserve"> NUMPAGES   \* MERGEFORMAT </w:instrText>
        </w:r>
        <w:r w:rsidR="006207A2">
          <w:fldChar w:fldCharType="separate"/>
        </w:r>
        <w:r w:rsidR="00A22916">
          <w:rPr>
            <w:noProof/>
          </w:rPr>
          <w:t>5</w:t>
        </w:r>
        <w:r w:rsidR="006207A2">
          <w:rPr>
            <w:noProof/>
          </w:rPr>
          <w:fldChar w:fldCharType="end"/>
        </w:r>
        <w:r w:rsidR="00DA569D">
          <w:t xml:space="preserve"> | </w:t>
        </w:r>
        <w:r w:rsidR="00DA569D">
          <w:rPr>
            <w:color w:val="808080" w:themeColor="background1" w:themeShade="80"/>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5E2D7" w14:textId="77777777" w:rsidR="003D12E5" w:rsidRDefault="003D12E5" w:rsidP="0094796C">
      <w:pPr>
        <w:spacing w:after="0"/>
      </w:pPr>
      <w:r>
        <w:separator/>
      </w:r>
    </w:p>
  </w:footnote>
  <w:footnote w:type="continuationSeparator" w:id="0">
    <w:p w14:paraId="1849F9E8" w14:textId="77777777" w:rsidR="003D12E5" w:rsidRDefault="003D12E5" w:rsidP="009479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66195"/>
    <w:multiLevelType w:val="hybridMultilevel"/>
    <w:tmpl w:val="4E5219DE"/>
    <w:lvl w:ilvl="0" w:tplc="8E74A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E72D5"/>
    <w:multiLevelType w:val="hybridMultilevel"/>
    <w:tmpl w:val="2A046490"/>
    <w:lvl w:ilvl="0" w:tplc="CE3EBA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A3B89"/>
    <w:multiLevelType w:val="hybridMultilevel"/>
    <w:tmpl w:val="91420FC0"/>
    <w:lvl w:ilvl="0" w:tplc="A38014F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554D6A"/>
    <w:multiLevelType w:val="hybridMultilevel"/>
    <w:tmpl w:val="6F4049C0"/>
    <w:lvl w:ilvl="0" w:tplc="4BC055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585"/>
    <w:multiLevelType w:val="hybridMultilevel"/>
    <w:tmpl w:val="5F50ECDA"/>
    <w:lvl w:ilvl="0" w:tplc="207A59B8">
      <w:start w:val="2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71"/>
    <w:rsid w:val="00006855"/>
    <w:rsid w:val="00047D1B"/>
    <w:rsid w:val="0005650B"/>
    <w:rsid w:val="000B1EDB"/>
    <w:rsid w:val="000C4D54"/>
    <w:rsid w:val="000D7DD0"/>
    <w:rsid w:val="001039F0"/>
    <w:rsid w:val="001143D6"/>
    <w:rsid w:val="00166CC3"/>
    <w:rsid w:val="001839DA"/>
    <w:rsid w:val="001A1527"/>
    <w:rsid w:val="00231245"/>
    <w:rsid w:val="002415FC"/>
    <w:rsid w:val="00255B77"/>
    <w:rsid w:val="002C6D46"/>
    <w:rsid w:val="002E0075"/>
    <w:rsid w:val="002F16CE"/>
    <w:rsid w:val="002F60B9"/>
    <w:rsid w:val="002F7F19"/>
    <w:rsid w:val="00315545"/>
    <w:rsid w:val="00344EB5"/>
    <w:rsid w:val="00352A35"/>
    <w:rsid w:val="00356EE0"/>
    <w:rsid w:val="003832B1"/>
    <w:rsid w:val="003B29BB"/>
    <w:rsid w:val="003D12E5"/>
    <w:rsid w:val="00455751"/>
    <w:rsid w:val="004646EA"/>
    <w:rsid w:val="00493A9F"/>
    <w:rsid w:val="004A2C7F"/>
    <w:rsid w:val="004D4192"/>
    <w:rsid w:val="004E1055"/>
    <w:rsid w:val="004E6EBA"/>
    <w:rsid w:val="00556822"/>
    <w:rsid w:val="005800EA"/>
    <w:rsid w:val="005A7891"/>
    <w:rsid w:val="005C7019"/>
    <w:rsid w:val="006207A2"/>
    <w:rsid w:val="00644EE6"/>
    <w:rsid w:val="0065514F"/>
    <w:rsid w:val="006561F0"/>
    <w:rsid w:val="00670D14"/>
    <w:rsid w:val="006803AA"/>
    <w:rsid w:val="00685F19"/>
    <w:rsid w:val="006A7E0E"/>
    <w:rsid w:val="006C4D28"/>
    <w:rsid w:val="00734D64"/>
    <w:rsid w:val="0073697E"/>
    <w:rsid w:val="007805FC"/>
    <w:rsid w:val="00780E7A"/>
    <w:rsid w:val="0078617B"/>
    <w:rsid w:val="0078674E"/>
    <w:rsid w:val="007903D3"/>
    <w:rsid w:val="00795F7A"/>
    <w:rsid w:val="007B08D0"/>
    <w:rsid w:val="007E28BC"/>
    <w:rsid w:val="007E3920"/>
    <w:rsid w:val="00844AED"/>
    <w:rsid w:val="00854C30"/>
    <w:rsid w:val="00884BF5"/>
    <w:rsid w:val="00890F57"/>
    <w:rsid w:val="00893190"/>
    <w:rsid w:val="008C1239"/>
    <w:rsid w:val="009477E5"/>
    <w:rsid w:val="0094796C"/>
    <w:rsid w:val="00973CC5"/>
    <w:rsid w:val="00977A63"/>
    <w:rsid w:val="009916E1"/>
    <w:rsid w:val="009C1099"/>
    <w:rsid w:val="009C3977"/>
    <w:rsid w:val="009C755B"/>
    <w:rsid w:val="00A0584A"/>
    <w:rsid w:val="00A22916"/>
    <w:rsid w:val="00A377F4"/>
    <w:rsid w:val="00A4468C"/>
    <w:rsid w:val="00A470F0"/>
    <w:rsid w:val="00A64719"/>
    <w:rsid w:val="00AA40D4"/>
    <w:rsid w:val="00AD47E0"/>
    <w:rsid w:val="00AE4B1C"/>
    <w:rsid w:val="00B01D0A"/>
    <w:rsid w:val="00C05FAE"/>
    <w:rsid w:val="00C12140"/>
    <w:rsid w:val="00C16315"/>
    <w:rsid w:val="00C57784"/>
    <w:rsid w:val="00C63435"/>
    <w:rsid w:val="00C80C08"/>
    <w:rsid w:val="00C9198F"/>
    <w:rsid w:val="00CA0497"/>
    <w:rsid w:val="00CA7EF1"/>
    <w:rsid w:val="00CB7862"/>
    <w:rsid w:val="00CC0ACD"/>
    <w:rsid w:val="00CC7055"/>
    <w:rsid w:val="00D0555B"/>
    <w:rsid w:val="00D119DD"/>
    <w:rsid w:val="00D238B8"/>
    <w:rsid w:val="00D474D6"/>
    <w:rsid w:val="00D91FEA"/>
    <w:rsid w:val="00DA569D"/>
    <w:rsid w:val="00DB02B2"/>
    <w:rsid w:val="00DB7AD5"/>
    <w:rsid w:val="00DF54EA"/>
    <w:rsid w:val="00E25A26"/>
    <w:rsid w:val="00E54AB7"/>
    <w:rsid w:val="00E67C9C"/>
    <w:rsid w:val="00E75AF5"/>
    <w:rsid w:val="00EB452F"/>
    <w:rsid w:val="00EC0877"/>
    <w:rsid w:val="00F11E7E"/>
    <w:rsid w:val="00F14BFF"/>
    <w:rsid w:val="00F40207"/>
    <w:rsid w:val="00F533C4"/>
    <w:rsid w:val="00F6285A"/>
    <w:rsid w:val="00F645F4"/>
    <w:rsid w:val="00F75A27"/>
    <w:rsid w:val="00F97459"/>
    <w:rsid w:val="00FA6571"/>
    <w:rsid w:val="00FA7195"/>
    <w:rsid w:val="00FC72DF"/>
    <w:rsid w:val="00FD1A5C"/>
    <w:rsid w:val="00FF4E26"/>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A065"/>
  <w15:docId w15:val="{3CA54874-6A00-452D-A8E8-E4DB317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AED"/>
    <w:pPr>
      <w:spacing w:before="120" w:after="120" w:line="240" w:lineRule="auto"/>
    </w:pPr>
    <w:rPr>
      <w:rFonts w:ascii="Bookman Old Style" w:hAnsi="Bookman Old Style"/>
    </w:rPr>
  </w:style>
  <w:style w:type="paragraph" w:styleId="Heading1">
    <w:name w:val="heading 1"/>
    <w:basedOn w:val="Normal"/>
    <w:next w:val="Normal"/>
    <w:link w:val="Heading1Char"/>
    <w:uiPriority w:val="9"/>
    <w:qFormat/>
    <w:rsid w:val="00D119DD"/>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6C"/>
    <w:pPr>
      <w:tabs>
        <w:tab w:val="center" w:pos="4680"/>
        <w:tab w:val="right" w:pos="9360"/>
      </w:tabs>
      <w:spacing w:after="0"/>
    </w:pPr>
  </w:style>
  <w:style w:type="character" w:customStyle="1" w:styleId="HeaderChar">
    <w:name w:val="Header Char"/>
    <w:basedOn w:val="DefaultParagraphFont"/>
    <w:link w:val="Header"/>
    <w:uiPriority w:val="99"/>
    <w:rsid w:val="0094796C"/>
    <w:rPr>
      <w:rFonts w:ascii="Bookman Old Style" w:hAnsi="Bookman Old Style"/>
    </w:rPr>
  </w:style>
  <w:style w:type="paragraph" w:styleId="Footer">
    <w:name w:val="footer"/>
    <w:basedOn w:val="Normal"/>
    <w:link w:val="FooterChar"/>
    <w:uiPriority w:val="99"/>
    <w:unhideWhenUsed/>
    <w:rsid w:val="0094796C"/>
    <w:pPr>
      <w:tabs>
        <w:tab w:val="center" w:pos="4680"/>
        <w:tab w:val="right" w:pos="9360"/>
      </w:tabs>
      <w:spacing w:after="0"/>
    </w:pPr>
  </w:style>
  <w:style w:type="character" w:customStyle="1" w:styleId="FooterChar">
    <w:name w:val="Footer Char"/>
    <w:basedOn w:val="DefaultParagraphFont"/>
    <w:link w:val="Footer"/>
    <w:uiPriority w:val="99"/>
    <w:rsid w:val="0094796C"/>
    <w:rPr>
      <w:rFonts w:ascii="Bookman Old Style" w:hAnsi="Bookman Old Style"/>
    </w:rPr>
  </w:style>
  <w:style w:type="character" w:customStyle="1" w:styleId="CodeFont">
    <w:name w:val="Code Font"/>
    <w:basedOn w:val="DefaultParagraphFont"/>
    <w:qFormat/>
    <w:rsid w:val="009C1099"/>
    <w:rPr>
      <w:rFonts w:ascii="Courier New" w:hAnsi="Courier New"/>
      <w:noProof/>
      <w:lang w:val="en-US"/>
    </w:rPr>
  </w:style>
  <w:style w:type="paragraph" w:customStyle="1" w:styleId="Example">
    <w:name w:val="Example"/>
    <w:basedOn w:val="Normal"/>
    <w:link w:val="ExampleChar"/>
    <w:rsid w:val="00844AED"/>
    <w:pPr>
      <w:spacing w:before="0" w:after="0"/>
      <w:ind w:left="360"/>
    </w:pPr>
    <w:rPr>
      <w:rFonts w:ascii="Consolas" w:hAnsi="Consolas" w:cs="Courier New"/>
      <w:noProof/>
    </w:rPr>
  </w:style>
  <w:style w:type="character" w:customStyle="1" w:styleId="ExampleChar">
    <w:name w:val="Example Char"/>
    <w:basedOn w:val="DefaultParagraphFont"/>
    <w:link w:val="Example"/>
    <w:rsid w:val="00844AED"/>
    <w:rPr>
      <w:rFonts w:ascii="Consolas" w:hAnsi="Consolas" w:cs="Courier New"/>
      <w:noProof/>
    </w:rPr>
  </w:style>
  <w:style w:type="character" w:customStyle="1" w:styleId="Heading1Char">
    <w:name w:val="Heading 1 Char"/>
    <w:basedOn w:val="DefaultParagraphFont"/>
    <w:link w:val="Heading1"/>
    <w:uiPriority w:val="9"/>
    <w:rsid w:val="00D119DD"/>
    <w:rPr>
      <w:rFonts w:asciiTheme="majorHAnsi" w:eastAsiaTheme="majorEastAsia" w:hAnsiTheme="majorHAnsi" w:cstheme="majorBidi"/>
      <w:b/>
      <w:bCs/>
      <w:color w:val="365F91" w:themeColor="accent1" w:themeShade="BF"/>
      <w:sz w:val="28"/>
      <w:szCs w:val="28"/>
    </w:rPr>
  </w:style>
  <w:style w:type="paragraph" w:customStyle="1" w:styleId="WPCodeAddition">
    <w:name w:val="WP Code Addition"/>
    <w:basedOn w:val="Normal"/>
    <w:link w:val="WPCodeAdditionChar"/>
    <w:qFormat/>
    <w:rsid w:val="00FD1A5C"/>
    <w:pPr>
      <w:spacing w:before="0" w:after="0"/>
      <w:ind w:left="187"/>
    </w:pPr>
    <w:rPr>
      <w:rFonts w:ascii="Courier New" w:eastAsia="Times New Roman" w:hAnsi="Courier New" w:cs="Times New Roman"/>
      <w:noProof/>
      <w:color w:val="009999"/>
    </w:rPr>
  </w:style>
  <w:style w:type="character" w:customStyle="1" w:styleId="WPCodeAdditionChar">
    <w:name w:val="WP Code Addition Char"/>
    <w:basedOn w:val="DefaultParagraphFont"/>
    <w:link w:val="WPCodeAddition"/>
    <w:rsid w:val="00FD1A5C"/>
    <w:rPr>
      <w:rFonts w:ascii="Courier New" w:eastAsia="Times New Roman" w:hAnsi="Courier New" w:cs="Times New Roman"/>
      <w:noProof/>
      <w:color w:val="009999"/>
    </w:rPr>
  </w:style>
  <w:style w:type="paragraph" w:customStyle="1" w:styleId="WPCode">
    <w:name w:val="WP Code"/>
    <w:basedOn w:val="Normal"/>
    <w:link w:val="WPCodeChar"/>
    <w:qFormat/>
    <w:rsid w:val="00FD1A5C"/>
    <w:pPr>
      <w:spacing w:before="0" w:after="0"/>
      <w:ind w:left="187"/>
    </w:pPr>
    <w:rPr>
      <w:rFonts w:ascii="Courier New" w:eastAsia="Times New Roman" w:hAnsi="Courier New" w:cs="Times New Roman"/>
      <w:noProof/>
      <w:color w:val="000080"/>
    </w:rPr>
  </w:style>
  <w:style w:type="character" w:customStyle="1" w:styleId="WPCodeChar">
    <w:name w:val="WP Code Char"/>
    <w:basedOn w:val="DefaultParagraphFont"/>
    <w:link w:val="WPCode"/>
    <w:rsid w:val="00FD1A5C"/>
    <w:rPr>
      <w:rFonts w:ascii="Courier New" w:eastAsia="Times New Roman" w:hAnsi="Courier New" w:cs="Times New Roman"/>
      <w:noProof/>
      <w:color w:val="000080"/>
    </w:rPr>
  </w:style>
  <w:style w:type="paragraph" w:styleId="HTMLPreformatted">
    <w:name w:val="HTML Preformatted"/>
    <w:basedOn w:val="Normal"/>
    <w:link w:val="HTMLPreformattedChar"/>
    <w:uiPriority w:val="99"/>
    <w:semiHidden/>
    <w:unhideWhenUsed/>
    <w:rsid w:val="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571"/>
    <w:rPr>
      <w:rFonts w:ascii="Courier New" w:eastAsia="Times New Roman" w:hAnsi="Courier New" w:cs="Courier New"/>
      <w:sz w:val="20"/>
      <w:szCs w:val="20"/>
    </w:rPr>
  </w:style>
  <w:style w:type="character" w:styleId="PlaceholderText">
    <w:name w:val="Placeholder Text"/>
    <w:basedOn w:val="DefaultParagraphFont"/>
    <w:uiPriority w:val="99"/>
    <w:semiHidden/>
    <w:rsid w:val="00315545"/>
    <w:rPr>
      <w:color w:val="808080"/>
    </w:rPr>
  </w:style>
  <w:style w:type="character" w:styleId="Hyperlink">
    <w:name w:val="Hyperlink"/>
    <w:basedOn w:val="DefaultParagraphFont"/>
    <w:uiPriority w:val="99"/>
    <w:unhideWhenUsed/>
    <w:rsid w:val="00315545"/>
    <w:rPr>
      <w:color w:val="0000FF" w:themeColor="hyperlink"/>
      <w:u w:val="single"/>
    </w:rPr>
  </w:style>
  <w:style w:type="paragraph" w:styleId="Title">
    <w:name w:val="Title"/>
    <w:basedOn w:val="Normal"/>
    <w:next w:val="Normal"/>
    <w:link w:val="TitleChar"/>
    <w:uiPriority w:val="10"/>
    <w:qFormat/>
    <w:rsid w:val="0031554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4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468C"/>
    <w:rPr>
      <w:sz w:val="16"/>
      <w:szCs w:val="16"/>
    </w:rPr>
  </w:style>
  <w:style w:type="paragraph" w:styleId="CommentText">
    <w:name w:val="annotation text"/>
    <w:basedOn w:val="Normal"/>
    <w:link w:val="CommentTextChar"/>
    <w:uiPriority w:val="99"/>
    <w:semiHidden/>
    <w:unhideWhenUsed/>
    <w:rsid w:val="00A4468C"/>
    <w:rPr>
      <w:sz w:val="20"/>
      <w:szCs w:val="20"/>
    </w:rPr>
  </w:style>
  <w:style w:type="character" w:customStyle="1" w:styleId="CommentTextChar">
    <w:name w:val="Comment Text Char"/>
    <w:basedOn w:val="DefaultParagraphFont"/>
    <w:link w:val="CommentText"/>
    <w:uiPriority w:val="99"/>
    <w:semiHidden/>
    <w:rsid w:val="00A4468C"/>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A4468C"/>
    <w:rPr>
      <w:b/>
      <w:bCs/>
    </w:rPr>
  </w:style>
  <w:style w:type="character" w:customStyle="1" w:styleId="CommentSubjectChar">
    <w:name w:val="Comment Subject Char"/>
    <w:basedOn w:val="CommentTextChar"/>
    <w:link w:val="CommentSubject"/>
    <w:uiPriority w:val="99"/>
    <w:semiHidden/>
    <w:rsid w:val="00A4468C"/>
    <w:rPr>
      <w:rFonts w:ascii="Bookman Old Style" w:hAnsi="Bookman Old Style"/>
      <w:b/>
      <w:bCs/>
      <w:sz w:val="20"/>
      <w:szCs w:val="20"/>
    </w:rPr>
  </w:style>
  <w:style w:type="paragraph" w:styleId="BalloonText">
    <w:name w:val="Balloon Text"/>
    <w:basedOn w:val="Normal"/>
    <w:link w:val="BalloonTextChar"/>
    <w:uiPriority w:val="99"/>
    <w:semiHidden/>
    <w:unhideWhenUsed/>
    <w:rsid w:val="00A446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8C"/>
    <w:rPr>
      <w:rFonts w:ascii="Segoe UI" w:hAnsi="Segoe UI" w:cs="Segoe UI"/>
      <w:sz w:val="18"/>
      <w:szCs w:val="18"/>
    </w:rPr>
  </w:style>
  <w:style w:type="paragraph" w:customStyle="1" w:styleId="Guidance">
    <w:name w:val="Guidance"/>
    <w:basedOn w:val="Normal"/>
    <w:link w:val="GuidanceChar"/>
    <w:qFormat/>
    <w:rsid w:val="0073697E"/>
    <w:pPr>
      <w:shd w:val="clear" w:color="auto" w:fill="FFFF00"/>
    </w:pPr>
  </w:style>
  <w:style w:type="paragraph" w:customStyle="1" w:styleId="WPAddition">
    <w:name w:val="WP Addition"/>
    <w:basedOn w:val="Normal"/>
    <w:qFormat/>
    <w:rsid w:val="00493A9F"/>
    <w:pPr>
      <w:ind w:left="187"/>
    </w:pPr>
    <w:rPr>
      <w:rFonts w:ascii="Times New Roman" w:eastAsia="Times New Roman" w:hAnsi="Times New Roman" w:cs="Times New Roman"/>
      <w:color w:val="009999"/>
    </w:rPr>
  </w:style>
  <w:style w:type="character" w:customStyle="1" w:styleId="GuidanceChar">
    <w:name w:val="Guidance Char"/>
    <w:basedOn w:val="DefaultParagraphFont"/>
    <w:link w:val="Guidance"/>
    <w:rsid w:val="0073697E"/>
    <w:rPr>
      <w:rFonts w:ascii="Bookman Old Style" w:hAnsi="Bookman Old Style"/>
      <w:shd w:val="clear" w:color="auto" w:fill="FFFF00"/>
    </w:rPr>
  </w:style>
  <w:style w:type="table" w:styleId="TableGrid">
    <w:name w:val="Table Grid"/>
    <w:basedOn w:val="TableNormal"/>
    <w:uiPriority w:val="59"/>
    <w:rsid w:val="0045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5751"/>
    <w:pPr>
      <w:spacing w:after="0" w:line="240" w:lineRule="auto"/>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pen-std.org/JTC1/SC22/WG21/docs/papers/2017/p0591r2.pdf"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s://github.com/phalpern/uses-allocator" TargetMode="Externa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open-std.org/JTC1/SC22/WG21/docs/papers/2017/p0339r3.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phalpern@halpernwightsoftwar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std.org/JTC1/SC22/WG21/docs/papers/2016/n461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WG21%20Propos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B0A2E31996465AACEBD07E215AFDA5"/>
        <w:category>
          <w:name w:val="General"/>
          <w:gallery w:val="placeholder"/>
        </w:category>
        <w:types>
          <w:type w:val="bbPlcHdr"/>
        </w:types>
        <w:behaviors>
          <w:behavior w:val="content"/>
        </w:behaviors>
        <w:guid w:val="{83449439-4824-4F1C-AB92-FC3214270714}"/>
      </w:docPartPr>
      <w:docPartBody>
        <w:p w:rsidR="009E55C3" w:rsidRDefault="00310F65">
          <w:r w:rsidRPr="000B4EF1">
            <w:rPr>
              <w:rStyle w:val="PlaceholderText"/>
            </w:rPr>
            <w:t>[Title]</w:t>
          </w:r>
        </w:p>
      </w:docPartBody>
    </w:docPart>
    <w:docPart>
      <w:docPartPr>
        <w:name w:val="DA2201A744324EADA5B35E5040407A01"/>
        <w:category>
          <w:name w:val="General"/>
          <w:gallery w:val="placeholder"/>
        </w:category>
        <w:types>
          <w:type w:val="bbPlcHdr"/>
        </w:types>
        <w:behaviors>
          <w:behavior w:val="content"/>
        </w:behaviors>
        <w:guid w:val="{E9BBB3E0-85AE-4268-A5DA-A4D2CE9A77EE}"/>
      </w:docPartPr>
      <w:docPartBody>
        <w:p w:rsidR="009E55C3" w:rsidRDefault="00310F65">
          <w:r w:rsidRPr="000B4EF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65"/>
    <w:rsid w:val="00063F7E"/>
    <w:rsid w:val="000F68A4"/>
    <w:rsid w:val="00310F65"/>
    <w:rsid w:val="003E1CD8"/>
    <w:rsid w:val="00635C71"/>
    <w:rsid w:val="00864F9F"/>
    <w:rsid w:val="009E55C3"/>
    <w:rsid w:val="00B21BBC"/>
    <w:rsid w:val="00BB37EB"/>
    <w:rsid w:val="00F3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F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16CEC-E431-482E-A7A9-ABD8000AD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WG21 Proposal.dotm</Template>
  <TotalTime>9826</TotalTime>
  <Pages>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Copy-Swap Transaction</vt:lpstr>
    </vt:vector>
  </TitlesOfParts>
  <Company>Intel Corporation</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Copy-Swap Transaction</dc:title>
  <dc:subject/>
  <dc:creator>Pablo Halpern</dc:creator>
  <cp:keywords>CTPClassification=CTP_PUBLIC:VisualMarkings=</cp:keywords>
  <dc:description/>
  <cp:lastModifiedBy>Pablo Halpern</cp:lastModifiedBy>
  <cp:revision>53</cp:revision>
  <cp:lastPrinted>2017-06-17T21:27:00Z</cp:lastPrinted>
  <dcterms:created xsi:type="dcterms:W3CDTF">2016-01-31T18:42:00Z</dcterms:created>
  <dcterms:modified xsi:type="dcterms:W3CDTF">2017-06-17T21:28:00Z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P0208Rr1</vt:lpwstr>
  </property>
  <property fmtid="{D5CDD505-2E9C-101B-9397-08002B2CF9AE}" pid="3" name="TitusGUID">
    <vt:lpwstr>a754d790-5d95-4ab6-9865-d6c8639bdba3</vt:lpwstr>
  </property>
  <property fmtid="{D5CDD505-2E9C-101B-9397-08002B2CF9AE}" pid="4" name="CTP_TimeStamp">
    <vt:lpwstr>2017-06-14 01:37:47Z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