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C103" w14:textId="5CC07E67" w:rsidR="009C396D" w:rsidRDefault="00CE0234" w:rsidP="009C396D">
      <w:pPr>
        <w:tabs>
          <w:tab w:val="right" w:pos="8280"/>
        </w:tabs>
        <w:spacing w:before="60" w:after="60"/>
        <w:jc w:val="both"/>
        <w:rPr>
          <w:b/>
        </w:rPr>
      </w:pPr>
      <w:r>
        <w:rPr>
          <w:b/>
        </w:rPr>
        <w:t xml:space="preserve">Nội dung ôn tập </w:t>
      </w:r>
      <w:r w:rsidR="00780171">
        <w:rPr>
          <w:b/>
        </w:rPr>
        <w:t>môn học</w:t>
      </w:r>
      <w:r>
        <w:rPr>
          <w:b/>
        </w:rPr>
        <w:t xml:space="preserve"> ATBM</w:t>
      </w:r>
      <w:r w:rsidR="00BB78C5">
        <w:rPr>
          <w:b/>
        </w:rPr>
        <w:t xml:space="preserve"> HTTT</w:t>
      </w:r>
    </w:p>
    <w:p w14:paraId="0EB24D62" w14:textId="77777777" w:rsidR="009C396D" w:rsidRPr="00780171" w:rsidRDefault="00780171" w:rsidP="009C396D">
      <w:pPr>
        <w:tabs>
          <w:tab w:val="right" w:pos="8280"/>
        </w:tabs>
        <w:spacing w:before="60" w:after="60"/>
        <w:jc w:val="both"/>
      </w:pPr>
      <w:r w:rsidRPr="00780171">
        <w:t>(Các mục bị gạch sẽ không thi)</w:t>
      </w:r>
    </w:p>
    <w:p w14:paraId="694F7267" w14:textId="77777777" w:rsidR="00780171" w:rsidRDefault="00780171" w:rsidP="009C396D">
      <w:pPr>
        <w:tabs>
          <w:tab w:val="right" w:pos="8280"/>
        </w:tabs>
        <w:spacing w:before="60" w:after="60"/>
        <w:jc w:val="both"/>
        <w:rPr>
          <w:b/>
        </w:rPr>
      </w:pPr>
    </w:p>
    <w:p w14:paraId="19FB89F0" w14:textId="77777777" w:rsidR="00BB78C5" w:rsidRPr="00483BA4" w:rsidRDefault="00BB78C5" w:rsidP="00BB78C5">
      <w:pPr>
        <w:tabs>
          <w:tab w:val="right" w:pos="8280"/>
        </w:tabs>
        <w:spacing w:before="60" w:after="60"/>
        <w:jc w:val="both"/>
      </w:pPr>
      <w:r w:rsidRPr="00483BA4">
        <w:rPr>
          <w:b/>
        </w:rPr>
        <w:t xml:space="preserve">Chương 1: </w:t>
      </w:r>
      <w:r w:rsidRPr="00D14264">
        <w:rPr>
          <w:b/>
        </w:rPr>
        <w:t>Tổng quan về an toàn</w:t>
      </w:r>
      <w:r>
        <w:rPr>
          <w:b/>
        </w:rPr>
        <w:t xml:space="preserve"> và</w:t>
      </w:r>
      <w:r w:rsidRPr="00D14264">
        <w:rPr>
          <w:b/>
        </w:rPr>
        <w:t xml:space="preserve"> bảo mật hệ thống thông tin</w:t>
      </w:r>
      <w:r w:rsidRPr="00483BA4">
        <w:tab/>
      </w:r>
    </w:p>
    <w:p w14:paraId="61E77894" w14:textId="77777777" w:rsidR="00BB78C5" w:rsidRDefault="00BB78C5" w:rsidP="00BB78C5">
      <w:pPr>
        <w:numPr>
          <w:ilvl w:val="1"/>
          <w:numId w:val="13"/>
        </w:numPr>
        <w:tabs>
          <w:tab w:val="clear" w:pos="420"/>
        </w:tabs>
        <w:spacing w:before="60" w:after="60"/>
        <w:ind w:left="851" w:hanging="501"/>
        <w:jc w:val="both"/>
      </w:pPr>
      <w:r>
        <w:t>Khái quát về an toàn thông tin</w:t>
      </w:r>
    </w:p>
    <w:p w14:paraId="0809AF0B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>
        <w:t>An toàn thông tin là gì?</w:t>
      </w:r>
    </w:p>
    <w:p w14:paraId="768CF456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>
        <w:t xml:space="preserve">Sự </w:t>
      </w:r>
      <w:r w:rsidRPr="00736958">
        <w:t>cần thiết của an toàn thông tin</w:t>
      </w:r>
    </w:p>
    <w:p w14:paraId="1886820D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>
        <w:t>Các thành phần của ATTT</w:t>
      </w:r>
    </w:p>
    <w:p w14:paraId="7B37FB78" w14:textId="77777777" w:rsidR="00BB78C5" w:rsidRDefault="00BB78C5" w:rsidP="00BB78C5">
      <w:pPr>
        <w:numPr>
          <w:ilvl w:val="1"/>
          <w:numId w:val="13"/>
        </w:numPr>
        <w:tabs>
          <w:tab w:val="clear" w:pos="420"/>
        </w:tabs>
        <w:spacing w:before="60" w:after="60"/>
        <w:ind w:left="851" w:hanging="501"/>
        <w:jc w:val="both"/>
      </w:pPr>
      <w:r>
        <w:t>Khái quát về an toàn hệ thống thông tin</w:t>
      </w:r>
    </w:p>
    <w:p w14:paraId="2DB72720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>
        <w:t>Các thành phần của hệ thống thông tin</w:t>
      </w:r>
    </w:p>
    <w:p w14:paraId="6664CC44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>
        <w:t>An toàn hệ thống thông tin là gì?</w:t>
      </w:r>
    </w:p>
    <w:p w14:paraId="43FD3E25" w14:textId="77777777" w:rsidR="00BB78C5" w:rsidRDefault="00BB78C5" w:rsidP="00BB78C5">
      <w:pPr>
        <w:numPr>
          <w:ilvl w:val="1"/>
          <w:numId w:val="13"/>
        </w:numPr>
        <w:tabs>
          <w:tab w:val="clear" w:pos="420"/>
        </w:tabs>
        <w:spacing w:before="60" w:after="60"/>
        <w:ind w:left="851" w:hanging="501"/>
        <w:jc w:val="both"/>
      </w:pPr>
      <w:r>
        <w:t>Các yêu cầu an toàn hệ thống thông tin</w:t>
      </w:r>
    </w:p>
    <w:p w14:paraId="6545EB6E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>
        <w:t xml:space="preserve">Bí mật </w:t>
      </w:r>
    </w:p>
    <w:p w14:paraId="4665BA92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>
        <w:t xml:space="preserve">Toàn vẹn </w:t>
      </w:r>
    </w:p>
    <w:p w14:paraId="47B34430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>
        <w:t>Sẵn dùng</w:t>
      </w:r>
    </w:p>
    <w:p w14:paraId="434BB469" w14:textId="77777777" w:rsidR="00BB78C5" w:rsidRDefault="00BB78C5" w:rsidP="00BB78C5">
      <w:pPr>
        <w:numPr>
          <w:ilvl w:val="1"/>
          <w:numId w:val="13"/>
        </w:numPr>
        <w:tabs>
          <w:tab w:val="clear" w:pos="420"/>
        </w:tabs>
        <w:spacing w:before="60" w:after="60"/>
        <w:ind w:left="851" w:hanging="501"/>
        <w:jc w:val="both"/>
      </w:pPr>
      <w:r w:rsidRPr="003502F7">
        <w:t>Bảy vùng trong cơ sở hạ tầng CNTT và các mối đe dọa</w:t>
      </w:r>
    </w:p>
    <w:p w14:paraId="4A550B37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 w:rsidRPr="003502F7">
        <w:t>Bảy vùng trong cơ sở hạ tầng CNTT</w:t>
      </w:r>
    </w:p>
    <w:p w14:paraId="3B9C2C79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>
        <w:t>Các mối đe dọa và nguy cơ</w:t>
      </w:r>
    </w:p>
    <w:p w14:paraId="71630295" w14:textId="77777777" w:rsidR="00BB78C5" w:rsidRDefault="00BB78C5" w:rsidP="00BB78C5">
      <w:pPr>
        <w:numPr>
          <w:ilvl w:val="1"/>
          <w:numId w:val="13"/>
        </w:numPr>
        <w:tabs>
          <w:tab w:val="clear" w:pos="420"/>
        </w:tabs>
        <w:spacing w:before="60" w:after="60"/>
        <w:ind w:left="851" w:hanging="501"/>
        <w:jc w:val="both"/>
      </w:pPr>
      <w:r>
        <w:t>Mô hình tổng quát đảm bảo an toàn hệ thống thông tin</w:t>
      </w:r>
    </w:p>
    <w:p w14:paraId="7E670C28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>
        <w:t xml:space="preserve">Giới thiệu </w:t>
      </w:r>
    </w:p>
    <w:p w14:paraId="524A4873" w14:textId="77777777" w:rsidR="00BB78C5" w:rsidRDefault="00BB78C5" w:rsidP="00BB78C5">
      <w:pPr>
        <w:numPr>
          <w:ilvl w:val="2"/>
          <w:numId w:val="13"/>
        </w:numPr>
        <w:tabs>
          <w:tab w:val="clear" w:pos="720"/>
        </w:tabs>
        <w:spacing w:before="60" w:after="60"/>
        <w:ind w:left="1418" w:hanging="709"/>
        <w:jc w:val="both"/>
      </w:pPr>
      <w:r w:rsidRPr="00144B9F">
        <w:t>Một số mô hình đảm bảo an toàn hệ thống thông tin</w:t>
      </w:r>
    </w:p>
    <w:p w14:paraId="06CA4F9A" w14:textId="77777777" w:rsidR="00BB78C5" w:rsidRPr="00483BA4" w:rsidRDefault="00BB78C5" w:rsidP="00BB78C5">
      <w:pPr>
        <w:tabs>
          <w:tab w:val="right" w:pos="8280"/>
        </w:tabs>
        <w:spacing w:before="60" w:after="60"/>
        <w:jc w:val="both"/>
      </w:pPr>
      <w:r w:rsidRPr="00483BA4">
        <w:rPr>
          <w:b/>
        </w:rPr>
        <w:t xml:space="preserve">Chương 2: </w:t>
      </w:r>
      <w:r w:rsidRPr="00D14264">
        <w:rPr>
          <w:b/>
        </w:rPr>
        <w:t>Các dạng tấn công và phần mềm độc hại</w:t>
      </w:r>
    </w:p>
    <w:p w14:paraId="1A5C8909" w14:textId="77777777" w:rsidR="00BB78C5" w:rsidRDefault="00BB78C5" w:rsidP="00BB78C5">
      <w:pPr>
        <w:numPr>
          <w:ilvl w:val="1"/>
          <w:numId w:val="14"/>
        </w:numPr>
        <w:tabs>
          <w:tab w:val="clear" w:pos="1440"/>
        </w:tabs>
        <w:spacing w:before="60" w:after="60"/>
        <w:ind w:left="851" w:hanging="491"/>
        <w:jc w:val="both"/>
      </w:pPr>
      <w:r w:rsidRPr="004A0441">
        <w:t>Khái quát về mối đe dọa, điểm yếu</w:t>
      </w:r>
      <w:r>
        <w:t>, lỗ hổng</w:t>
      </w:r>
      <w:r w:rsidRPr="004A0441">
        <w:t xml:space="preserve"> và tấn công</w:t>
      </w:r>
    </w:p>
    <w:p w14:paraId="6B01D9AF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 xml:space="preserve">Khái niệm </w:t>
      </w:r>
      <w:r w:rsidRPr="004A0441">
        <w:t>mối đe dọa, điểm yếu</w:t>
      </w:r>
      <w:r>
        <w:t>, lỗ hổng</w:t>
      </w:r>
      <w:r w:rsidRPr="004A0441">
        <w:t xml:space="preserve"> và tấn công</w:t>
      </w:r>
    </w:p>
    <w:p w14:paraId="4109105A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Các dạng mối đe dọa thường gặp</w:t>
      </w:r>
    </w:p>
    <w:p w14:paraId="13C51741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Các lỗ hổng thường gặp trong hệ điều hành và phần mềm ứng dụng</w:t>
      </w:r>
    </w:p>
    <w:p w14:paraId="0B19C1D4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Các loại tấn công</w:t>
      </w:r>
    </w:p>
    <w:p w14:paraId="762D91BE" w14:textId="77777777" w:rsidR="00BB78C5" w:rsidRPr="00BB78C5" w:rsidRDefault="00BB78C5" w:rsidP="00BB78C5">
      <w:pPr>
        <w:numPr>
          <w:ilvl w:val="1"/>
          <w:numId w:val="14"/>
        </w:numPr>
        <w:tabs>
          <w:tab w:val="clear" w:pos="1440"/>
        </w:tabs>
        <w:spacing w:before="60" w:after="60"/>
        <w:ind w:left="851" w:hanging="491"/>
        <w:jc w:val="both"/>
        <w:rPr>
          <w:strike/>
        </w:rPr>
      </w:pPr>
      <w:r w:rsidRPr="00BB78C5">
        <w:rPr>
          <w:strike/>
        </w:rPr>
        <w:t>Các công cụ hỗ trợ tấn công</w:t>
      </w:r>
    </w:p>
    <w:p w14:paraId="4D3D1AE9" w14:textId="77777777" w:rsidR="00BB78C5" w:rsidRP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  <w:rPr>
          <w:strike/>
        </w:rPr>
      </w:pPr>
      <w:r w:rsidRPr="00BB78C5">
        <w:rPr>
          <w:strike/>
        </w:rPr>
        <w:t>Công cụ rà quét lỗ hổng, điểm yếu hệ thống</w:t>
      </w:r>
    </w:p>
    <w:p w14:paraId="3C3E4445" w14:textId="77777777" w:rsidR="00BB78C5" w:rsidRP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  <w:rPr>
          <w:strike/>
        </w:rPr>
      </w:pPr>
      <w:r w:rsidRPr="00BB78C5">
        <w:rPr>
          <w:strike/>
        </w:rPr>
        <w:t>Công cụ rà quét cổng dịch vụ</w:t>
      </w:r>
    </w:p>
    <w:p w14:paraId="3BCDECEC" w14:textId="77777777" w:rsidR="00BB78C5" w:rsidRP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  <w:rPr>
          <w:strike/>
        </w:rPr>
      </w:pPr>
      <w:r w:rsidRPr="00BB78C5">
        <w:rPr>
          <w:strike/>
        </w:rPr>
        <w:t>Công cụ nghe lén</w:t>
      </w:r>
    </w:p>
    <w:p w14:paraId="6606FC1D" w14:textId="77777777" w:rsidR="00BB78C5" w:rsidRP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  <w:rPr>
          <w:strike/>
        </w:rPr>
      </w:pPr>
      <w:r w:rsidRPr="00BB78C5">
        <w:rPr>
          <w:strike/>
        </w:rPr>
        <w:t>Công cụ ghi phím gõ</w:t>
      </w:r>
    </w:p>
    <w:p w14:paraId="3502D155" w14:textId="77777777" w:rsidR="00BB78C5" w:rsidRDefault="00BB78C5" w:rsidP="00BB78C5">
      <w:pPr>
        <w:numPr>
          <w:ilvl w:val="1"/>
          <w:numId w:val="14"/>
        </w:numPr>
        <w:tabs>
          <w:tab w:val="clear" w:pos="1440"/>
        </w:tabs>
        <w:spacing w:before="60" w:after="60"/>
        <w:ind w:left="851" w:hanging="491"/>
        <w:jc w:val="both"/>
      </w:pPr>
      <w:r w:rsidRPr="00A20F19">
        <w:t>Các dạng tấn công thường gặp</w:t>
      </w:r>
    </w:p>
    <w:p w14:paraId="482579D4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Tấn công vào mật khẩu</w:t>
      </w:r>
    </w:p>
    <w:p w14:paraId="60BF8C96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Tấn công bằng mã độc</w:t>
      </w:r>
    </w:p>
    <w:p w14:paraId="2F8136C7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Tấn công từ chối dịch vụ</w:t>
      </w:r>
    </w:p>
    <w:p w14:paraId="0B1F336F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Tấn công từ chối dịch vụ phân tán</w:t>
      </w:r>
    </w:p>
    <w:p w14:paraId="4704D336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Tấn công giả mạo địa chỉ</w:t>
      </w:r>
    </w:p>
    <w:p w14:paraId="1F2786B3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Tấn công nghe lén</w:t>
      </w:r>
      <w:r>
        <w:tab/>
      </w:r>
    </w:p>
    <w:p w14:paraId="4A6750D3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Tấn công kiểu người đứng giữa</w:t>
      </w:r>
    </w:p>
    <w:p w14:paraId="789499A6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Tấn công bằng bom thư và thư rác</w:t>
      </w:r>
    </w:p>
    <w:p w14:paraId="77D75DD4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Tấn công sử dụng các kỹ thuật xã hội</w:t>
      </w:r>
    </w:p>
    <w:p w14:paraId="1C3776D8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Tấn công pharming</w:t>
      </w:r>
    </w:p>
    <w:p w14:paraId="16D6F471" w14:textId="77777777" w:rsidR="00BB78C5" w:rsidRPr="00A20F19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lastRenderedPageBreak/>
        <w:t>Tấn công APT</w:t>
      </w:r>
    </w:p>
    <w:p w14:paraId="4F6C60D3" w14:textId="77777777" w:rsidR="00BB78C5" w:rsidRDefault="00BB78C5" w:rsidP="00BB78C5">
      <w:pPr>
        <w:numPr>
          <w:ilvl w:val="1"/>
          <w:numId w:val="14"/>
        </w:numPr>
        <w:tabs>
          <w:tab w:val="clear" w:pos="1440"/>
        </w:tabs>
        <w:spacing w:before="60" w:after="60"/>
        <w:ind w:left="851" w:hanging="491"/>
        <w:jc w:val="both"/>
      </w:pPr>
      <w:r>
        <w:t>Các dạng phần mềm độc hại</w:t>
      </w:r>
    </w:p>
    <w:p w14:paraId="0BCB6D53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Phân loại</w:t>
      </w:r>
    </w:p>
    <w:p w14:paraId="162DC77F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Mô tả các dạng phần mềm độc hại</w:t>
      </w:r>
    </w:p>
    <w:p w14:paraId="754B0B68" w14:textId="77777777" w:rsidR="00BB78C5" w:rsidRDefault="00BB78C5" w:rsidP="00BB78C5">
      <w:pPr>
        <w:numPr>
          <w:ilvl w:val="2"/>
          <w:numId w:val="14"/>
        </w:numPr>
        <w:tabs>
          <w:tab w:val="clear" w:pos="1800"/>
        </w:tabs>
        <w:spacing w:before="60" w:after="60"/>
        <w:ind w:left="1428" w:hanging="708"/>
        <w:jc w:val="both"/>
      </w:pPr>
      <w:r>
        <w:t>Phòng chống phần mềm độc hại</w:t>
      </w:r>
    </w:p>
    <w:p w14:paraId="5B017E6E" w14:textId="77777777" w:rsidR="00BB78C5" w:rsidRPr="00A20F19" w:rsidRDefault="00BB78C5" w:rsidP="00BB78C5">
      <w:pPr>
        <w:spacing w:before="60" w:after="60"/>
        <w:rPr>
          <w:b/>
        </w:rPr>
      </w:pPr>
      <w:r>
        <w:rPr>
          <w:b/>
        </w:rPr>
        <w:t>Chương 3</w:t>
      </w:r>
      <w:r w:rsidRPr="00A20F19">
        <w:rPr>
          <w:b/>
        </w:rPr>
        <w:t xml:space="preserve">: </w:t>
      </w:r>
      <w:r>
        <w:rPr>
          <w:b/>
        </w:rPr>
        <w:t>Đảm bảo an toàn thông tin dựa trên mã hóa</w:t>
      </w:r>
      <w:r w:rsidRPr="00A20F19">
        <w:rPr>
          <w:b/>
        </w:rPr>
        <w:t xml:space="preserve"> </w:t>
      </w:r>
    </w:p>
    <w:p w14:paraId="635C204B" w14:textId="77777777" w:rsidR="00BB78C5" w:rsidRDefault="00BB78C5" w:rsidP="00BB78C5">
      <w:pPr>
        <w:spacing w:before="60" w:after="60"/>
        <w:ind w:firstLine="360"/>
      </w:pPr>
      <w:r>
        <w:t>3.1 Khái quát về mã hóa thông tin và ứng dụng</w:t>
      </w:r>
    </w:p>
    <w:p w14:paraId="604FD162" w14:textId="77777777" w:rsidR="00BB78C5" w:rsidRDefault="00BB78C5" w:rsidP="00BB78C5">
      <w:pPr>
        <w:spacing w:before="60" w:after="60"/>
        <w:ind w:left="360" w:firstLine="360"/>
      </w:pPr>
      <w:r>
        <w:t>3.1.1 Các khái niệm</w:t>
      </w:r>
    </w:p>
    <w:p w14:paraId="71208B45" w14:textId="77777777" w:rsidR="00BB78C5" w:rsidRDefault="00BB78C5" w:rsidP="00BB78C5">
      <w:pPr>
        <w:spacing w:before="60" w:after="60"/>
        <w:ind w:left="360" w:firstLine="360"/>
      </w:pPr>
      <w:r>
        <w:t xml:space="preserve">3.1.2 </w:t>
      </w:r>
      <w:r w:rsidRPr="00A1433D">
        <w:t>Các thành phần của một hệ mã hóa</w:t>
      </w:r>
    </w:p>
    <w:p w14:paraId="088BBAC6" w14:textId="77777777" w:rsidR="00BB78C5" w:rsidRDefault="00BB78C5" w:rsidP="00BB78C5">
      <w:pPr>
        <w:spacing w:before="60" w:after="60"/>
        <w:ind w:left="360" w:firstLine="360"/>
      </w:pPr>
      <w:r>
        <w:t>3.1.3 Lịch sử mã hóa</w:t>
      </w:r>
    </w:p>
    <w:p w14:paraId="7388F633" w14:textId="77777777" w:rsidR="00BB78C5" w:rsidRDefault="00BB78C5" w:rsidP="00BB78C5">
      <w:pPr>
        <w:spacing w:before="60" w:after="60"/>
        <w:ind w:left="360" w:firstLine="360"/>
      </w:pPr>
      <w:r>
        <w:t>3.1.4 Mã hóa dòng và mã hóa khối</w:t>
      </w:r>
    </w:p>
    <w:p w14:paraId="6859EC2D" w14:textId="77777777" w:rsidR="00BB78C5" w:rsidRDefault="00BB78C5" w:rsidP="00BB78C5">
      <w:pPr>
        <w:spacing w:before="60" w:after="60"/>
        <w:ind w:left="360" w:firstLine="360"/>
      </w:pPr>
      <w:r>
        <w:t>3.1.5 Ứng dụng của mã hóa</w:t>
      </w:r>
    </w:p>
    <w:p w14:paraId="5CC658AE" w14:textId="77777777" w:rsidR="00BB78C5" w:rsidRDefault="00BB78C5" w:rsidP="00BB78C5">
      <w:pPr>
        <w:spacing w:before="60" w:after="60"/>
        <w:ind w:firstLine="360"/>
      </w:pPr>
      <w:r>
        <w:t>3.2 Các phương pháp mã hóa</w:t>
      </w:r>
    </w:p>
    <w:p w14:paraId="4044FF5A" w14:textId="77777777" w:rsidR="00BB78C5" w:rsidRDefault="00BB78C5" w:rsidP="00BB78C5">
      <w:pPr>
        <w:spacing w:before="60" w:after="60"/>
        <w:ind w:firstLine="360"/>
      </w:pPr>
      <w:r>
        <w:t>3.3 Các giải thuật mã hóa</w:t>
      </w:r>
    </w:p>
    <w:p w14:paraId="3204E801" w14:textId="77777777" w:rsidR="00BB78C5" w:rsidRDefault="00BB78C5" w:rsidP="00BB78C5">
      <w:pPr>
        <w:spacing w:before="60" w:after="60"/>
        <w:ind w:left="360" w:firstLine="360"/>
      </w:pPr>
      <w:r>
        <w:t>3.3.1 Các giải thuật mã hóa khóa đối xứng</w:t>
      </w:r>
    </w:p>
    <w:p w14:paraId="01452CB5" w14:textId="77777777" w:rsidR="00BB78C5" w:rsidRDefault="00BB78C5" w:rsidP="00BB78C5">
      <w:pPr>
        <w:spacing w:before="60" w:after="60"/>
        <w:ind w:left="360" w:firstLine="360"/>
      </w:pPr>
      <w:r>
        <w:t>3.3.2 Các giải thuật mã hóa khóa bất đối xứng</w:t>
      </w:r>
    </w:p>
    <w:p w14:paraId="55D0D406" w14:textId="77777777" w:rsidR="00BB78C5" w:rsidRDefault="00BB78C5" w:rsidP="00BB78C5">
      <w:pPr>
        <w:spacing w:before="60" w:after="60"/>
        <w:ind w:left="360" w:firstLine="360"/>
      </w:pPr>
      <w:r>
        <w:t>3.3.3 Các hàm băm</w:t>
      </w:r>
    </w:p>
    <w:p w14:paraId="4762D3D4" w14:textId="77777777" w:rsidR="00BB78C5" w:rsidRDefault="00BB78C5" w:rsidP="00BB78C5">
      <w:pPr>
        <w:spacing w:before="60" w:after="60"/>
        <w:ind w:firstLine="360"/>
      </w:pPr>
      <w:r>
        <w:t>3.4 Chữ ký số, chứng chỉ số và PKI</w:t>
      </w:r>
    </w:p>
    <w:p w14:paraId="356555AA" w14:textId="77777777" w:rsidR="00BB78C5" w:rsidRDefault="00BB78C5" w:rsidP="00BB78C5">
      <w:pPr>
        <w:spacing w:before="60" w:after="60"/>
        <w:ind w:left="360" w:firstLine="360"/>
      </w:pPr>
      <w:r>
        <w:t>3.4.1 Chữ ký số</w:t>
      </w:r>
    </w:p>
    <w:p w14:paraId="0B9438F2" w14:textId="77777777" w:rsidR="00BB78C5" w:rsidRDefault="00BB78C5" w:rsidP="00BB78C5">
      <w:pPr>
        <w:spacing w:before="60" w:after="60"/>
        <w:ind w:left="360" w:firstLine="360"/>
      </w:pPr>
      <w:r>
        <w:t>3.4.2 Chứng chỉ số</w:t>
      </w:r>
    </w:p>
    <w:p w14:paraId="50595BC1" w14:textId="77777777" w:rsidR="00BB78C5" w:rsidRDefault="00BB78C5" w:rsidP="00BB78C5">
      <w:pPr>
        <w:spacing w:before="60" w:after="60"/>
        <w:ind w:left="360" w:firstLine="360"/>
      </w:pPr>
      <w:r>
        <w:t>3.4.3 PKI</w:t>
      </w:r>
    </w:p>
    <w:p w14:paraId="0F21CBAA" w14:textId="77777777" w:rsidR="00BB78C5" w:rsidRPr="00BB78C5" w:rsidRDefault="00BB78C5" w:rsidP="00BB78C5">
      <w:pPr>
        <w:spacing w:before="60" w:after="60"/>
        <w:ind w:firstLine="360"/>
        <w:rPr>
          <w:strike/>
        </w:rPr>
      </w:pPr>
      <w:r w:rsidRPr="00BB78C5">
        <w:rPr>
          <w:strike/>
        </w:rPr>
        <w:t>3.5 Quản lý khóa và phân phối khóa</w:t>
      </w:r>
    </w:p>
    <w:p w14:paraId="1E8EF65A" w14:textId="77777777" w:rsidR="00BB78C5" w:rsidRPr="00BB78C5" w:rsidRDefault="00BB78C5" w:rsidP="00BB78C5">
      <w:pPr>
        <w:spacing w:before="60" w:after="60"/>
        <w:ind w:left="360" w:firstLine="360"/>
        <w:rPr>
          <w:strike/>
        </w:rPr>
      </w:pPr>
      <w:r w:rsidRPr="00BB78C5">
        <w:rPr>
          <w:strike/>
        </w:rPr>
        <w:t>3.5.1 Giới thiệu</w:t>
      </w:r>
    </w:p>
    <w:p w14:paraId="6D8D9A02" w14:textId="77777777" w:rsidR="00BB78C5" w:rsidRPr="00BB78C5" w:rsidRDefault="00BB78C5" w:rsidP="00BB78C5">
      <w:pPr>
        <w:spacing w:before="60" w:after="60"/>
        <w:ind w:left="360" w:firstLine="360"/>
        <w:rPr>
          <w:strike/>
        </w:rPr>
      </w:pPr>
      <w:r w:rsidRPr="00BB78C5">
        <w:rPr>
          <w:strike/>
        </w:rPr>
        <w:t>3.5.2 Phân phối khóa bí mật</w:t>
      </w:r>
    </w:p>
    <w:p w14:paraId="6C5A2B38" w14:textId="77777777" w:rsidR="00BB78C5" w:rsidRPr="00BB78C5" w:rsidRDefault="00BB78C5" w:rsidP="00BB78C5">
      <w:pPr>
        <w:spacing w:before="60" w:after="60"/>
        <w:ind w:left="360" w:firstLine="360"/>
        <w:rPr>
          <w:strike/>
        </w:rPr>
      </w:pPr>
      <w:r w:rsidRPr="00BB78C5">
        <w:rPr>
          <w:strike/>
        </w:rPr>
        <w:t>3.5.2 Phân phối khóa công khai</w:t>
      </w:r>
    </w:p>
    <w:p w14:paraId="5A390425" w14:textId="77777777" w:rsidR="00BB78C5" w:rsidRDefault="00BB78C5" w:rsidP="00BB78C5">
      <w:pPr>
        <w:spacing w:before="60" w:after="60"/>
        <w:ind w:firstLine="360"/>
      </w:pPr>
      <w:r>
        <w:t>3.6 Một số giao thức đảm bảo an toàn thông tin dựa trên mã hóa</w:t>
      </w:r>
    </w:p>
    <w:p w14:paraId="5860E292" w14:textId="77777777" w:rsidR="00BB78C5" w:rsidRDefault="00BB78C5" w:rsidP="00BB78C5">
      <w:pPr>
        <w:spacing w:before="60" w:after="60"/>
        <w:ind w:left="360" w:firstLine="360"/>
      </w:pPr>
      <w:r>
        <w:t>3.6.1 SSL/TLS</w:t>
      </w:r>
    </w:p>
    <w:p w14:paraId="17E0E0CB" w14:textId="77777777" w:rsidR="00BB78C5" w:rsidRPr="00BB78C5" w:rsidRDefault="00BB78C5" w:rsidP="00BB78C5">
      <w:pPr>
        <w:spacing w:before="60" w:after="60"/>
        <w:ind w:left="360" w:firstLine="360"/>
        <w:rPr>
          <w:strike/>
        </w:rPr>
      </w:pPr>
      <w:r w:rsidRPr="00BB78C5">
        <w:rPr>
          <w:strike/>
        </w:rPr>
        <w:t>3.6.2 SET</w:t>
      </w:r>
    </w:p>
    <w:p w14:paraId="291C98D9" w14:textId="77777777" w:rsidR="00BB78C5" w:rsidRDefault="00BB78C5" w:rsidP="00BB78C5">
      <w:pPr>
        <w:spacing w:before="60" w:after="60"/>
        <w:ind w:left="360" w:firstLine="360"/>
      </w:pPr>
      <w:r>
        <w:t>3.6.3 PGP</w:t>
      </w:r>
    </w:p>
    <w:p w14:paraId="49209326" w14:textId="77777777" w:rsidR="00BB78C5" w:rsidRPr="00A1433D" w:rsidRDefault="00BB78C5" w:rsidP="00BB78C5">
      <w:pPr>
        <w:spacing w:before="60" w:after="60"/>
        <w:rPr>
          <w:b/>
        </w:rPr>
      </w:pPr>
      <w:r w:rsidRPr="00A1433D">
        <w:rPr>
          <w:b/>
        </w:rPr>
        <w:t xml:space="preserve">Chương </w:t>
      </w:r>
      <w:r>
        <w:rPr>
          <w:b/>
        </w:rPr>
        <w:t>4</w:t>
      </w:r>
      <w:r w:rsidRPr="00A1433D">
        <w:rPr>
          <w:b/>
        </w:rPr>
        <w:t>: Các kỹ thu</w:t>
      </w:r>
      <w:r>
        <w:rPr>
          <w:b/>
        </w:rPr>
        <w:t>ật và</w:t>
      </w:r>
      <w:r w:rsidRPr="00A1433D">
        <w:rPr>
          <w:b/>
        </w:rPr>
        <w:t xml:space="preserve"> công nghệ</w:t>
      </w:r>
      <w:r>
        <w:rPr>
          <w:b/>
        </w:rPr>
        <w:t xml:space="preserve"> </w:t>
      </w:r>
      <w:r w:rsidRPr="00A1433D">
        <w:rPr>
          <w:b/>
        </w:rPr>
        <w:t>đảm bảo an toàn thông tin</w:t>
      </w:r>
    </w:p>
    <w:p w14:paraId="01B9FC3D" w14:textId="77777777" w:rsidR="00BB78C5" w:rsidRDefault="00BB78C5" w:rsidP="00BB78C5">
      <w:pPr>
        <w:spacing w:before="60" w:after="60"/>
        <w:ind w:firstLine="360"/>
      </w:pPr>
      <w:r>
        <w:t xml:space="preserve">4.1 </w:t>
      </w:r>
      <w:bookmarkStart w:id="0" w:name="_Hlk91246658"/>
      <w:r>
        <w:t xml:space="preserve">Khái quát về các </w:t>
      </w:r>
      <w:r w:rsidRPr="00032AF5">
        <w:rPr>
          <w:bCs/>
        </w:rPr>
        <w:t>kỹ thuật và công nghệ đảm bảo ATTT</w:t>
      </w:r>
      <w:bookmarkEnd w:id="0"/>
    </w:p>
    <w:p w14:paraId="570E650F" w14:textId="77777777" w:rsidR="00BB78C5" w:rsidRDefault="00BB78C5" w:rsidP="00BB78C5">
      <w:pPr>
        <w:spacing w:before="60" w:after="60"/>
        <w:ind w:firstLine="360"/>
      </w:pPr>
      <w:r>
        <w:t>4.1 Kiểm soát truy cập</w:t>
      </w:r>
    </w:p>
    <w:p w14:paraId="5E47D36E" w14:textId="77777777" w:rsidR="00BB78C5" w:rsidRDefault="00BB78C5" w:rsidP="00BB78C5">
      <w:pPr>
        <w:spacing w:before="60" w:after="60"/>
        <w:ind w:left="360" w:firstLine="360"/>
      </w:pPr>
      <w:r>
        <w:t>4.1.1 Khái niệm kiểm soát truy cập</w:t>
      </w:r>
    </w:p>
    <w:p w14:paraId="048711C9" w14:textId="77777777" w:rsidR="00BB78C5" w:rsidRDefault="00BB78C5" w:rsidP="00BB78C5">
      <w:pPr>
        <w:spacing w:before="60" w:after="60"/>
        <w:ind w:left="360" w:firstLine="360"/>
      </w:pPr>
      <w:r>
        <w:t>4.1.2 Các biện pháp kiểm soát truy cập</w:t>
      </w:r>
    </w:p>
    <w:p w14:paraId="4CC1F1EF" w14:textId="77777777" w:rsidR="00BB78C5" w:rsidRDefault="00BB78C5" w:rsidP="00BB78C5">
      <w:pPr>
        <w:spacing w:before="60" w:after="60"/>
        <w:ind w:left="360" w:firstLine="360"/>
      </w:pPr>
      <w:r>
        <w:t>4.1.3 Một số công nghệ kiểm soát truy cập</w:t>
      </w:r>
    </w:p>
    <w:p w14:paraId="476B3437" w14:textId="77777777" w:rsidR="00BB78C5" w:rsidRDefault="00BB78C5" w:rsidP="00BB78C5">
      <w:pPr>
        <w:spacing w:before="60" w:after="60"/>
        <w:ind w:firstLine="360"/>
      </w:pPr>
      <w:r>
        <w:t>4.2 Tường lửa</w:t>
      </w:r>
    </w:p>
    <w:p w14:paraId="76BF0C60" w14:textId="77777777" w:rsidR="00BB78C5" w:rsidRDefault="00BB78C5" w:rsidP="00BB78C5">
      <w:pPr>
        <w:spacing w:before="60" w:after="60"/>
        <w:ind w:left="360" w:firstLine="360"/>
      </w:pPr>
      <w:r>
        <w:t>4.2.1. Khái quát</w:t>
      </w:r>
    </w:p>
    <w:p w14:paraId="1A4ABC62" w14:textId="77777777" w:rsidR="00BB78C5" w:rsidRDefault="00BB78C5" w:rsidP="00BB78C5">
      <w:pPr>
        <w:spacing w:before="60" w:after="60"/>
        <w:ind w:left="360" w:firstLine="360"/>
      </w:pPr>
      <w:r>
        <w:t>4.2.2. Các loại tường lửa</w:t>
      </w:r>
    </w:p>
    <w:p w14:paraId="4029B8AB" w14:textId="77777777" w:rsidR="00BB78C5" w:rsidRDefault="00BB78C5" w:rsidP="00BB78C5">
      <w:pPr>
        <w:spacing w:before="60" w:after="60"/>
        <w:ind w:left="360" w:firstLine="360"/>
      </w:pPr>
      <w:r>
        <w:t>4.2.3. Các kỹ thuật kiểm soát truy cập</w:t>
      </w:r>
    </w:p>
    <w:p w14:paraId="1B9E5363" w14:textId="77777777" w:rsidR="00BB78C5" w:rsidRDefault="00BB78C5" w:rsidP="00BB78C5">
      <w:pPr>
        <w:spacing w:before="60" w:after="60"/>
        <w:ind w:left="360" w:firstLine="360"/>
      </w:pPr>
      <w:r>
        <w:t>4.2.4. Các hạn chế của tường lửa</w:t>
      </w:r>
    </w:p>
    <w:p w14:paraId="23F1B995" w14:textId="77777777" w:rsidR="00BB78C5" w:rsidRDefault="00BB78C5" w:rsidP="00BB78C5">
      <w:pPr>
        <w:spacing w:before="60" w:after="60"/>
        <w:ind w:firstLine="360"/>
      </w:pPr>
      <w:r>
        <w:t>4.3 Các hệ thống phát hiện và ngăn chặn xâm nhập</w:t>
      </w:r>
    </w:p>
    <w:p w14:paraId="0B6960F3" w14:textId="77777777" w:rsidR="00BB78C5" w:rsidRDefault="00BB78C5" w:rsidP="00BB78C5">
      <w:pPr>
        <w:spacing w:before="60" w:after="60"/>
        <w:ind w:left="360" w:firstLine="360"/>
      </w:pPr>
      <w:r>
        <w:t>4.3.1 Giới thiệu</w:t>
      </w:r>
    </w:p>
    <w:p w14:paraId="64B8F941" w14:textId="77777777" w:rsidR="00BB78C5" w:rsidRDefault="00BB78C5" w:rsidP="00BB78C5">
      <w:pPr>
        <w:spacing w:before="60" w:after="60"/>
        <w:ind w:left="360" w:firstLine="360"/>
      </w:pPr>
      <w:r>
        <w:t>4.3.2 Phân loại</w:t>
      </w:r>
    </w:p>
    <w:p w14:paraId="273F2E8C" w14:textId="77777777" w:rsidR="00BB78C5" w:rsidRDefault="00BB78C5" w:rsidP="00BB78C5">
      <w:pPr>
        <w:spacing w:before="60" w:after="60"/>
        <w:ind w:left="360" w:firstLine="360"/>
      </w:pPr>
      <w:r>
        <w:lastRenderedPageBreak/>
        <w:t>4.3.3 Các kỹ thuật phát hiện xâm nhập</w:t>
      </w:r>
    </w:p>
    <w:p w14:paraId="3DE974F8" w14:textId="77777777" w:rsidR="00BB78C5" w:rsidRPr="00A20F19" w:rsidRDefault="00BB78C5" w:rsidP="00BB78C5">
      <w:pPr>
        <w:spacing w:before="60" w:after="60"/>
        <w:rPr>
          <w:b/>
        </w:rPr>
      </w:pPr>
      <w:r w:rsidRPr="00A20F19">
        <w:rPr>
          <w:b/>
        </w:rPr>
        <w:t xml:space="preserve">Chương </w:t>
      </w:r>
      <w:r>
        <w:rPr>
          <w:b/>
        </w:rPr>
        <w:t>5</w:t>
      </w:r>
      <w:r w:rsidRPr="00A20F19">
        <w:rPr>
          <w:b/>
        </w:rPr>
        <w:t xml:space="preserve">: </w:t>
      </w:r>
      <w:r>
        <w:rPr>
          <w:b/>
        </w:rPr>
        <w:t>Quản lý, chính sách và</w:t>
      </w:r>
      <w:r w:rsidRPr="00A20F19">
        <w:rPr>
          <w:b/>
        </w:rPr>
        <w:t xml:space="preserve"> pháp luật an toàn thông tin</w:t>
      </w:r>
    </w:p>
    <w:p w14:paraId="40392C34" w14:textId="77777777" w:rsidR="00BB78C5" w:rsidRDefault="00BB78C5" w:rsidP="00BB78C5">
      <w:pPr>
        <w:spacing w:before="60" w:after="60"/>
        <w:ind w:firstLine="360"/>
      </w:pPr>
      <w:r>
        <w:t>5.</w:t>
      </w:r>
      <w:r w:rsidRPr="00A20F19">
        <w:t xml:space="preserve">1 </w:t>
      </w:r>
      <w:r w:rsidRPr="00A1433D">
        <w:t>Quản lý an toàn thông tin</w:t>
      </w:r>
    </w:p>
    <w:p w14:paraId="6C61A61F" w14:textId="77777777" w:rsidR="00BB78C5" w:rsidRDefault="00BB78C5" w:rsidP="00BB78C5">
      <w:pPr>
        <w:spacing w:before="60" w:after="60"/>
        <w:ind w:left="360" w:firstLine="360"/>
      </w:pPr>
      <w:r>
        <w:t>5.1.1 Khái quát về quản lý ATTT</w:t>
      </w:r>
    </w:p>
    <w:p w14:paraId="792EEE4A" w14:textId="77777777" w:rsidR="00BB78C5" w:rsidRDefault="00BB78C5" w:rsidP="00BB78C5">
      <w:pPr>
        <w:spacing w:before="60" w:after="60"/>
        <w:ind w:left="360" w:firstLine="360"/>
      </w:pPr>
      <w:r>
        <w:t>5.1.2 Đánh giá rủi ro ATTT</w:t>
      </w:r>
    </w:p>
    <w:p w14:paraId="187896FA" w14:textId="77777777" w:rsidR="00BB78C5" w:rsidRDefault="00BB78C5" w:rsidP="00BB78C5">
      <w:pPr>
        <w:spacing w:before="60" w:after="60"/>
        <w:ind w:left="360" w:firstLine="360"/>
      </w:pPr>
      <w:r>
        <w:t>5.1.3 Phân tích chi tiết rủi ro ATTT</w:t>
      </w:r>
    </w:p>
    <w:p w14:paraId="6544C5AA" w14:textId="77777777" w:rsidR="00BB78C5" w:rsidRDefault="00BB78C5" w:rsidP="00BB78C5">
      <w:pPr>
        <w:spacing w:before="60" w:after="60"/>
        <w:ind w:left="360" w:firstLine="360"/>
      </w:pPr>
      <w:r>
        <w:t>5.1.4 Thực thi quản lý an toàn thông tin</w:t>
      </w:r>
    </w:p>
    <w:p w14:paraId="1A600A97" w14:textId="77777777" w:rsidR="00BB78C5" w:rsidRDefault="00BB78C5" w:rsidP="00BB78C5">
      <w:pPr>
        <w:spacing w:before="60" w:after="60"/>
        <w:ind w:firstLine="360"/>
      </w:pPr>
      <w:r>
        <w:t xml:space="preserve">5.2 Các bộ chuẩn quản lý </w:t>
      </w:r>
      <w:r w:rsidRPr="00A1433D">
        <w:t>ATTT</w:t>
      </w:r>
    </w:p>
    <w:p w14:paraId="7182F1AF" w14:textId="77777777" w:rsidR="00BB78C5" w:rsidRDefault="00BB78C5" w:rsidP="00BB78C5">
      <w:pPr>
        <w:spacing w:before="60" w:after="60"/>
        <w:ind w:left="360" w:firstLine="360"/>
      </w:pPr>
      <w:r>
        <w:t>5.2.1. Giới thiệu</w:t>
      </w:r>
    </w:p>
    <w:p w14:paraId="477EB492" w14:textId="77777777" w:rsidR="00BB78C5" w:rsidRPr="00A20F19" w:rsidRDefault="00BB78C5" w:rsidP="00BB78C5">
      <w:pPr>
        <w:spacing w:before="60" w:after="60"/>
        <w:ind w:left="360" w:firstLine="360"/>
      </w:pPr>
      <w:r>
        <w:t>5.2.2. Chu trình Plan-Do-Check-Act</w:t>
      </w:r>
    </w:p>
    <w:p w14:paraId="62E21164" w14:textId="77777777" w:rsidR="00BB78C5" w:rsidRDefault="00BB78C5" w:rsidP="00BB78C5">
      <w:pPr>
        <w:spacing w:before="60" w:after="60"/>
        <w:ind w:firstLine="360"/>
      </w:pPr>
      <w:r>
        <w:t>5.3</w:t>
      </w:r>
      <w:r w:rsidRPr="00A20F19">
        <w:t xml:space="preserve"> </w:t>
      </w:r>
      <w:r w:rsidRPr="00A1433D">
        <w:t>Pháp luật và chính sách ATTT</w:t>
      </w:r>
      <w:r w:rsidRPr="00A20F19">
        <w:t xml:space="preserve"> </w:t>
      </w:r>
    </w:p>
    <w:p w14:paraId="15C206B1" w14:textId="77777777" w:rsidR="00BB78C5" w:rsidRDefault="00BB78C5" w:rsidP="00BB78C5">
      <w:pPr>
        <w:spacing w:before="60" w:after="60"/>
        <w:ind w:left="360" w:firstLine="360"/>
      </w:pPr>
      <w:r>
        <w:t>5.3.1 Giới thiệu về pháp luật và chính sách an toàn thông tin</w:t>
      </w:r>
    </w:p>
    <w:p w14:paraId="4F877437" w14:textId="77777777" w:rsidR="00BB78C5" w:rsidRDefault="00BB78C5" w:rsidP="00BB78C5">
      <w:pPr>
        <w:spacing w:before="60" w:after="60"/>
        <w:ind w:left="360" w:firstLine="360"/>
      </w:pPr>
      <w:r>
        <w:t xml:space="preserve">5.3.2 Luật quốc tế về an toàn thông tin </w:t>
      </w:r>
    </w:p>
    <w:p w14:paraId="1A823980" w14:textId="77777777" w:rsidR="00BB78C5" w:rsidRPr="00A20F19" w:rsidRDefault="00BB78C5" w:rsidP="00BB78C5">
      <w:pPr>
        <w:spacing w:before="60" w:after="60"/>
        <w:ind w:left="360" w:firstLine="360"/>
      </w:pPr>
      <w:r>
        <w:t>5.3.3 Luật Việt Nam về an toàn thông tin</w:t>
      </w:r>
    </w:p>
    <w:p w14:paraId="10E49CF9" w14:textId="77777777" w:rsidR="00BB78C5" w:rsidRPr="00BB78C5" w:rsidRDefault="00BB78C5" w:rsidP="00BB78C5">
      <w:pPr>
        <w:spacing w:before="60" w:after="60"/>
        <w:ind w:firstLine="360"/>
        <w:rPr>
          <w:strike/>
        </w:rPr>
      </w:pPr>
      <w:r w:rsidRPr="00BB78C5">
        <w:rPr>
          <w:strike/>
        </w:rPr>
        <w:t xml:space="preserve">5.4 Vấn đề đạo đức an toàn thông tin </w:t>
      </w:r>
    </w:p>
    <w:p w14:paraId="2F14354D" w14:textId="77777777" w:rsidR="00630E55" w:rsidRDefault="00630E55"/>
    <w:sectPr w:rsidR="00630E55" w:rsidSect="00CB25AF">
      <w:pgSz w:w="11906" w:h="16838" w:code="9"/>
      <w:pgMar w:top="1134" w:right="1134" w:bottom="1134" w:left="144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A28"/>
    <w:multiLevelType w:val="multilevel"/>
    <w:tmpl w:val="5F26C9A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F032BA4"/>
    <w:multiLevelType w:val="hybridMultilevel"/>
    <w:tmpl w:val="68060486"/>
    <w:lvl w:ilvl="0" w:tplc="C166055A">
      <w:start w:val="1"/>
      <w:numFmt w:val="bullet"/>
      <w:pStyle w:val="BG-Bullet"/>
      <w:lvlText w:val="-"/>
      <w:lvlJc w:val="left"/>
      <w:pPr>
        <w:ind w:left="1009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 w15:restartNumberingAfterBreak="0">
    <w:nsid w:val="17541BE8"/>
    <w:multiLevelType w:val="multilevel"/>
    <w:tmpl w:val="71ECE404"/>
    <w:lvl w:ilvl="0">
      <w:start w:val="1"/>
      <w:numFmt w:val="decimal"/>
      <w:pStyle w:val="BG-Chapter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BG-H1"/>
      <w:suff w:val="space"/>
      <w:lvlText w:val="%1.%2."/>
      <w:lvlJc w:val="left"/>
      <w:pPr>
        <w:ind w:left="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BG-H2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G-H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BG-H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BG-Fig-Cap"/>
      <w:suff w:val="space"/>
      <w:lvlText w:val="Hình %1.%6."/>
      <w:lvlJc w:val="left"/>
      <w:pPr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7C76752"/>
    <w:multiLevelType w:val="hybridMultilevel"/>
    <w:tmpl w:val="7F6A9696"/>
    <w:lvl w:ilvl="0" w:tplc="627A683C">
      <w:start w:val="1"/>
      <w:numFmt w:val="decimal"/>
      <w:pStyle w:val="BG-Question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4673C"/>
    <w:multiLevelType w:val="multilevel"/>
    <w:tmpl w:val="6694A6EA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3C4B4DF3"/>
    <w:multiLevelType w:val="hybridMultilevel"/>
    <w:tmpl w:val="6FBE60EE"/>
    <w:lvl w:ilvl="0" w:tplc="155820AA">
      <w:start w:val="1"/>
      <w:numFmt w:val="decimal"/>
      <w:pStyle w:val="BG-Ref-item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06B85"/>
    <w:multiLevelType w:val="hybridMultilevel"/>
    <w:tmpl w:val="9ADC7C18"/>
    <w:lvl w:ilvl="0" w:tplc="6C7A17CE">
      <w:start w:val="1"/>
      <w:numFmt w:val="bullet"/>
      <w:pStyle w:val="BG-Bullet1"/>
      <w:lvlText w:val="+"/>
      <w:lvlJc w:val="left"/>
      <w:pPr>
        <w:ind w:left="964" w:hanging="31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55256E7"/>
    <w:multiLevelType w:val="hybridMultilevel"/>
    <w:tmpl w:val="EF2CFF82"/>
    <w:lvl w:ilvl="0" w:tplc="33F6DB32">
      <w:start w:val="1"/>
      <w:numFmt w:val="upperRoman"/>
      <w:pStyle w:val="IE-H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444473">
    <w:abstractNumId w:val="1"/>
  </w:num>
  <w:num w:numId="2" w16cid:durableId="1077091390">
    <w:abstractNumId w:val="6"/>
  </w:num>
  <w:num w:numId="3" w16cid:durableId="1912809184">
    <w:abstractNumId w:val="2"/>
  </w:num>
  <w:num w:numId="4" w16cid:durableId="38169260">
    <w:abstractNumId w:val="2"/>
  </w:num>
  <w:num w:numId="5" w16cid:durableId="269436179">
    <w:abstractNumId w:val="2"/>
  </w:num>
  <w:num w:numId="6" w16cid:durableId="2032486044">
    <w:abstractNumId w:val="2"/>
  </w:num>
  <w:num w:numId="7" w16cid:durableId="529880777">
    <w:abstractNumId w:val="2"/>
  </w:num>
  <w:num w:numId="8" w16cid:durableId="581643837">
    <w:abstractNumId w:val="2"/>
  </w:num>
  <w:num w:numId="9" w16cid:durableId="1976333224">
    <w:abstractNumId w:val="2"/>
  </w:num>
  <w:num w:numId="10" w16cid:durableId="413479842">
    <w:abstractNumId w:val="3"/>
  </w:num>
  <w:num w:numId="11" w16cid:durableId="1031690804">
    <w:abstractNumId w:val="5"/>
  </w:num>
  <w:num w:numId="12" w16cid:durableId="271284374">
    <w:abstractNumId w:val="7"/>
  </w:num>
  <w:num w:numId="13" w16cid:durableId="328411201">
    <w:abstractNumId w:val="0"/>
  </w:num>
  <w:num w:numId="14" w16cid:durableId="1138185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6D"/>
    <w:rsid w:val="00630E55"/>
    <w:rsid w:val="00780171"/>
    <w:rsid w:val="007F0BAE"/>
    <w:rsid w:val="009C396D"/>
    <w:rsid w:val="00B51EF8"/>
    <w:rsid w:val="00BB78C5"/>
    <w:rsid w:val="00C06957"/>
    <w:rsid w:val="00CB25AF"/>
    <w:rsid w:val="00CE0234"/>
    <w:rsid w:val="00DC7C39"/>
    <w:rsid w:val="00E77B4A"/>
    <w:rsid w:val="00F0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5E6C"/>
  <w15:docId w15:val="{58BA671F-640F-47B4-9955-A5B65D2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5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G-BodyText">
    <w:name w:val="BG-BodyText"/>
    <w:basedOn w:val="Normal"/>
    <w:link w:val="BG-BodyTextChar"/>
    <w:qFormat/>
    <w:rsid w:val="00CB25AF"/>
    <w:pPr>
      <w:spacing w:before="60" w:after="60"/>
      <w:ind w:firstLine="357"/>
    </w:pPr>
    <w:rPr>
      <w:sz w:val="26"/>
    </w:rPr>
  </w:style>
  <w:style w:type="character" w:customStyle="1" w:styleId="BG-BodyTextChar">
    <w:name w:val="BG-BodyText Char"/>
    <w:basedOn w:val="DefaultParagraphFont"/>
    <w:link w:val="BG-BodyText"/>
    <w:rsid w:val="00CB25AF"/>
    <w:rPr>
      <w:rFonts w:ascii="Times New Roman" w:hAnsi="Times New Roman"/>
      <w:sz w:val="26"/>
      <w:lang w:val="en-US"/>
    </w:rPr>
  </w:style>
  <w:style w:type="paragraph" w:customStyle="1" w:styleId="BG-Bullet">
    <w:name w:val="BG-Bullet"/>
    <w:basedOn w:val="Normal"/>
    <w:link w:val="BG-BulletChar"/>
    <w:qFormat/>
    <w:rsid w:val="00CB25AF"/>
    <w:pPr>
      <w:numPr>
        <w:numId w:val="1"/>
      </w:numPr>
      <w:spacing w:before="60" w:after="60"/>
    </w:pPr>
    <w:rPr>
      <w:sz w:val="26"/>
    </w:rPr>
  </w:style>
  <w:style w:type="character" w:customStyle="1" w:styleId="BG-BulletChar">
    <w:name w:val="BG-Bullet Char"/>
    <w:basedOn w:val="DefaultParagraphFont"/>
    <w:link w:val="BG-Bullet"/>
    <w:rsid w:val="00CB25AF"/>
    <w:rPr>
      <w:rFonts w:ascii="Times New Roman" w:hAnsi="Times New Roman"/>
      <w:sz w:val="26"/>
      <w:lang w:val="en-US"/>
    </w:rPr>
  </w:style>
  <w:style w:type="paragraph" w:customStyle="1" w:styleId="BG-Bullet1">
    <w:name w:val="BG-Bullet1"/>
    <w:basedOn w:val="BG-Bullet"/>
    <w:link w:val="BG-Bullet1Char"/>
    <w:qFormat/>
    <w:rsid w:val="00CB25AF"/>
    <w:pPr>
      <w:numPr>
        <w:numId w:val="2"/>
      </w:numPr>
    </w:pPr>
  </w:style>
  <w:style w:type="character" w:customStyle="1" w:styleId="BG-Bullet1Char">
    <w:name w:val="BG-Bullet1 Char"/>
    <w:basedOn w:val="BG-BulletChar"/>
    <w:link w:val="BG-Bullet1"/>
    <w:rsid w:val="00CB25AF"/>
    <w:rPr>
      <w:rFonts w:ascii="Times New Roman" w:hAnsi="Times New Roman"/>
      <w:sz w:val="26"/>
      <w:lang w:val="en-US"/>
    </w:rPr>
  </w:style>
  <w:style w:type="paragraph" w:customStyle="1" w:styleId="BG-Code">
    <w:name w:val="BG-Code"/>
    <w:basedOn w:val="BG-BodyText"/>
    <w:link w:val="BG-CodeChar"/>
    <w:qFormat/>
    <w:rsid w:val="00CB25AF"/>
    <w:pPr>
      <w:tabs>
        <w:tab w:val="left" w:pos="284"/>
        <w:tab w:val="left" w:pos="567"/>
        <w:tab w:val="left" w:pos="851"/>
        <w:tab w:val="left" w:pos="1134"/>
      </w:tabs>
      <w:ind w:firstLine="0"/>
    </w:pPr>
    <w:rPr>
      <w:rFonts w:ascii="Courier New" w:hAnsi="Courier New"/>
    </w:rPr>
  </w:style>
  <w:style w:type="character" w:customStyle="1" w:styleId="BG-CodeChar">
    <w:name w:val="BG-Code Char"/>
    <w:basedOn w:val="BG-BodyTextChar"/>
    <w:link w:val="BG-Code"/>
    <w:rsid w:val="00CB25AF"/>
    <w:rPr>
      <w:rFonts w:ascii="Courier New" w:hAnsi="Courier New"/>
      <w:sz w:val="26"/>
      <w:lang w:val="en-US"/>
    </w:rPr>
  </w:style>
  <w:style w:type="paragraph" w:customStyle="1" w:styleId="BG-Chapter">
    <w:name w:val="BG-Chapter"/>
    <w:basedOn w:val="BG-BodyText"/>
    <w:link w:val="BG-ChapterChar"/>
    <w:qFormat/>
    <w:rsid w:val="00CB25AF"/>
    <w:pPr>
      <w:numPr>
        <w:numId w:val="9"/>
      </w:numPr>
      <w:spacing w:before="360"/>
      <w:jc w:val="center"/>
      <w:outlineLvl w:val="0"/>
    </w:pPr>
    <w:rPr>
      <w:rFonts w:ascii="Times New Roman Bold" w:hAnsi="Times New Roman Bold"/>
      <w:b/>
      <w:caps/>
      <w:sz w:val="28"/>
    </w:rPr>
  </w:style>
  <w:style w:type="character" w:customStyle="1" w:styleId="BG-ChapterChar">
    <w:name w:val="BG-Chapter Char"/>
    <w:basedOn w:val="BG-BodyTextChar"/>
    <w:link w:val="BG-Chapter"/>
    <w:rsid w:val="00CB25AF"/>
    <w:rPr>
      <w:rFonts w:ascii="Times New Roman Bold" w:hAnsi="Times New Roman Bold"/>
      <w:b/>
      <w:caps/>
      <w:sz w:val="28"/>
      <w:lang w:val="en-US"/>
    </w:rPr>
  </w:style>
  <w:style w:type="paragraph" w:customStyle="1" w:styleId="BG-Chapter-Abstract">
    <w:name w:val="BG-Chapter-Abstract"/>
    <w:basedOn w:val="BG-BodyText"/>
    <w:link w:val="BG-Chapter-AbstractChar"/>
    <w:qFormat/>
    <w:rsid w:val="00CB25AF"/>
    <w:pPr>
      <w:spacing w:before="360" w:after="240"/>
    </w:pPr>
    <w:rPr>
      <w:i/>
    </w:rPr>
  </w:style>
  <w:style w:type="character" w:customStyle="1" w:styleId="BG-Chapter-AbstractChar">
    <w:name w:val="BG-Chapter-Abstract Char"/>
    <w:basedOn w:val="BG-BodyTextChar"/>
    <w:link w:val="BG-Chapter-Abstract"/>
    <w:rsid w:val="00CB25AF"/>
    <w:rPr>
      <w:rFonts w:ascii="Times New Roman" w:hAnsi="Times New Roman"/>
      <w:i/>
      <w:sz w:val="26"/>
      <w:lang w:val="en-US"/>
    </w:rPr>
  </w:style>
  <w:style w:type="paragraph" w:customStyle="1" w:styleId="BG-H2">
    <w:name w:val="BG-H2"/>
    <w:basedOn w:val="BG-BodyText"/>
    <w:link w:val="BG-H2Char"/>
    <w:qFormat/>
    <w:rsid w:val="00CB25AF"/>
    <w:pPr>
      <w:numPr>
        <w:ilvl w:val="2"/>
        <w:numId w:val="9"/>
      </w:numPr>
    </w:pPr>
    <w:rPr>
      <w:rFonts w:ascii="Times New Roman Bold" w:hAnsi="Times New Roman Bold"/>
      <w:b/>
      <w:i/>
    </w:rPr>
  </w:style>
  <w:style w:type="character" w:customStyle="1" w:styleId="BG-H2Char">
    <w:name w:val="BG-H2 Char"/>
    <w:basedOn w:val="BG-BodyTextChar"/>
    <w:link w:val="BG-H2"/>
    <w:rsid w:val="00CB25AF"/>
    <w:rPr>
      <w:rFonts w:ascii="Times New Roman Bold" w:hAnsi="Times New Roman Bold"/>
      <w:b/>
      <w:i/>
      <w:sz w:val="26"/>
      <w:lang w:val="en-US"/>
    </w:rPr>
  </w:style>
  <w:style w:type="paragraph" w:customStyle="1" w:styleId="BG-H3">
    <w:name w:val="BG-H3"/>
    <w:basedOn w:val="BG-H2"/>
    <w:link w:val="BG-H3Char"/>
    <w:qFormat/>
    <w:rsid w:val="00CB25AF"/>
    <w:pPr>
      <w:numPr>
        <w:ilvl w:val="3"/>
      </w:numPr>
    </w:pPr>
    <w:rPr>
      <w:rFonts w:ascii="Times New Roman" w:hAnsi="Times New Roman"/>
      <w:b w:val="0"/>
    </w:rPr>
  </w:style>
  <w:style w:type="character" w:customStyle="1" w:styleId="BG-H3Char">
    <w:name w:val="BG-H3 Char"/>
    <w:basedOn w:val="BG-H2Char"/>
    <w:link w:val="BG-H3"/>
    <w:rsid w:val="00CB25AF"/>
    <w:rPr>
      <w:rFonts w:ascii="Times New Roman" w:hAnsi="Times New Roman"/>
      <w:b w:val="0"/>
      <w:i/>
      <w:sz w:val="26"/>
      <w:lang w:val="en-US"/>
    </w:rPr>
  </w:style>
  <w:style w:type="paragraph" w:customStyle="1" w:styleId="BG-H4">
    <w:name w:val="BG-H4"/>
    <w:basedOn w:val="BG-H3"/>
    <w:link w:val="BG-H4Char"/>
    <w:qFormat/>
    <w:rsid w:val="00CB25AF"/>
    <w:pPr>
      <w:numPr>
        <w:ilvl w:val="4"/>
      </w:numPr>
    </w:pPr>
    <w:rPr>
      <w:i w:val="0"/>
    </w:rPr>
  </w:style>
  <w:style w:type="character" w:customStyle="1" w:styleId="BG-H4Char">
    <w:name w:val="BG-H4 Char"/>
    <w:basedOn w:val="BG-H3Char"/>
    <w:link w:val="BG-H4"/>
    <w:rsid w:val="00CB25AF"/>
    <w:rPr>
      <w:rFonts w:ascii="Times New Roman" w:hAnsi="Times New Roman"/>
      <w:b w:val="0"/>
      <w:i w:val="0"/>
      <w:sz w:val="26"/>
      <w:lang w:val="en-US"/>
    </w:rPr>
  </w:style>
  <w:style w:type="paragraph" w:customStyle="1" w:styleId="BG-Fig">
    <w:name w:val="BG-Fig"/>
    <w:basedOn w:val="BG-H4"/>
    <w:link w:val="BG-FigChar"/>
    <w:rsid w:val="00CB25AF"/>
    <w:pPr>
      <w:numPr>
        <w:ilvl w:val="0"/>
        <w:numId w:val="0"/>
      </w:numPr>
      <w:spacing w:before="120" w:after="240"/>
      <w:jc w:val="center"/>
    </w:pPr>
  </w:style>
  <w:style w:type="character" w:customStyle="1" w:styleId="BG-FigChar">
    <w:name w:val="BG-Fig Char"/>
    <w:basedOn w:val="BG-H4Char"/>
    <w:link w:val="BG-Fig"/>
    <w:rsid w:val="00CB25AF"/>
    <w:rPr>
      <w:rFonts w:ascii="Times New Roman" w:hAnsi="Times New Roman"/>
      <w:b w:val="0"/>
      <w:i w:val="0"/>
      <w:sz w:val="26"/>
      <w:lang w:val="en-US"/>
    </w:rPr>
  </w:style>
  <w:style w:type="paragraph" w:customStyle="1" w:styleId="BG-Fig-Cap">
    <w:name w:val="BG-Fig-Cap"/>
    <w:basedOn w:val="BG-BodyText"/>
    <w:link w:val="BG-Fig-CapChar"/>
    <w:qFormat/>
    <w:rsid w:val="00CB25AF"/>
    <w:pPr>
      <w:numPr>
        <w:ilvl w:val="5"/>
        <w:numId w:val="9"/>
      </w:numPr>
      <w:spacing w:before="120" w:after="240"/>
      <w:jc w:val="center"/>
      <w:outlineLvl w:val="0"/>
    </w:pPr>
    <w:rPr>
      <w:i/>
    </w:rPr>
  </w:style>
  <w:style w:type="character" w:customStyle="1" w:styleId="BG-Fig-CapChar">
    <w:name w:val="BG-Fig-Cap Char"/>
    <w:basedOn w:val="BG-BodyTextChar"/>
    <w:link w:val="BG-Fig-Cap"/>
    <w:rsid w:val="00CB25AF"/>
    <w:rPr>
      <w:rFonts w:ascii="Times New Roman" w:hAnsi="Times New Roman"/>
      <w:i/>
      <w:sz w:val="26"/>
      <w:lang w:val="en-US"/>
    </w:rPr>
  </w:style>
  <w:style w:type="paragraph" w:customStyle="1" w:styleId="BG-Figure">
    <w:name w:val="BG-Figure"/>
    <w:basedOn w:val="BG-BodyText"/>
    <w:link w:val="BG-FigureChar"/>
    <w:qFormat/>
    <w:rsid w:val="00CB25AF"/>
    <w:pPr>
      <w:spacing w:before="120"/>
      <w:ind w:firstLine="0"/>
      <w:jc w:val="center"/>
    </w:pPr>
  </w:style>
  <w:style w:type="character" w:customStyle="1" w:styleId="BG-FigureChar">
    <w:name w:val="BG-Figure Char"/>
    <w:basedOn w:val="BG-BodyTextChar"/>
    <w:link w:val="BG-Figure"/>
    <w:rsid w:val="00CB25AF"/>
    <w:rPr>
      <w:rFonts w:ascii="Times New Roman" w:hAnsi="Times New Roman"/>
      <w:sz w:val="26"/>
      <w:lang w:val="en-US"/>
    </w:rPr>
  </w:style>
  <w:style w:type="paragraph" w:customStyle="1" w:styleId="BG-H1">
    <w:name w:val="BG-H1"/>
    <w:basedOn w:val="BG-BodyText"/>
    <w:link w:val="BG-H1Char"/>
    <w:qFormat/>
    <w:rsid w:val="00CB25AF"/>
    <w:pPr>
      <w:numPr>
        <w:ilvl w:val="1"/>
        <w:numId w:val="9"/>
      </w:numPr>
      <w:spacing w:before="120"/>
      <w:outlineLvl w:val="1"/>
    </w:pPr>
    <w:rPr>
      <w:rFonts w:ascii="Times New Roman Bold" w:hAnsi="Times New Roman Bold"/>
      <w:b/>
      <w:sz w:val="28"/>
    </w:rPr>
  </w:style>
  <w:style w:type="character" w:customStyle="1" w:styleId="BG-H1Char">
    <w:name w:val="BG-H1 Char"/>
    <w:basedOn w:val="BG-BodyTextChar"/>
    <w:link w:val="BG-H1"/>
    <w:rsid w:val="00CB25AF"/>
    <w:rPr>
      <w:rFonts w:ascii="Times New Roman Bold" w:hAnsi="Times New Roman Bold"/>
      <w:b/>
      <w:sz w:val="28"/>
      <w:lang w:val="en-US"/>
    </w:rPr>
  </w:style>
  <w:style w:type="paragraph" w:customStyle="1" w:styleId="BG-Question">
    <w:name w:val="BG-Question"/>
    <w:basedOn w:val="BG-Bullet"/>
    <w:link w:val="BG-QuestionChar"/>
    <w:qFormat/>
    <w:rsid w:val="00CB25AF"/>
    <w:pPr>
      <w:numPr>
        <w:numId w:val="10"/>
      </w:numPr>
    </w:pPr>
  </w:style>
  <w:style w:type="character" w:customStyle="1" w:styleId="BG-QuestionChar">
    <w:name w:val="BG-Question Char"/>
    <w:basedOn w:val="BG-BulletChar"/>
    <w:link w:val="BG-Question"/>
    <w:rsid w:val="00CB25AF"/>
    <w:rPr>
      <w:rFonts w:ascii="Times New Roman" w:hAnsi="Times New Roman"/>
      <w:sz w:val="26"/>
      <w:lang w:val="en-US"/>
    </w:rPr>
  </w:style>
  <w:style w:type="paragraph" w:customStyle="1" w:styleId="BG-Ref-head">
    <w:name w:val="BG-Ref-head"/>
    <w:basedOn w:val="BG-Chapter"/>
    <w:link w:val="BG-Ref-headChar"/>
    <w:qFormat/>
    <w:rsid w:val="00CB25AF"/>
    <w:pPr>
      <w:numPr>
        <w:numId w:val="0"/>
      </w:numPr>
    </w:pPr>
  </w:style>
  <w:style w:type="character" w:customStyle="1" w:styleId="BG-Ref-headChar">
    <w:name w:val="BG-Ref-head Char"/>
    <w:basedOn w:val="BG-ChapterChar"/>
    <w:link w:val="BG-Ref-head"/>
    <w:rsid w:val="00CB25AF"/>
    <w:rPr>
      <w:rFonts w:ascii="Times New Roman Bold" w:hAnsi="Times New Roman Bold"/>
      <w:b/>
      <w:caps/>
      <w:sz w:val="28"/>
      <w:lang w:val="en-US"/>
    </w:rPr>
  </w:style>
  <w:style w:type="paragraph" w:customStyle="1" w:styleId="BG-Ref-items">
    <w:name w:val="BG-Ref-items"/>
    <w:basedOn w:val="BG-BodyText"/>
    <w:link w:val="BG-Ref-itemsChar"/>
    <w:qFormat/>
    <w:rsid w:val="00CB25AF"/>
    <w:pPr>
      <w:numPr>
        <w:numId w:val="11"/>
      </w:numPr>
    </w:pPr>
  </w:style>
  <w:style w:type="character" w:customStyle="1" w:styleId="BG-Ref-itemsChar">
    <w:name w:val="BG-Ref-items Char"/>
    <w:basedOn w:val="BG-BodyTextChar"/>
    <w:link w:val="BG-Ref-items"/>
    <w:rsid w:val="00CB25AF"/>
    <w:rPr>
      <w:rFonts w:ascii="Times New Roman" w:hAnsi="Times New Roman"/>
      <w:sz w:val="26"/>
      <w:lang w:val="en-US"/>
    </w:rPr>
  </w:style>
  <w:style w:type="paragraph" w:customStyle="1" w:styleId="IE-Text">
    <w:name w:val="IE-Text"/>
    <w:basedOn w:val="Normal"/>
    <w:link w:val="IE-TextChar"/>
    <w:qFormat/>
    <w:rsid w:val="00CB25AF"/>
    <w:pPr>
      <w:ind w:firstLine="289"/>
    </w:pPr>
  </w:style>
  <w:style w:type="character" w:customStyle="1" w:styleId="IE-TextChar">
    <w:name w:val="IE-Text Char"/>
    <w:basedOn w:val="DefaultParagraphFont"/>
    <w:link w:val="IE-Text"/>
    <w:rsid w:val="00CB25AF"/>
    <w:rPr>
      <w:lang w:val="en-US"/>
    </w:rPr>
  </w:style>
  <w:style w:type="paragraph" w:customStyle="1" w:styleId="IE-Bullet">
    <w:name w:val="IE-Bullet"/>
    <w:basedOn w:val="IE-Text"/>
    <w:link w:val="IE-BulletChar"/>
    <w:qFormat/>
    <w:rsid w:val="00CB25AF"/>
    <w:pPr>
      <w:ind w:left="578" w:hanging="289"/>
    </w:pPr>
  </w:style>
  <w:style w:type="character" w:customStyle="1" w:styleId="IE-BulletChar">
    <w:name w:val="IE-Bullet Char"/>
    <w:basedOn w:val="IE-TextChar"/>
    <w:link w:val="IE-Bullet"/>
    <w:rsid w:val="00CB25AF"/>
    <w:rPr>
      <w:lang w:val="en-US"/>
    </w:rPr>
  </w:style>
  <w:style w:type="paragraph" w:customStyle="1" w:styleId="IE-Fig">
    <w:name w:val="IE-Fig"/>
    <w:basedOn w:val="IE-Text"/>
    <w:link w:val="IE-FigChar"/>
    <w:qFormat/>
    <w:rsid w:val="00CB25AF"/>
    <w:pPr>
      <w:spacing w:before="80" w:after="200"/>
      <w:ind w:firstLine="0"/>
      <w:jc w:val="center"/>
    </w:pPr>
    <w:rPr>
      <w:sz w:val="16"/>
    </w:rPr>
  </w:style>
  <w:style w:type="character" w:customStyle="1" w:styleId="IE-FigChar">
    <w:name w:val="IE-Fig Char"/>
    <w:basedOn w:val="IE-TextChar"/>
    <w:link w:val="IE-Fig"/>
    <w:rsid w:val="00CB25AF"/>
    <w:rPr>
      <w:sz w:val="16"/>
      <w:lang w:val="en-US"/>
    </w:rPr>
  </w:style>
  <w:style w:type="paragraph" w:customStyle="1" w:styleId="IE-H1">
    <w:name w:val="IE-H1"/>
    <w:basedOn w:val="Heading1"/>
    <w:link w:val="IE-H1Char"/>
    <w:qFormat/>
    <w:rsid w:val="00CB25AF"/>
    <w:pPr>
      <w:keepLines w:val="0"/>
      <w:numPr>
        <w:numId w:val="12"/>
      </w:numPr>
      <w:spacing w:before="160" w:after="80"/>
      <w:jc w:val="center"/>
    </w:pPr>
    <w:rPr>
      <w:b w:val="0"/>
      <w:bCs w:val="0"/>
      <w:smallCaps/>
      <w:kern w:val="28"/>
    </w:rPr>
  </w:style>
  <w:style w:type="character" w:customStyle="1" w:styleId="IE-H1Char">
    <w:name w:val="IE-H1 Char"/>
    <w:basedOn w:val="Heading1Char"/>
    <w:link w:val="IE-H1"/>
    <w:rsid w:val="00CB25AF"/>
    <w:rPr>
      <w:rFonts w:asciiTheme="majorHAnsi" w:eastAsiaTheme="majorEastAsia" w:hAnsiTheme="majorHAnsi" w:cstheme="majorBidi"/>
      <w:b w:val="0"/>
      <w:bCs w:val="0"/>
      <w:smallCaps/>
      <w:color w:val="365F91" w:themeColor="accent1" w:themeShade="BF"/>
      <w:kern w:val="28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2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E-H2">
    <w:name w:val="IE-H2"/>
    <w:basedOn w:val="Normal"/>
    <w:link w:val="IE-H2Char"/>
    <w:qFormat/>
    <w:rsid w:val="00CB25AF"/>
    <w:pPr>
      <w:widowControl w:val="0"/>
      <w:spacing w:before="120" w:after="60"/>
      <w:ind w:left="360" w:hanging="360"/>
      <w:outlineLvl w:val="1"/>
    </w:pPr>
    <w:rPr>
      <w:i/>
    </w:rPr>
  </w:style>
  <w:style w:type="character" w:customStyle="1" w:styleId="IE-H2Char">
    <w:name w:val="IE-H2 Char"/>
    <w:basedOn w:val="DefaultParagraphFont"/>
    <w:link w:val="IE-H2"/>
    <w:rsid w:val="00CB25AF"/>
    <w:rPr>
      <w:i/>
      <w:lang w:val="en-US"/>
    </w:rPr>
  </w:style>
  <w:style w:type="paragraph" w:customStyle="1" w:styleId="IE-H3">
    <w:name w:val="IE-H3"/>
    <w:basedOn w:val="IE-H2"/>
    <w:link w:val="IE-H3Char"/>
    <w:qFormat/>
    <w:rsid w:val="00CB25AF"/>
    <w:pPr>
      <w:spacing w:before="0" w:after="0" w:line="240" w:lineRule="exact"/>
      <w:ind w:left="0" w:firstLine="289"/>
      <w:outlineLvl w:val="2"/>
    </w:pPr>
  </w:style>
  <w:style w:type="character" w:customStyle="1" w:styleId="IE-H3Char">
    <w:name w:val="IE-H3 Char"/>
    <w:basedOn w:val="IE-H2Char"/>
    <w:link w:val="IE-H3"/>
    <w:rsid w:val="00CB25AF"/>
    <w:rPr>
      <w:i/>
      <w:lang w:val="en-US"/>
    </w:rPr>
  </w:style>
  <w:style w:type="paragraph" w:customStyle="1" w:styleId="IE-H4">
    <w:name w:val="IE-H4"/>
    <w:basedOn w:val="IE-H3"/>
    <w:link w:val="IE-H4Char"/>
    <w:qFormat/>
    <w:rsid w:val="00CB25AF"/>
    <w:pPr>
      <w:spacing w:before="40" w:after="40" w:line="240" w:lineRule="auto"/>
      <w:ind w:firstLine="505"/>
      <w:contextualSpacing/>
      <w:outlineLvl w:val="3"/>
    </w:pPr>
  </w:style>
  <w:style w:type="character" w:customStyle="1" w:styleId="IE-H4Char">
    <w:name w:val="IE-H4 Char"/>
    <w:basedOn w:val="IE-H3Char"/>
    <w:link w:val="IE-H4"/>
    <w:rsid w:val="00CB25AF"/>
    <w:rPr>
      <w:i/>
      <w:lang w:val="en-US"/>
    </w:rPr>
  </w:style>
  <w:style w:type="paragraph" w:customStyle="1" w:styleId="IE-H5">
    <w:name w:val="IE-H5"/>
    <w:basedOn w:val="IE-H1"/>
    <w:link w:val="IE-H5Char"/>
    <w:qFormat/>
    <w:rsid w:val="00CB25AF"/>
    <w:pPr>
      <w:numPr>
        <w:numId w:val="0"/>
      </w:numPr>
      <w:outlineLvl w:val="4"/>
    </w:pPr>
  </w:style>
  <w:style w:type="character" w:customStyle="1" w:styleId="IE-H5Char">
    <w:name w:val="IE-H5 Char"/>
    <w:basedOn w:val="IE-H1Char"/>
    <w:link w:val="IE-H5"/>
    <w:rsid w:val="00CB25AF"/>
    <w:rPr>
      <w:rFonts w:asciiTheme="majorHAnsi" w:eastAsiaTheme="majorEastAsia" w:hAnsiTheme="majorHAnsi" w:cstheme="majorBidi"/>
      <w:b w:val="0"/>
      <w:bCs w:val="0"/>
      <w:smallCaps/>
      <w:color w:val="365F91" w:themeColor="accent1" w:themeShade="BF"/>
      <w:kern w:val="28"/>
      <w:sz w:val="28"/>
      <w:szCs w:val="28"/>
      <w:lang w:val="en-US"/>
    </w:rPr>
  </w:style>
  <w:style w:type="paragraph" w:customStyle="1" w:styleId="IE-Number">
    <w:name w:val="IE-Number"/>
    <w:basedOn w:val="IE-Bullet"/>
    <w:link w:val="IE-NumberChar"/>
    <w:qFormat/>
    <w:rsid w:val="00CB25AF"/>
  </w:style>
  <w:style w:type="character" w:customStyle="1" w:styleId="IE-NumberChar">
    <w:name w:val="IE-Number Char"/>
    <w:basedOn w:val="IE-BulletChar"/>
    <w:link w:val="IE-Number"/>
    <w:rsid w:val="00CB25AF"/>
    <w:rPr>
      <w:lang w:val="en-US"/>
    </w:rPr>
  </w:style>
  <w:style w:type="paragraph" w:customStyle="1" w:styleId="IE-Ref">
    <w:name w:val="IE-Ref"/>
    <w:basedOn w:val="IE-Fig"/>
    <w:link w:val="IE-RefChar"/>
    <w:qFormat/>
    <w:rsid w:val="00CB25AF"/>
    <w:pPr>
      <w:spacing w:before="0" w:after="50" w:line="180" w:lineRule="exact"/>
      <w:ind w:left="357" w:hanging="357"/>
      <w:jc w:val="both"/>
    </w:pPr>
  </w:style>
  <w:style w:type="character" w:customStyle="1" w:styleId="IE-RefChar">
    <w:name w:val="IE-Ref Char"/>
    <w:basedOn w:val="IE-FigChar"/>
    <w:link w:val="IE-Ref"/>
    <w:rsid w:val="00CB25AF"/>
    <w:rPr>
      <w:sz w:val="16"/>
      <w:lang w:val="en-US"/>
    </w:rPr>
  </w:style>
  <w:style w:type="paragraph" w:customStyle="1" w:styleId="IE-Tab">
    <w:name w:val="IE-Tab"/>
    <w:basedOn w:val="IE-H1"/>
    <w:link w:val="IE-TabChar"/>
    <w:qFormat/>
    <w:rsid w:val="00CB25AF"/>
    <w:pPr>
      <w:numPr>
        <w:numId w:val="0"/>
      </w:numPr>
      <w:spacing w:before="240" w:after="120" w:line="216" w:lineRule="auto"/>
    </w:pPr>
    <w:rPr>
      <w:sz w:val="16"/>
    </w:rPr>
  </w:style>
  <w:style w:type="character" w:customStyle="1" w:styleId="IE-TabChar">
    <w:name w:val="IE-Tab Char"/>
    <w:basedOn w:val="IE-H1Char"/>
    <w:link w:val="IE-Tab"/>
    <w:rsid w:val="00CB25AF"/>
    <w:rPr>
      <w:rFonts w:asciiTheme="majorHAnsi" w:eastAsiaTheme="majorEastAsia" w:hAnsiTheme="majorHAnsi" w:cstheme="majorBidi"/>
      <w:b w:val="0"/>
      <w:bCs w:val="0"/>
      <w:smallCaps/>
      <w:color w:val="365F91" w:themeColor="accent1" w:themeShade="BF"/>
      <w:kern w:val="28"/>
      <w:sz w:val="16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473</Words>
  <Characters>2701</Characters>
  <Application>Microsoft Office Word</Application>
  <DocSecurity>0</DocSecurity>
  <Lines>22</Lines>
  <Paragraphs>6</Paragraphs>
  <ScaleCrop>false</ScaleCrop>
  <Company>PTIT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 Hoang</dc:creator>
  <cp:lastModifiedBy>Hoang Xuan Dau</cp:lastModifiedBy>
  <cp:revision>3</cp:revision>
  <dcterms:created xsi:type="dcterms:W3CDTF">2024-05-20T09:31:00Z</dcterms:created>
  <dcterms:modified xsi:type="dcterms:W3CDTF">2024-05-20T09:35:00Z</dcterms:modified>
</cp:coreProperties>
</file>