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37C6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CHƯƠNG V: TỔNG QUAN VỀ  CSDL SONG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SONG</w:t>
      </w:r>
      <w:proofErr w:type="spellEnd"/>
    </w:p>
    <w:p w14:paraId="2EB580BA" w14:textId="77777777" w:rsid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Chương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này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bao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gồm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nội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dung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sau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đây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: </w:t>
      </w:r>
    </w:p>
    <w:p w14:paraId="2BB3789E" w14:textId="77777777" w:rsid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"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</w:p>
    <w:p w14:paraId="0745EB70" w14:textId="77777777" w:rsid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"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</w:p>
    <w:p w14:paraId="26FC6C9D" w14:textId="35AB4A16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" Các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kỹ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thuật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trị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</w:p>
    <w:p w14:paraId="3CDF9A07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5.1  MỞ ĐẦU</w:t>
      </w:r>
    </w:p>
    <w:p w14:paraId="6924D3F6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hợp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máy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trạm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môi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trường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phép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chương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trình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ứng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chạy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máy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trạm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gọi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máy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phục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vụ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ứng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(Application Server),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khiển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bởi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máy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chuyên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gọi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máy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phục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vụ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(Database Server),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dẫn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khuynh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hướng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cấu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(Three Tie Distributed System Architecture),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vị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(Sites)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tổ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chuyên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(Specialized Server).</w:t>
      </w:r>
    </w:p>
    <w:p w14:paraId="44E460E7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5.2    CHỨC NĂNG HỆ XỬ LÝ SONG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SONG</w:t>
      </w:r>
      <w:proofErr w:type="spellEnd"/>
    </w:p>
    <w:p w14:paraId="08666446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Các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hợp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trị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sẵn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sàng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Hiệu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mục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tiêu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máy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(Database Machine)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trị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cơ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sở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truyền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thường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xẩy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ra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ùn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tắc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ra (I/O Bottleneck) do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thời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phụ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thời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đĩa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đạt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nội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 Inter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Intra Query),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đáng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về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thời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ứng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lượng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5B21898D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định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nghĩa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như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trị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cài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đặt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chặt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(Tightly Couple), bao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gồm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từ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trị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yêu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cầu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thủ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tục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hợp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giữa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cứng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/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mềm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30A6C1F0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5.2.1  Các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khía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cạnh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chức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năng</w:t>
      </w:r>
      <w:proofErr w:type="spellEnd"/>
    </w:p>
    <w:p w14:paraId="086AD441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hoạt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động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như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Database Server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Application Server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mô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hình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Client - Server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chung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mạng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máy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hỗ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Client - Server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chế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đổi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tin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giữa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Client Server,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ở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khuyến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khích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máy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chủ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055D80B5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tưởng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cung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cấp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ưu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điểm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dưới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đây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tỷ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giá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/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tốt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máy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lớn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(mainframe)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tương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ứng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Những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ưu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điểm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sau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cũng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những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ưu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điểm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6F1F50FB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5.2.2  Các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ưu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điểm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CSDL song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song</w:t>
      </w:r>
      <w:proofErr w:type="spellEnd"/>
    </w:p>
    <w:p w14:paraId="1F7293FD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" </w:t>
      </w:r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Hiệu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cao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(High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Pperformance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):</w:t>
      </w: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Các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hỗ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hướng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ưu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hóa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bằng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Cơ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chế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hoạt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động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lưu</w:t>
      </w:r>
      <w:proofErr w:type="spellEnd"/>
    </w:p>
    <w:p w14:paraId="09A40C7B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139</w:t>
      </w:r>
    </w:p>
    <w:p w14:paraId="757F8DAB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lượng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bằng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giảm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thời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ứng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bằng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nội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Tuy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giảm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thời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ứng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qua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cơ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chế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mô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lớn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cũng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tổng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thời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bởi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thời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truyền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ảnh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hưởng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lưu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lượng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"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sẵn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sàng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cao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(High Availability)</w:t>
      </w: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: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bao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gồm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thanh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lastRenderedPageBreak/>
        <w:t>phần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tương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nhau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khai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sẵn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sàng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CSDL. Trong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ổ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đĩa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nhỏ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suất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đĩa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hỏng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ở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cứ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thời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điểm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nào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Vì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vậy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trọng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cố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đĩa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hỏng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bằng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bằng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yêu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cầu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copy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"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Khả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mở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rộng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(Extensibility):</w:t>
      </w: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Trong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môi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trường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dễ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dàng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kích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thước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hoặc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lượng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dễ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mở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rộng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dễ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dàng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bởi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thêm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lưu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thuận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sau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: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đường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tuyến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tỉ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(Linear Scaleup)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tuyến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tốc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Llinear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Speedup). Linear Scaleup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nói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vẫn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trì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tuyến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kích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thước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lưu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Linear Speedup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nghĩa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đường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tuyến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thêm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kích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thước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đổi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tuyến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lưu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396AC1CC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5.2.3  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Chức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CSDL song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song</w:t>
      </w:r>
      <w:proofErr w:type="spellEnd"/>
    </w:p>
    <w:p w14:paraId="4F997F82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" </w:t>
      </w:r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Quản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phiên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(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Sesion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Manager)</w:t>
      </w: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giám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sát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hỗ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giữa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Client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Server.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phóng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giữa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trình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Client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hai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con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Vì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thế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khởi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tạo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đóng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người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Trong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trường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hợp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OLTP,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bắt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đầu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hóa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trước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Modul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"   </w:t>
      </w:r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Quản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yêu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cầu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(Request Manager)</w:t>
      </w: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nhận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yêu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cầu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phía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Client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dịch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thư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mục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chứa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tin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về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chương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trình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động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đoạn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dịch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nhau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bắt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đầu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về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lỗi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ứng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Client.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Bởi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vì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giám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sát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nhận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khởi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đầu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thủ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tục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phục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hồi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trường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hợp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bị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lỗi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4EBD743E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tốc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ưu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thời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điểm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dịch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" </w:t>
      </w:r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Quản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(Data manager)</w:t>
      </w: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cung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cấp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thấp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thíêt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chạy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dịch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Nếu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yêu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cầu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dịch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khiển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luồng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sau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đồng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truyền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giữa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modul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sau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đồng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hóa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truyền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giữa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module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bởi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modul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yêu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cầu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Mặt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khiển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đồng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hóa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bởi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module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yêu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cầu</w:t>
      </w:r>
      <w:proofErr w:type="spellEnd"/>
    </w:p>
    <w:p w14:paraId="55215C71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5.3  KIẾN TRÚC HỆ SONG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SONG</w:t>
      </w:r>
      <w:proofErr w:type="spellEnd"/>
    </w:p>
    <w:p w14:paraId="7BE446CB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diễn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dàn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xếp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lựa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chọn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cung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cấp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ưu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điểm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tốt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về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mặt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giá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những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đề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trọng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về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mặt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tốc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truyền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bị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cứng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như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ổ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đĩa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hai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loại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lớn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nhớíahared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Memory)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(Shared  Nothing).</w:t>
      </w:r>
    </w:p>
    <w:p w14:paraId="7F7CE196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140</w:t>
      </w:r>
    </w:p>
    <w:p w14:paraId="74E743D4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5.3.1  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(Shared- Memory)</w:t>
      </w:r>
    </w:p>
    <w:p w14:paraId="67222475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Trong ki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này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số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số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hay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vị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ổ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đĩa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qua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nhanh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tôc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bus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)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số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máy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chủ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như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IB3090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xứng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như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Sequent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Escala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Bull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mô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hình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này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23DD93DE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Các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về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bao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gồm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XPRS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Volcano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như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trị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cơ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sở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thương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067E6CB1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lastRenderedPageBreak/>
        <w:t>Trước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nêu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ra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DB2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chạy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IBM3090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6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3B1C68E4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lớn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phẩm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thương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ngày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nay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khai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(Exploit)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(Inter Query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Ơarallelism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)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nội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(Intra  Query Parallelism)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giảm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thời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ứng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hỗ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quyết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định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(Decision  Support).</w:t>
      </w:r>
    </w:p>
    <w:p w14:paraId="4BF0BB35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hai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ưu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điểm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: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trọng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bằng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Siêu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tin (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thư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mục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)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tin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khiển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khóa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bảng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)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bởi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ứng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cơ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sở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này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biệt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máy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Đặc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biệt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trở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uyển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chuyển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bằng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trọng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đạt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thời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điểm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chạy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6D4ACBEC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đề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cơ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: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giá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(Cost),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mở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rộng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(Limited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Extendsibility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)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sẵn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sàng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(Availability)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thấp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Giá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do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kêt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bởi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vì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mỗi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mỗi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Modul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hay ổ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đĩa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nhanh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thậm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catche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lớn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) 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xung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nhanh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giảm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Vì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vậy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mở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rộng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chục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(20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Sequent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hoặc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Encore).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Cuối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bởi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lỗi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ảnh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hưởng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lớn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do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gây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ra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tổn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về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Sequoia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kép</w:t>
      </w:r>
      <w:proofErr w:type="spellEnd"/>
    </w:p>
    <w:p w14:paraId="697E1D9C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5.3.2  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đĩa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(Shared-Disk)</w:t>
      </w:r>
    </w:p>
    <w:p w14:paraId="2642D3B3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Trong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này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số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vị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đĩa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qua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nhưng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phép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)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Khi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mỗi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trang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(database page)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ổ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đĩa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chép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chúng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catche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tránh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xung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trang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cơ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chế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khóa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toàn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cục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(Global  Locking)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bảo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trì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gắn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cache.</w:t>
      </w:r>
    </w:p>
    <w:p w14:paraId="6CC02E53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Các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về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ser ổ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đĩa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bao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gồm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phẩm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IMS/VS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IBM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phẩm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VAX DBMS,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Rdb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DEC.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Oracle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VAXcluster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DEC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máy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NCUBE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cũng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ổ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cứng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yêu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cầu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mở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rộng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trị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cơ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sở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(RDBMS).</w:t>
      </w:r>
    </w:p>
    <w:p w14:paraId="23BE1E1D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đĩa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số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ưu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điểm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về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giá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mở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rộng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bằng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trọng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sẳn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sàng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dễ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dàng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di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chuyển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từ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Giá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(Interconnect)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giảm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đáng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phương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từ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nghệ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Bus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Cho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rằng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mỗi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co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đủ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cache,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đĩa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nhỏ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do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mở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rộng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tốt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Khi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bị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lỗi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bị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cô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sẳn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sàng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Cuối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di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chuyển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từ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tâm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đĩa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dễ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dàng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vì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đĩa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tổ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4F961108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141</w:t>
      </w:r>
    </w:p>
    <w:p w14:paraId="4B183938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đĩa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yêu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cầu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như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khóa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commit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hai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đoạn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bảo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trì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quá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truyền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giữa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đĩa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gây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ra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tượng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“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nút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cổ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chai”.</w:t>
      </w:r>
    </w:p>
    <w:p w14:paraId="7B5806F6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5.3.3  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không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sẻ</w:t>
      </w:r>
      <w:proofErr w:type="spellEnd"/>
    </w:p>
    <w:p w14:paraId="7B10019A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lastRenderedPageBreak/>
        <w:t xml:space="preserve">Trong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này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,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mỗi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độc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vị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ổ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đĩa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Vì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vậy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mỗi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xem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như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site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cục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về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mềm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)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Vì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vậy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lớn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như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đoạn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Các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về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bao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gồm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DBC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Teradata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NonStopSQL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Tandem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cũng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như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phẩm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truyền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như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GRACE, EDS, GAMMA, BUBBA, PRISMA.</w:t>
      </w:r>
    </w:p>
    <w:p w14:paraId="301A6310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thích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tồn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phẩm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ưu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điểm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: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về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giá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mở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rộng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sẵn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sàng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Ưu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điểm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về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giá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phương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này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cũng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như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ở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phương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đĩa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cơ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sở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cài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đặt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này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dễ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dàng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thêm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thêm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mở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rộng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tốt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hàng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ngàn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node).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DBC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Teradata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cung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cấp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1024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ích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đặt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đĩa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Tốc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theo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tuyến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phạm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vi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tuyến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đạt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lượng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tạo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sẳn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sàng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7F5728DC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bởi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vì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cài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đặt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như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đĩa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bằng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trọng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quyết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định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bởi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vị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trọng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nữa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thêm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yêu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cầu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tổ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cũng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đề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đề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bằng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trọng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4DC78E23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5.3.4   Các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cấp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(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Hierachical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Architectures)</w:t>
      </w:r>
    </w:p>
    <w:p w14:paraId="7BA4A542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cấp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cũng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gọi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nhóm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(Cluster Architecture)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hợp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hai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này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đề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xuất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bởi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Bhide,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sau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Pirahesh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Boral 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mô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tiết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đề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xuất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bởi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Graefe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Ưu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điểm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cấp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hiển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hợp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đặc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điểm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hoạt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mở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rộng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Trong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mỗi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(SM-Node)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tiếp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bởi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do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bằng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trọng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cũng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bởi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7664DF4B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5.3.5   Các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NUMA</w:t>
      </w:r>
    </w:p>
    <w:p w14:paraId="16D72614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mục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đích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mở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rộng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hoạt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kiển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hướng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NUMA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mục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đích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cung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cấp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mô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hình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trình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ích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phạm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vi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hai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lớp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nổi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bật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NUMA: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máy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Cache Coherent NUMA (CC-NUMA)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chuyển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đổi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cache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dung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lượng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địa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chỉ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lớn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Vì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vậy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vị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mục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(Data</w:t>
      </w:r>
    </w:p>
    <w:p w14:paraId="56DC7B0C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142</w:t>
      </w:r>
    </w:p>
    <w:p w14:paraId="63695486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Item)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ra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hoàn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toàn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từ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địa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chỉ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vật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mục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động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di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chuyển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hay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tạo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5ADC785D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Vì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cache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hỗ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cứng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từ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rất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chỉ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giá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cục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NUMA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dựa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chuẩn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quốc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tế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xây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dựng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sẵn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máy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Data General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nuSMP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Sequent </w:t>
      </w: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lastRenderedPageBreak/>
        <w:t xml:space="preserve">NUMA-Q 2000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chuẩn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ANSI/IEEE  Standard Scalable Coherent Interface (SCI)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máy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chủ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SHV (Standard Hight Value),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mỗi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SHV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chứa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4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pentium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hỗ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dung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lượng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4GB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hai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con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ngang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hàng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PCI/IO, [Data General,.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về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loại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máy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NUMA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KSR1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Kendal Square Research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SPP1200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Convex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mở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rộng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ra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hàng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trăm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57025FE6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5.4    CÁC KỸ THUẬT HỆ QUẢN TRỊ CSDL SONG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SONG</w:t>
      </w:r>
      <w:proofErr w:type="spellEnd"/>
    </w:p>
    <w:p w14:paraId="1125EBC6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phụ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thuộc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kĩ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thuật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Về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trị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Tuy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đề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như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sắp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đặt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ưu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hóa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đề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này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DDBMS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bởi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vì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số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lượng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này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ứng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vì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trường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hợp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chung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kỹ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thuật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cũng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76D2D003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5.4.1  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Sắp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đặt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liệu</w:t>
      </w:r>
      <w:proofErr w:type="spellEnd"/>
    </w:p>
    <w:p w14:paraId="1082EF11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sắp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đặt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mô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như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mảnh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Những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đặc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điểm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mảnh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niệm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Partitionning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Partition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hiểu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như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niệm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mảnh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ngang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mảnh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dọc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ngược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lựa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chọn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bao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gồm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Clustering-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nhóm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mảnh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dọc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bằng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như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Điểm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nhau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nũa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thường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chương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trình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chưong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trình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càng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càng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tốt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0A1A08EA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Tuy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hai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điểm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nhau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cơ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cục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mỗi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người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đặc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biệt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Hai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bằng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hoàn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số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lượng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sẵn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đề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tránh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tranh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chấp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tài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nguyên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mang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phá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vỡ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toàn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rỗi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).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từ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chương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trình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sắp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đặt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đề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23D4B327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sắp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đặt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bởi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tổ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hợp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toàn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hoàn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bởi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thời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ứng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câu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 Thông qua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thời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ứng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toàn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thay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vì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truyền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31E9B736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Vì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vậy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toàn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Mặt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nhóm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(Clustering)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chương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trình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giảm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thiểu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truyền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do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toàn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bởi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chương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trình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Trong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niệm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sắp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đặt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thời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ứng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hoặc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nhau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dẫn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giảm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thiểu</w:t>
      </w:r>
      <w:proofErr w:type="spellEnd"/>
    </w:p>
    <w:p w14:paraId="6E265680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143</w:t>
      </w:r>
    </w:p>
    <w:p w14:paraId="4FD15C11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lastRenderedPageBreak/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dẫn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nhóm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đề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này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đề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theo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tĩnh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Người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trị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kiểm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đoạn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Fragment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theo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định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dựa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theo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suất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nếu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thì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di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chuyển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hoặc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tổ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Fragment.</w:t>
      </w:r>
    </w:p>
    <w:p w14:paraId="2DC5E3D9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lựa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chọn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sắp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đặt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Full Partitioning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toàn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do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mỗi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mảnh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ngang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toàn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DBC/1012. GAMMA,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Nonstoip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SQL.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Dưới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đây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cơ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: Round- Robin (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luân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chuyển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), Hashing (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hàm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băm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), Interval (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khoảng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)</w:t>
      </w:r>
    </w:p>
    <w:p w14:paraId="1BC2D659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5.4.2 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vùng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luân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chuyển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(Round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Rrobin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Partitioning)</w:t>
      </w:r>
    </w:p>
    <w:p w14:paraId="1CA5D7FF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đảm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bảo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đồng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Partition,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hàng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thứ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chèn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thú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mod n.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này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phép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tuần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Tuy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hàng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riêng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dựa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yêu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cầu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thuộc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toàn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215C05F0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5.4.3  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vùng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băm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(Hash Partitioning):</w:t>
      </w:r>
    </w:p>
    <w:p w14:paraId="625C99C8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này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hàm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băm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thuộc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tạo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ra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số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Partition.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này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phép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định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lựa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chọn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thuộc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15848672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5.4.4  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vùng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theo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khoảng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cách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(Range Partitioning)</w:t>
      </w:r>
    </w:p>
    <w:p w14:paraId="18266F66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hàng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dựa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miền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giá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trị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thuộc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Ngoài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ra,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hỗ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như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bảng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băm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phù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hợp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theo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miền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“A between A1 and A2”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bởi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chứa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hàng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giá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trị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nằm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khoảng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từ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A1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A2. Tuy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theo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miền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dẫn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kích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thước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đổi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158C676F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5.4.5   Các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giải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pháp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vùng</w:t>
      </w:r>
      <w:proofErr w:type="spellEnd"/>
    </w:p>
    <w:p w14:paraId="4668DCD3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toàn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sánh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kĩ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thuật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nhóm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đĩa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đòi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hỏi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lượng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người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nhau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phù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hợp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Tuy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kĩ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thuật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nhóm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ưu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thế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Mặc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dù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toàn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ưu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điểm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về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gây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ra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câu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cấu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1024 node,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số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lượng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tin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xấu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nhị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lệnh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Select)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10242.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nữa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toàn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phù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hợp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nhỏ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toàn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đĩa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nhau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Các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chế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này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thỏa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giữa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kĩ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thuật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nhóm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toàn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3FEC59C7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Giải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pháp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sắp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đặt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vùng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biến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đổi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:</w:t>
      </w: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Nói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,</w:t>
      </w:r>
    </w:p>
    <w:p w14:paraId="693CF9F0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số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lượng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mảnh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hàm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kích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thước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suất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này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kĩ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thuật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nhóm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hay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toàn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bởi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thay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đổi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tổ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ban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đầu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đặt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8 node,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số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gấp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đôi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bằng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chèn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sau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trường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hợp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này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đặt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16 node.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đổi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tổ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bằng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định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kì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thường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xuyên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trừ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lastRenderedPageBreak/>
        <w:t>khi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lượng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tĩnh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ít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nhật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tổ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như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vậy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suốt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dịch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chương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trình</w:t>
      </w:r>
      <w:proofErr w:type="spellEnd"/>
    </w:p>
    <w:p w14:paraId="634D5370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144</w:t>
      </w:r>
    </w:p>
    <w:p w14:paraId="2886D511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chạy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Server.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Cụ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chương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trình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dịch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vì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tổ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này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Do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chương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trình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dịch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độc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vị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thay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đổi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nhanh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chóng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độc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như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vậy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hoàn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nếu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thời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hỗ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hợp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Đây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biệt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trị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hợp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hoàn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thời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điểm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dịch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bởi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thư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mục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57A8BDCC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giải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pháp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cập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kết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hợp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cơ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chế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đánh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chỉ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mục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toàn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cục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chép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mỗi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Chỉ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mục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toàn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cục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thấy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sắp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đặt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Dựa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niệm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hai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chỉ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mục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kĩ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thuật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nhóm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nhóm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phụ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thuộc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Chỉ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mục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toàn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cục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hỗ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viêc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đổi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mỗi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nhau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Cấu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chỉ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mục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dựa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cấu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B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cây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hàm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băm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Trong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trường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hợp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này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Tuy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hàm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băm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theo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miền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bởi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chứa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từ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bảng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chỉ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mục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theo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cấu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B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cây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lớn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theo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cấu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hàm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băm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phép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theo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miền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chỉ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chứa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cụ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thế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7F862607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đề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đặt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ra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chọn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đặt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giải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quyết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phối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lệch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mà</w:t>
      </w:r>
      <w:proofErr w:type="spellEnd"/>
    </w:p>
    <w:p w14:paraId="586DE276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chúng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dẫn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hoạch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ảnh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hưởng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bằng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hoạch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theo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khoảng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dễ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bị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ảnh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hưởng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do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lệch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hoạch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xoay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vòng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hoặc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băm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0A95B5E4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hoạch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thích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hợp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bằng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mảnh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tiếp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tục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hoạch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lớn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biệt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giữa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nút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logic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vật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cũng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ích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vì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nút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logic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tương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ứng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nút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vật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52E5D1FF" w14:textId="4C3DCB66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Tác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nhân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cuối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cùng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sao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chép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để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bảo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đảm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sẵn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sang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cao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giản</w:t>
      </w:r>
      <w:proofErr w:type="spellEnd"/>
      <w:r w:rsidR="003D4AA7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trì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hai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phòng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hai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máy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riêng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biệt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Đây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đĩa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ảnh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Mirroed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Disk)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như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vận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NonStop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SQL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Tandem. Tuy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trường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hợp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bị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cố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trọng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bị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đôi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vì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thế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ảnh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hưởng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bằng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tránh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đề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này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chiến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chép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sẵn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sàng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đề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xuất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số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đáng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chú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ý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hoạch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xen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Teradata.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hoạch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phòng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số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node. Ở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tình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huống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cố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trọng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giữa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nút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Nhưng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nếu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hai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nút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cố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thì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xuất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vì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thế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ảnh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hưởng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Xây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dựng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từ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phòng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riêng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biệt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tốn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Ở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tình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huống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bình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thường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trì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cũng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55B6050B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giải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pháp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tốt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hơn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hoạch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xâu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mắt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xích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i/>
          <w:iCs/>
          <w:color w:val="000000"/>
          <w:kern w:val="0"/>
          <w:sz w:val="26"/>
          <w:szCs w:val="26"/>
        </w:rPr>
        <w:t xml:space="preserve"> Gamma</w:t>
      </w: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lưu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dự</w:t>
      </w:r>
      <w:proofErr w:type="spellEnd"/>
    </w:p>
    <w:p w14:paraId="42EC55EE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phòng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hai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nút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cận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. Ý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tưởng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suất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hai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cận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bị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cố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thường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nhỏ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suất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hai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bị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cố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Ở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tình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huống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bị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cố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trọng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bị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lastRenderedPageBreak/>
        <w:t>sự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cố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phòng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còn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phòng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Ngoài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ra,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trì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rẻ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đề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còn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bỏ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ngỏ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chọn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đặt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xem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xét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đến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chép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Tương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như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cấp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phát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mảnh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này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xem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như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bài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ưu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hóa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7FA96A9E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145</w:t>
      </w:r>
    </w:p>
    <w:p w14:paraId="216C2377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5.5   TRUY VẤN SONG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SONG</w:t>
      </w:r>
      <w:proofErr w:type="spellEnd"/>
    </w:p>
    <w:p w14:paraId="4C994DA4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phép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câu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tin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sinh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ra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bởi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dịch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đồng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thời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tăng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lưu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lượng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dịch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câu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tin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nội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giảm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thời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ứng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bằng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cấu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cây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tin.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nội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mỗi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con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30447C5F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5.5.1   Song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hành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nội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tử</w:t>
      </w:r>
      <w:proofErr w:type="spellEnd"/>
    </w:p>
    <w:p w14:paraId="4E6422A6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nội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dựa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rã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con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độc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gọi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tóan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(Operator Instance).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rã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này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bằng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kỹ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thuật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hoạch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tĩnh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hoặc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động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Sau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mỗi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tóan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sẻ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hoạch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thường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gọi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lô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( batch).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minh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họa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nội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chúng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ta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xét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tin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chọn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Tóan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chọn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(Select)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rã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tiếp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chọn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mỗi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hoạch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nhau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729227D9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5.5.2   Song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hành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liên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tử</w:t>
      </w:r>
      <w:proofErr w:type="spellEnd"/>
    </w:p>
    <w:p w14:paraId="6C0F9F19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dẫn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(Pipeline Parallelism)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đường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xuất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–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tiêu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dùng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Select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(join )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tiếp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Ưu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điểm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theo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phương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này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cụ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hóa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lưu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),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vì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thế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tiết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kiệm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nhớ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xuất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đĩa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Tuy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chỉ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xảy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ra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nhánh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đòi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hỏi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tài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nguyên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2E57783F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5.5.3  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song</w:t>
      </w:r>
      <w:proofErr w:type="spellEnd"/>
    </w:p>
    <w:p w14:paraId="6CACCD98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ho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sắp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xếp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chúng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cơ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sở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sắp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xếp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hoạch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rất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trọng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thuật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giữa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số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),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câu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bao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gồm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đề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này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rất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bởi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vì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đảm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bảo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bằng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tốt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giữa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chi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quá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trình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truyền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Thuật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số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xây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dựng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cần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truy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vấn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3C582FB6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phép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khai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phép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nội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Như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biết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thuật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dựa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trên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Select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Join,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cơ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sở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khiển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rất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Select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ngữ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cảnh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sắp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xếp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hoạch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cũng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giống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như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mảnh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cơ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sở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phụ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thuộc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vào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lựa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trọn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Select 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hoặc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trường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hợp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định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tuỳ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ý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tất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node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qua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hệ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hoạch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Nếu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toàn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chỉ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mục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tổ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như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cấu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trúc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B-Tree,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lastRenderedPageBreak/>
        <w:t>khi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Select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kích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thước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xác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định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bởi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những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nodelưu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dữ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thích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hợp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.</w:t>
      </w:r>
    </w:p>
    <w:p w14:paraId="1E2B3DC0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xử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Join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phức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với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tử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chọn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Select.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Thiết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thuật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mạng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tốc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cao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thể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được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áp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dụng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thành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công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trong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CSDL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lẽ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tính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sẵn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sàng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của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toàn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bộ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chỉ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mục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thời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gian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chạy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cung</w:t>
      </w:r>
      <w:proofErr w:type="spellEnd"/>
    </w:p>
    <w:p w14:paraId="7BECA00D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146</w:t>
      </w:r>
    </w:p>
    <w:p w14:paraId="3FC5007E" w14:textId="77777777" w:rsidR="00B07E75" w:rsidRPr="00B07E75" w:rsidRDefault="00B07E75" w:rsidP="00B07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cấp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đem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lại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nhiều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thuận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lợi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thực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một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quả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.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Có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ba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thuật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cơ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bản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cho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việc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phân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hoạch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dự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liệu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: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Thuật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vòng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lập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lồng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PNL (The Parallel Nested Loop) ,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thuật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kết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hợp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PAJ (The Parallel Associative Join),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thuật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toán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nối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băm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song </w:t>
      </w:r>
      <w:proofErr w:type="spellStart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>song</w:t>
      </w:r>
      <w:proofErr w:type="spellEnd"/>
      <w:r w:rsidRPr="00B07E75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PHJ (The Parallel Hash Join).</w:t>
      </w:r>
    </w:p>
    <w:p w14:paraId="37DBF8D0" w14:textId="025880A6" w:rsidR="005160BF" w:rsidRPr="00B07E75" w:rsidRDefault="005160BF">
      <w:pPr>
        <w:rPr>
          <w:rFonts w:ascii="Times New Roman" w:hAnsi="Times New Roman" w:cs="Times New Roman"/>
          <w:sz w:val="26"/>
          <w:szCs w:val="26"/>
        </w:rPr>
      </w:pPr>
    </w:p>
    <w:sectPr w:rsidR="005160BF" w:rsidRPr="00B07E75" w:rsidSect="003549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75"/>
    <w:rsid w:val="003D4AA7"/>
    <w:rsid w:val="005160BF"/>
    <w:rsid w:val="00B0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A6CD"/>
  <w15:chartTrackingRefBased/>
  <w15:docId w15:val="{E38E9314-F992-45BE-BF5E-D93EF68B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3934</Words>
  <Characters>22425</Characters>
  <Application>Microsoft Office Word</Application>
  <DocSecurity>0</DocSecurity>
  <Lines>186</Lines>
  <Paragraphs>52</Paragraphs>
  <ScaleCrop>false</ScaleCrop>
  <Company/>
  <LinksUpToDate>false</LinksUpToDate>
  <CharactersWithSpaces>26307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2024-04-19T15:09:00Z</dcterms:created>
  <dcterms:modified xsi:type="dcterms:W3CDTF">2024-04-19T15:19:00Z</dcterms:modified>
</cp:coreProperties>
</file>