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5522460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Phụ lục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2.5512695312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QUY CÁCH CHUNG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95214843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ĐỐI VỚI ĐỒ ÁN, KHÓA LUẬN TỐT NGHIỆP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40" w:lineRule="auto"/>
        <w:ind w:left="8.4304809570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 VỀ BỐ CỤC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463386535645" w:lineRule="auto"/>
        <w:ind w:left="12.11883544921875" w:right="5.82275390625" w:hanging="8.957366943359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Số phần và chương của mỗi ĐA, KLTN tuỳ thuộc vào từng ngành và đề tài  cụ thể, nhưng thông thường bao gồm: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5146484375" w:line="256.7937469482422" w:lineRule="auto"/>
        <w:ind w:left="4.74212646484375" w:right="4.990234375" w:firstLine="686.020965576171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Mở đầu: Trình bày lý do chọn đề tài, mục đích, đối tượng và phạm vi  nghiên cứu, ý nghĩa khoa học và thực tiễn của đề tài.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40" w:lineRule="auto"/>
        <w:ind w:left="690.763092041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Nội dung: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37469482422" w:lineRule="auto"/>
        <w:ind w:left="5.269012451171875" w:right="5.81298828125" w:firstLine="679.43450927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Phân tích, đánh giá các công trình nghiên cứu đã có của các tác giả trong  và ngoài nước liên quan mật thiết đến đề tài ĐA, KLTN; nêu những vấn đề còn  tồn tại; chỉ ra những vấn đề mà đề tài ĐA, KLTN cần tập trung nghiên cứu giải  quyết.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56.79348945617676" w:lineRule="auto"/>
        <w:ind w:left="7.640228271484375" w:right="5.8447265625" w:firstLine="677.0632934570312"/>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Những nghiên cứu thực nghiệm hoặc lý thuyết: Trình bày cơ sở lý thuyết,  lý luận, giả thuyết khoa học và phương pháp nghiên cứu đã được sử dụng trong  ĐA, KLTN.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5164794921875" w:line="256.79348945617676" w:lineRule="auto"/>
        <w:ind w:left="4.74212646484375" w:right="6.8017578125" w:firstLine="679.96139526367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ĐA, KLTN hoặc  đối chiếu với kết quả nghiên cứu của các tác giả khác thông qua các tài liệu tham  khảo.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56.7936038970947" w:lineRule="auto"/>
        <w:ind w:left="11.0650634765625" w:right="5.877685546875" w:firstLine="679.6980285644531"/>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Kết luận: Trình bày những kết quả mới của ĐA, KLTN một cách ngắn  gọn, không có lời bàn và bình luận thêm.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5164794921875" w:line="256.79314613342285" w:lineRule="auto"/>
        <w:ind w:left="16.070709228515625" w:right="2.403564453125" w:firstLine="674.69238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Danh mục tài liệu tham khảo: Chỉ bao gồm các tài liệu được trích dẫn,  sử dụng và đề cập tới trong ĐA, KLTN.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5152587890625" w:line="240" w:lineRule="auto"/>
        <w:ind w:left="690.763092041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Phụ lục (nếu có).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9.3505859375" w:line="240" w:lineRule="auto"/>
        <w:ind w:left="8.4304809570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II. VỀ TRÌNH BÀY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9515380859375" w:line="256.7932605743408" w:lineRule="auto"/>
        <w:ind w:left="8.1671142578125" w:right="0" w:firstLine="676.273040771484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ĐA, KLTN phải được trình bày ngắn gọn, rõ ràng, mạch lạc, sạch sẽ, không  được tẩy xoá, có đánh số trang, đánh số bảng biểu, hình vẽ, đồ thị. ĐA, KLTN  đóng bìa cứng, in chữ nhũ đủ dấu tiếng Việt (xem tại mục 9, Phần II - phụ lục 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24.01000976562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4931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Trình bày trang in của quyển thuyết minh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9521484375" w:line="256.79391860961914" w:lineRule="auto"/>
        <w:ind w:left="4.74212646484375" w:right="3.96240234375" w:firstLine="679.698028564453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ĐA, KLTN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56.7937469482422" w:lineRule="auto"/>
        <w:ind w:left="5.796051025390625" w:right="4.989013671875" w:hanging="2.63458251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ĐA, KLTN được in trên một mặt giấy trắng khổ A4 (210 x 297 mm), dày  từ 30-60 trang, không kể phụ lục.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40" w:lineRule="auto"/>
        <w:ind w:left="9.48425292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 Đánh số mục và tiểu mục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9521484375" w:line="256.7937469482422" w:lineRule="auto"/>
        <w:ind w:left="4.74212646484375" w:right="5.3857421875" w:hanging="1.58065795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Các mục của ĐA, KLTN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40" w:lineRule="auto"/>
        <w:ind w:left="7.37670898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 Bảng biểu, hình vẽ, công thức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34322357178" w:lineRule="auto"/>
        <w:ind w:left="0" w:right="5.208740234375" w:firstLine="682.332611083984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Việc đánh số bảng biểu, hình vẽ, công thức phải gắn với số chương (ví dụ  hình 3.4 có nghĩa là hình thứ 4 trong chương 3). Mọi đồ thị, bảng biểu lấy từ các  nguồn khác phải được trích dẫn đầy đủ (ví dụ “Nguồn: Bộ Công thương 2009”).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5152587890625" w:line="256.79348945617676" w:lineRule="auto"/>
        <w:ind w:left="2.63458251953125" w:right="4.908447265625" w:firstLine="686.81106567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bảng rộng vẫn nên trình bày theo chiều đứng dài 297 mm của trang  giấy, chiều rộng của trang giấy có thể hơn 210 mm. Khi đóng quyển thuyết minh  cần chú ý gấp trang giấy cho số và đầu đề của hình vẽ hoặc bảng vẫn có thể nhìn  thấy ngay mà không cần mở rộng tờ giấy và tránh bị đóng vào gáy của ĐA, KLTN  phần mép giấy bên trong hoặc xén rời mất phần mép gấp bên ngoài.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51617431640625" w:line="256.79383277893066" w:lineRule="auto"/>
        <w:ind w:left="4.74212646484375" w:right="4.87060546875" w:firstLine="679.6980285644531"/>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Đối với những trang giấy có chiều đứng hơn 297 mm (bản đồ, bản vẽ...) thì  có thể để trong một phong bì cứng đính bên trong bìa sau ĐA, KLTN.  Trong ĐA, KLTN, các hình vẽ phải được vẽ sạch sẽ bằng mực đen để có  thể sao chụp lại; có đánh số và ghi đầy đủ đầu đề, cỡ chữ phải bằng cỡ chữ sử  dụng trong văn bản ĐA, KLTN.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515716552734375" w:line="256.79388999938965" w:lineRule="auto"/>
        <w:ind w:left="4.74212646484375" w:right="6.309814453125" w:firstLine="677.59048461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Việc trình bày công thức toán học trên một dòng đơn hoặc dòng kép là tuỳ  ý, tuy nhiên phải thống nhất trong toàn ĐA, KLTN. Khi ký hiệu xuất hiện lần đầu  tiên thì phải giải thích và đơn vị tính phải đi kèm ngay trong phương trình có ký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0.00785827636719"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6.7940902709961" w:lineRule="auto"/>
        <w:ind w:left="2.63458251953125" w:right="6.337890625" w:firstLine="2.10754394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hiệu đó. Nếu cần thiết, danh mục của tất cả các ký hiệu, chữ viết tắt và nghĩa của  chúng cần được liệt kê và để ở phần đầu của ĐA, KLTN.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(2.1) có thể được đánh số là (2.1.1),  (2.1.2), (2.1.3).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40" w:lineRule="auto"/>
        <w:ind w:left="9.74777221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 Viết tắt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9521484375" w:line="256.79388999938965" w:lineRule="auto"/>
        <w:ind w:left="5.269012451171875" w:right="6.03515625" w:firstLine="679.171142578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lạm dụng việc viết tắt trong ĐA, KLTN. Chỉ viết tắt những từ, cụm  từ hoặc thuật ngữ được sử dụng nhiều lần trong ĐA, KLTN. Không viết tắt những  cụm từ dài, những mệnh đề; không viết tắt những cụm từ ít xuất hiện trong ĐA,  KLTN. Nếu cần viết tắt những từ, thuật ngữ, tên các cơ quan, tổ chức... thì được  viết tắt sau lần viết thứ nhất có kèm theo chữ viết tắt trong ngoặc đơn. Nếu ĐA,  KLTN có nhiều chữ viết tắt thì phải có bảng danh mục các chữ viết tắt (xếp theo  thứ tự ABC) ở phần đầu ĐA, KLTN.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5152587890625" w:line="240" w:lineRule="auto"/>
        <w:ind w:left="12.118835449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5. Tài liệu tham khảo và cách trích dẫn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346084594727" w:lineRule="auto"/>
        <w:ind w:left="2.89794921875" w:right="2.00439453125" w:firstLine="681.542205810546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Mọi ý kiến, khái niệm có ý nghĩa, mang tính chất gợi ý không phải của  riêng tác giả và mọi tham khảo khác phải được trích dẫn và chỉ rõ nguồn trong  danh mục Tài liệu tham khảo của ĐA, khóa luận TN.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ĐA, KLTN không được duyệt để  bảo vệ.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5164794921875" w:line="256.79314613342285" w:lineRule="auto"/>
        <w:ind w:left="4.74212646484375" w:right="3.55712890625" w:firstLine="679.698028564453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trích dẫn những kiến thức phổ biến, mọi người đều biết cũng như  không làm ĐA, KLTN nặng nề với những tham khảo trích dẫn. Việc trích dẫn,  tham khảo chủ yếu nhằm thừa nhận nguồn của những ý tưởng có giá trị và giúp  người đọc theo được mạch suy nghĩ của tác giả, không làm trở ngại việc đọc ĐA,  KLTN.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56.7932605743408" w:lineRule="auto"/>
        <w:ind w:left="5.796051025390625" w:right="5.1318359375" w:firstLine="671.004028320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 của ĐA, KLTN.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51739501953125" w:line="256.7934322357178" w:lineRule="auto"/>
        <w:ind w:left="5.269012451171875" w:right="5.0341796875" w:firstLine="679.171142578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51739501953125" w:line="240" w:lineRule="auto"/>
        <w:ind w:left="12.90924072265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 Phụ lục của ĐA, KLTN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95184326171875" w:line="256.7937469482422" w:lineRule="auto"/>
        <w:ind w:left="8.1671142578125" w:right="5.03173828125" w:firstLine="676.273040771484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Phần này bao gồm những nội dung cần thiết nhằm minh họa hoặc bổ trợ  cho nội dung ĐA, KLTN như số liệu, mẫu biểu, tranh ảnh ... Nếu ĐA, KLTN sử  dụng những câu trả lời cho một bản câu hỏi thì bản câu hỏi mẫu này phải được  đưa vào phần Phụ lục ở dạng nguyên bản đã dùng để điều tra, thăm dò ý kiến;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0.00808715820312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6.79420471191406" w:lineRule="auto"/>
        <w:ind w:left="2.63458251953125" w:right="4.90478515625" w:firstLine="2.634429931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được tóm tắt hoặc sửa đổi. Các tính toán mẫu trình bày tóm tắt trong bảng  biểu cũng cần nêu trong Phụ lục của ĐA, KLTN. Phụ lục không được dày hơn  phần chính của ĐA, KLTN.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40" w:lineRule="auto"/>
        <w:ind w:left="12.118835449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7. Mục lục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9521484375" w:line="256.7937469482422" w:lineRule="auto"/>
        <w:ind w:left="16.070709228515625" w:right="8.10302734375" w:firstLine="668.3694458007812"/>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sau là ví dụ minh họa bố cục của ĐA, KLTN qua trang mục lục. Nên  sắp xếp sao cho mục lục của ĐA, KLTN gọn trong một trang giấy.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66.1169433593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MỤC LỤC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150634765625" w:line="240" w:lineRule="auto"/>
        <w:ind w:left="1121.561737060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Trang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5.350341796875" w:line="240" w:lineRule="auto"/>
        <w:ind w:left="1126.040496826171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Danh mục các ký hiệu, các chữ viết tắt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0.9521484375" w:line="240" w:lineRule="auto"/>
        <w:ind w:left="1126.040496826171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Danh mục các bảng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8.951416015625" w:line="240" w:lineRule="auto"/>
        <w:ind w:left="1126.040496826171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Danh mục các hình vẽ, đồ thị Trang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5.242919921875" w:line="240" w:lineRule="auto"/>
        <w:ind w:left="1125.0834655761719"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MỞ ĐẦU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7.552490234375" w:line="240" w:lineRule="auto"/>
        <w:ind w:left="1131.0459899902344"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Chương 1 - </w:t>
      </w:r>
      <w:r w:rsidDel="00000000" w:rsidR="00000000" w:rsidRPr="00000000">
        <w:rPr>
          <w:rFonts w:ascii="Arial" w:cs="Arial" w:eastAsia="Arial" w:hAnsi="Arial"/>
          <w:b w:val="0"/>
          <w:i w:val="0"/>
          <w:smallCaps w:val="0"/>
          <w:strike w:val="0"/>
          <w:color w:val="000000"/>
          <w:sz w:val="20.715900421142578"/>
          <w:szCs w:val="20.715900421142578"/>
          <w:highlight w:val="black"/>
          <w:u w:val="none"/>
          <w:vertAlign w:val="baseline"/>
          <w:rtl w:val="0"/>
        </w:rPr>
        <w:t xml:space="preserve">TỔNG QUAN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6.151123046875" w:line="240" w:lineRule="auto"/>
        <w:ind w:left="1121.561737060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8.5504150390625" w:line="240" w:lineRule="auto"/>
        <w:ind w:left="1121.561737060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 1.2 .....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3.7506103515625" w:line="240" w:lineRule="auto"/>
        <w:ind w:left="1131.045989990234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Chương 2 - ...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55029296875" w:line="240" w:lineRule="auto"/>
        <w:ind w:left="1121.561737060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2.1 .....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5.3509521484375" w:line="240" w:lineRule="auto"/>
        <w:ind w:left="1121.561737060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2.2 .....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0.1507568359375" w:line="240" w:lineRule="auto"/>
        <w:ind w:left="1133.1535339355469"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1507568359375" w:line="240" w:lineRule="auto"/>
        <w:ind w:left="1131.0459899902344"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4 -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KẾT QUẢ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28.8446044921875" w:line="240" w:lineRule="auto"/>
        <w:ind w:left="1121.5617370605469"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KẾT LUẬN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5.845947265625" w:line="240" w:lineRule="auto"/>
        <w:ind w:left="1121.5617370605469"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TÀI LIỆU THAM KHẢO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1.04583740234375" w:line="240" w:lineRule="auto"/>
        <w:ind w:left="1121.5617370605469"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PHỤ LỤC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04.35180664062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Ví dụ về trang mục lục của một ĐA, KLTN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8.15032958984375" w:line="240" w:lineRule="auto"/>
        <w:ind w:left="12.382354736328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8. Ghi tài liệu tham khảo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95062255859375" w:line="256.79388999938965" w:lineRule="auto"/>
        <w:ind w:left="5.269012451171875" w:right="4.971923828125" w:firstLine="679.43450927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5.208129882812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6.79463386535645" w:lineRule="auto"/>
        <w:ind w:left="5.796051025390625" w:right="6.46240234375" w:firstLine="678.90747070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Tài liệu tham khảo xếp theo thứ tự ABC họ tên tác giả ĐA, KLTN theo  thông lệ của từng nước: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51464843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Tác giả là người nước ngoài: xếp thứ tự ABC theo họ.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420471191406" w:lineRule="auto"/>
        <w:ind w:left="681.5422058105469" w:right="6.3330078125" w:firstLine="686.0211181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Tác giả là người Việt Nam: xếp thứ tự ABC theo tên nhưng vẫn giữ  nguyên thứ tự thông thường của tên người Việt Nam, không đảo tên lên  trước họ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56.79463386535645" w:lineRule="auto"/>
        <w:ind w:left="688.9189147949219" w:right="3.828125" w:firstLine="678.64440917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Tài liệu không có tên tác giả thì xếp theo thứ tự ABC từ đầu của tên  cơ quan ban hành báo cáo hay ấn phẩm.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5146484375" w:line="256.7937469482422" w:lineRule="auto"/>
        <w:ind w:left="12.11883544921875" w:right="5.8251953125" w:firstLine="672.584686279296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Tài liệu tham khảo là sách, ĐA, khóa luận TN, báo cáo phải ghi đầy đủ  các thông tin theo thứ tự sau: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56.7936038970947" w:lineRule="auto"/>
        <w:ind w:left="2.63458251953125" w:right="0.469970703125" w:firstLine="0.5268859863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Tên các tác giả hoặc cơ quan ban hành (không có dấu ngăn cách)   - (năm xuất bản), (đặt trong ngoặc đơn, dấu phẩy sau ngoặc đơn)   - tên sách, ĐA, KLTN hoặc báo cáo, (in nghiêng, dấu phẩy cuối tên)   - nhà xuất bản, (dấu phẩy cuối tên nhà xuất bản)   - nơi xuất bản. (dấu chấm kết thúc tài liệu tham khảo)   + Tài liệu tham khảo là bài báo trong tạp chí, bài trong một cuốn sách ...  phải ghi đầy đủ các thông tin sau: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5164794921875" w:line="240" w:lineRule="auto"/>
        <w:ind w:left="1367.563323974609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tên các tác giả (không có dấu ngăn cách)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950927734375" w:line="256.79314613342285" w:lineRule="auto"/>
        <w:ind w:left="688.9189147949219" w:right="4.600830078125" w:firstLine="678.64440917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(năm công bố), (đặt trong ngoặc đơn, dấu phẩy sau ngoặc đơn)  - “tên bài báo”, (đặt trong ngoặc kép, không in nghiêng, dấu phẩy  cuối tên)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5164794921875" w:line="256.7936038970947" w:lineRule="auto"/>
        <w:ind w:left="3.161468505859375" w:right="980.393066406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tên tạp chí hoặc tên sách, (in nghiêng, dấu phẩy cuối tên)  - tập (không có dấu ngăn cách)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515869140625" w:line="240" w:lineRule="auto"/>
        <w:ind w:left="1367.563323974609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(số), (đặt trong ngoặc đơn, dấu phẩy sau ngoặc đơn)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94970703125" w:line="256.7936038970947" w:lineRule="auto"/>
        <w:ind w:left="8.1671142578125" w:right="5.223388671875" w:firstLine="1359.396209716796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các số trang. (gạch ngang giữa hai chữ số, dấu chấm kết thúc)  Cần chú ý những chi tiết về trình bày nêu trên. Nếu tài liệu dài hơn một  dòng thì nên trình bày sao cho từ dòng thứ hai lùi vào so với dòng thứ nhất 1 cm  để phần tài liệu tham khảo được rõ ràng và dễ theo dõi.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00.80932617187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43017578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9. Mẫu bìa: Khổ A4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72.55126953125" w:line="240" w:lineRule="auto"/>
        <w:ind w:left="2583.893890380859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BỘ CÔNG THƯƠNG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31.29656791687012" w:lineRule="auto"/>
        <w:ind w:left="1145.4460144042969" w:right="2028.56994628906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TRƯỜNG ĐẠI HỌC CÔNG NGHIỆP HÀ NỘI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10.106201171875" w:line="407.9564666748047" w:lineRule="auto"/>
        <w:ind w:left="953.2402038574219" w:right="1840.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BÀI TẬP NHÓM HỌC PHẦN ĐỒ HOẠ MÁY TÍNH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38134765625" w:line="240" w:lineRule="auto"/>
        <w:ind w:left="3077.446136474609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ĐỀ TÀI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00.550537109375" w:line="407.95552253723145" w:lineRule="auto"/>
        <w:ind w:left="1752.0610046386719" w:right="1630.1519775390625" w:hanging="3.16162109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CBHD:(Ghi học hàm, học vị. Họ và tên CBHD) Sinh viên: (Ghi Họ và tên sinh viên)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3.630523681640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số sinh viên: (Ghi mã sinh viên)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0.1507568359375" w:line="240" w:lineRule="auto"/>
        <w:ind w:left="1738.3613586425781"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516.551208496094" w:line="240" w:lineRule="auto"/>
        <w:ind w:left="2760.4405212402344"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Hà Nội – Năm 2020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929.6427917480469"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6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4685058593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205.64331054687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7  </w:t>
      </w:r>
    </w:p>
    <w:sectPr>
      <w:pgSz w:h="15840" w:w="12240" w:orient="portrait"/>
      <w:pgMar w:bottom="996.0009765625" w:top="593.34716796875" w:left="2113.638458251953" w:right="1506.022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