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left"/>
      </w:pPr>
      <w:r>
        <w:rPr>
          <w:rFonts w:ascii="Segoe UI" w:hAnsi="Segoe UI"/>
          <w:b/>
          <w:i w:val="0"/>
          <w:color w:val="1A365D"/>
          <w:sz w:val="56"/>
        </w:rPr>
        <w:t>KIẾN TRÚC HỆ THỐNG</w:t>
      </w:r>
    </w:p>
    <w:tbl>
      <w:tblPr>
        <w:tblW w:type="auto" w:w="0"/>
        <w:jc w:val="left"/>
        <w:tblLook w:firstColumn="1" w:firstRow="1" w:lastColumn="0" w:lastRow="0" w:noHBand="0" w:noVBand="1" w:val="04A0"/>
      </w:tblPr>
      <w:tblGrid>
        <w:gridCol w:w="9360"/>
      </w:tblGrid>
      <w:tr>
        <w:tc>
          <w:tcPr>
            <w:tcW w:type="dxa" w:w="9360"/>
            <w:shd w:fill="2B6CB0"/>
            <w:tcMar>
              <w:top w:w="10" w:type="dxa"/>
              <w:bottom w:w="10" w:type="dxa"/>
              <w:left w:w="0" w:type="dxa"/>
              <w:right w:w="0" w:type="dxa"/>
            </w:tcMar>
          </w:tcPr>
          <w:p/>
        </w:tc>
      </w:tr>
    </w:tbl>
    <w:p>
      <w:pPr>
        <w:spacing w:before="240" w:after="720"/>
      </w:pPr>
      <w:r>
        <w:rPr>
          <w:rFonts w:ascii="Segoe UI" w:hAnsi="Segoe UI"/>
          <w:b w:val="0"/>
          <w:i/>
          <w:color w:val="4A5568"/>
          <w:sz w:val="28"/>
        </w:rPr>
        <w:t>Hệ Thống Quản Lý Nhà Hàng Chuỗi - SWP</w:t>
      </w:r>
    </w:p>
    <w:p/>
    <w:p/>
    <w:p/>
    <w:p/>
    <w:p/>
    <w:p/>
    <w:p>
      <w:pPr>
        <w:spacing w:after="80"/>
      </w:pPr>
      <w:r>
        <w:rPr>
          <w:rFonts w:ascii="Segoe UI" w:hAnsi="Segoe UI"/>
          <w:b/>
          <w:i w:val="0"/>
          <w:color w:val="718096"/>
          <w:sz w:val="20"/>
        </w:rPr>
        <w:t xml:space="preserve">Dự án: </w:t>
      </w:r>
      <w:r>
        <w:rPr>
          <w:rFonts w:ascii="Segoe UI" w:hAnsi="Segoe UI"/>
          <w:b w:val="0"/>
          <w:i w:val="0"/>
          <w:color w:val="2D3748"/>
          <w:sz w:val="20"/>
        </w:rPr>
        <w:t>Hệ Thống Quản Lý Nhà Hàng Chuỗi (SWP)</w:t>
      </w:r>
    </w:p>
    <w:p>
      <w:pPr>
        <w:spacing w:after="80"/>
      </w:pPr>
      <w:r>
        <w:rPr>
          <w:rFonts w:ascii="Segoe UI" w:hAnsi="Segoe UI"/>
          <w:b/>
          <w:i w:val="0"/>
          <w:color w:val="718096"/>
          <w:sz w:val="20"/>
        </w:rPr>
        <w:t xml:space="preserve">Tài liệu: </w:t>
      </w:r>
      <w:r>
        <w:rPr>
          <w:rFonts w:ascii="Segoe UI" w:hAnsi="Segoe UI"/>
          <w:b w:val="0"/>
          <w:i w:val="0"/>
          <w:color w:val="2D3748"/>
          <w:sz w:val="20"/>
        </w:rPr>
        <w:t>Tài Liệu Thiết Kế Kiến Trúc Hệ Thống (System Architecture Document)</w:t>
      </w:r>
    </w:p>
    <w:p>
      <w:pPr>
        <w:spacing w:after="80"/>
      </w:pPr>
      <w:r>
        <w:rPr>
          <w:rFonts w:ascii="Segoe UI" w:hAnsi="Segoe UI"/>
          <w:b/>
          <w:i w:val="0"/>
          <w:color w:val="718096"/>
          <w:sz w:val="20"/>
        </w:rPr>
        <w:t xml:space="preserve">Phiên bản: </w:t>
      </w:r>
      <w:r>
        <w:rPr>
          <w:rFonts w:ascii="Segoe UI" w:hAnsi="Segoe UI"/>
          <w:b w:val="0"/>
          <w:i w:val="0"/>
          <w:color w:val="2D3748"/>
          <w:sz w:val="20"/>
        </w:rPr>
        <w:t>1.0.0</w:t>
      </w:r>
    </w:p>
    <w:p>
      <w:pPr>
        <w:spacing w:after="80"/>
      </w:pPr>
      <w:r>
        <w:rPr>
          <w:rFonts w:ascii="Segoe UI" w:hAnsi="Segoe UI"/>
          <w:b/>
          <w:i w:val="0"/>
          <w:color w:val="718096"/>
          <w:sz w:val="20"/>
        </w:rPr>
        <w:t xml:space="preserve">Ngày tạo: </w:t>
      </w:r>
      <w:r>
        <w:rPr>
          <w:rFonts w:ascii="Segoe UI" w:hAnsi="Segoe UI"/>
          <w:b w:val="0"/>
          <w:i w:val="0"/>
          <w:color w:val="2D3748"/>
          <w:sz w:val="20"/>
        </w:rPr>
        <w:t>29/05/2026</w:t>
      </w:r>
    </w:p>
    <w:p>
      <w:pPr>
        <w:spacing w:after="80"/>
      </w:pPr>
      <w:r>
        <w:rPr>
          <w:rFonts w:ascii="Segoe UI" w:hAnsi="Segoe UI"/>
          <w:b/>
          <w:i w:val="0"/>
          <w:color w:val="718096"/>
          <w:sz w:val="20"/>
        </w:rPr>
        <w:t xml:space="preserve">Tác giả: </w:t>
      </w:r>
      <w:r>
        <w:rPr>
          <w:rFonts w:ascii="Segoe UI" w:hAnsi="Segoe UI"/>
          <w:b w:val="0"/>
          <w:i w:val="0"/>
          <w:color w:val="2D3748"/>
          <w:sz w:val="20"/>
        </w:rPr>
        <w:t>Software Architect &amp; Technical Lead</w:t>
      </w:r>
    </w:p>
    <w:p>
      <w:pPr>
        <w:spacing w:after="80"/>
      </w:pPr>
      <w:r>
        <w:rPr>
          <w:rFonts w:ascii="Segoe UI" w:hAnsi="Segoe UI"/>
          <w:b/>
          <w:i w:val="0"/>
          <w:color w:val="718096"/>
          <w:sz w:val="20"/>
        </w:rPr>
        <w:t xml:space="preserve">Trạng thái: </w:t>
      </w:r>
      <w:r>
        <w:rPr>
          <w:rFonts w:ascii="Segoe UI" w:hAnsi="Segoe UI"/>
          <w:b w:val="0"/>
          <w:i w:val="0"/>
          <w:color w:val="2D3748"/>
          <w:sz w:val="20"/>
        </w:rPr>
        <w:t>Được phê duyệt</w:t>
      </w:r>
    </w:p>
    <w:p>
      <w:r>
        <w:br w:type="page"/>
      </w:r>
    </w:p>
    <w:p>
      <w:pPr>
        <w:keepNext/>
        <w:spacing w:before="320" w:after="120"/>
      </w:pPr>
      <w:r>
        <w:rPr>
          <w:rFonts w:ascii="Segoe UI" w:hAnsi="Segoe UI"/>
          <w:b/>
          <w:i w:val="0"/>
          <w:color w:val="1A365D"/>
          <w:sz w:val="36"/>
        </w:rPr>
        <w:t>1. Tổng Quan Hệ Thống (System Overview)</w:t>
      </w:r>
    </w:p>
    <w:p>
      <w:pPr>
        <w:spacing w:after="120" w:line="276" w:lineRule="auto"/>
        <w:jc w:val="left"/>
      </w:pPr>
      <w:r>
        <w:rPr>
          <w:rFonts w:ascii="Segoe UI" w:hAnsi="Segoe UI"/>
          <w:b w:val="0"/>
          <w:i w:val="0"/>
          <w:color w:val="2D3748"/>
          <w:sz w:val="22"/>
        </w:rPr>
        <w:t>Hệ thống Quản lý Nhà hàng Chuỗi (SWP) là một giải pháp phần mềm tổng thể được thiết kế nhằm tối ưu hóa hoạt động vận hành của một chuỗi nhà hàng ẩm thực với quy mô nhiều chi nhánh phân tán địa lý. Hệ thống giải quyết các bài toán phức tạp về quản lý bán hàng tại quầy (POS) thời gian thực, đồng bộ hóa quy trình chế biến món ăn ở bếp (KDS), quản lý kho nguyên liệu tập trung, quản lý nhân sự &amp; ca kíp làm việc, tính lương tự động, và cung cấp báo cáo thống kê kinh doanh thông minh tích hợp trí tuệ nhân tạo (AI Assistant) để đề xuất quyết định quản trị tối ưu.</w:t>
      </w:r>
    </w:p>
    <w:p>
      <w:pPr>
        <w:keepNext/>
        <w:spacing w:before="320" w:after="120"/>
      </w:pPr>
      <w:r>
        <w:rPr>
          <w:rFonts w:ascii="Segoe UI" w:hAnsi="Segoe UI"/>
          <w:b/>
          <w:i w:val="0"/>
          <w:color w:val="1A365D"/>
          <w:sz w:val="36"/>
        </w:rPr>
        <w:t>2. Công Nghệ Sử Dụng (Technology Stack)</w:t>
      </w:r>
    </w:p>
    <w:p>
      <w:pPr>
        <w:spacing w:after="120" w:line="276" w:lineRule="auto"/>
        <w:jc w:val="left"/>
      </w:pPr>
      <w:r>
        <w:rPr>
          <w:rFonts w:ascii="Segoe UI" w:hAnsi="Segoe UI"/>
          <w:b w:val="0"/>
          <w:i w:val="0"/>
          <w:color w:val="2D3748"/>
          <w:sz w:val="22"/>
        </w:rPr>
        <w:t>Hệ thống được phát triển trên nền tảng kiến trúc Micro-modular với ngôn ngữ lập trình Java ở phía Back-end và các template HTML/Thymeleaf hiện đại kết hợp với CSS/JS thuần cho phía Front-end nhằm đảm bảo tốc độ phản hồi nhanh, bảo mật tối đa và khả năng mở rộng cao. Dưới đây là bảng chi tiết danh sách công nghệ và thư viện cốt lõi:</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880"/>
        <w:gridCol w:w="2160"/>
        <w:gridCol w:w="4320"/>
      </w:tblGrid>
      <w:tr>
        <w:trPr>
          <w:tblHeader/>
        </w:trPr>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Lớp Công Nghệ (Layer)</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Công Nghệ &amp; Thư Viện</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Vai Trò &amp; Chức Năng Chi Tiết</w:t>
            </w:r>
          </w:p>
        </w:tc>
      </w:tr>
      <w:tr>
        <w:tc>
          <w:tcPr>
            <w:tcW w:type="dxa" w:w="288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Ngôn ngữ &amp; Runtime</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Java 21 (LTS)</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Cung cấp nền tảng runtime mạnh mẽ với các tính năng mới nhất về hiệu năng và bảo mật.</w:t>
            </w:r>
          </w:p>
        </w:tc>
      </w:tr>
      <w:tr>
        <w:tc>
          <w:tcPr>
            <w:tcW w:type="dxa" w:w="288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Framework cốt lõi</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Spring Boot 4.0.6</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Quản lý Dependency Injection, Auto-configuration và khởi dựng ứng dụng nhanh chóng.</w:t>
            </w:r>
          </w:p>
        </w:tc>
      </w:tr>
      <w:tr>
        <w:tc>
          <w:tcPr>
            <w:tcW w:type="dxa" w:w="288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Web &amp; Giao diện</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Spring MVC &amp; Thymeleaf</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Xây dựng các Controller điều phối yêu cầu và render trang giao diện động phía Server-side.</w:t>
            </w:r>
          </w:p>
        </w:tc>
      </w:tr>
      <w:tr>
        <w:tc>
          <w:tcPr>
            <w:tcW w:type="dxa" w:w="288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Bảo mật hệ thống</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Spring Security, OAuth2 Client</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Quản lý cơ chế đăng nhập mã hóa, xác thực phân quyền Role-based, cấu hình chống tấn công CSRF, lưu trữ mật khẩu BCrypt, hỗ trợ đăng nhập OAuth2 Google và thiết lập xác thực 2 yếu tố 2FA.</w:t>
            </w:r>
          </w:p>
        </w:tc>
      </w:tr>
      <w:tr>
        <w:tc>
          <w:tcPr>
            <w:tcW w:type="dxa" w:w="288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Cơ sở dữ liệu (SQL)</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PostgreSQL 16+</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Lưu trữ quan hệ chính thức, xử lý dữ liệu giao dịch ACID khắt khe đối với hóa đơn và kho hàng.</w:t>
            </w:r>
          </w:p>
        </w:tc>
      </w:tr>
      <w:tr>
        <w:tc>
          <w:tcPr>
            <w:tcW w:type="dxa" w:w="288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Cơ sở dữ liệu (In-Memory)</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H2 Database</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Hỗ trợ môi trường phát triển (Development) và chạy Unit Test cục bộ không cần cài đặt SQL phức tạp.</w:t>
            </w:r>
          </w:p>
        </w:tc>
      </w:tr>
      <w:tr>
        <w:tc>
          <w:tcPr>
            <w:tcW w:type="dxa" w:w="288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ORM / Data Access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Spring Data JPA &amp; Hibernate</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Ánh xạ các thực thể Java sang bảng quan hệ SQL giúp thao tác dữ liệu an toàn, giảm mã lặp.</w:t>
            </w:r>
          </w:p>
        </w:tc>
      </w:tr>
      <w:tr>
        <w:tc>
          <w:tcPr>
            <w:tcW w:type="dxa" w:w="288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Bộ nhớ đệm / Cache</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Spring Data Redis</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Lưu trữ phiên đăng nhập người dùng (User Sessions) và quản lý phân tán token để tối ưu hóa truy vấn.</w:t>
            </w:r>
          </w:p>
        </w:tc>
      </w:tr>
      <w:tr>
        <w:tc>
          <w:tcPr>
            <w:tcW w:type="dxa" w:w="288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Truyền thông thời gian thực</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WebSocket &amp; STOMP</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Duy trì kết nối hai chiều liên tục giữa POS và KDS giúp đẩy món từ thu ngân xuống bếp tức thời.</w:t>
            </w:r>
          </w:p>
        </w:tc>
      </w:tr>
      <w:tr>
        <w:tc>
          <w:tcPr>
            <w:tcW w:type="dxa" w:w="288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Tiện ích mã nguồn</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Lombok 1.18.46</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Tự động sinh các mã boilerplate như Getters, Setters, Constructor, Builder bằng annotation.</w:t>
            </w:r>
          </w:p>
        </w:tc>
      </w:tr>
    </w:tbl>
    <w:p>
      <w:pPr>
        <w:keepNext/>
        <w:spacing w:before="320" w:after="120"/>
      </w:pPr>
      <w:r>
        <w:rPr>
          <w:rFonts w:ascii="Segoe UI" w:hAnsi="Segoe UI"/>
          <w:b/>
          <w:i w:val="0"/>
          <w:color w:val="1A365D"/>
          <w:sz w:val="36"/>
        </w:rPr>
        <w:t>3. Cấu Trúc Thư Mục Dự Án (Project Folder Structure)</w:t>
      </w:r>
    </w:p>
    <w:p>
      <w:pPr>
        <w:spacing w:after="120" w:line="276" w:lineRule="auto"/>
        <w:jc w:val="left"/>
      </w:pPr>
      <w:r>
        <w:rPr>
          <w:rFonts w:ascii="Segoe UI" w:hAnsi="Segoe UI"/>
          <w:b w:val="0"/>
          <w:i w:val="0"/>
          <w:color w:val="2D3748"/>
          <w:sz w:val="22"/>
        </w:rPr>
        <w:t>Hệ thống tuân thủ cấu trúc tổ chức mã nguồn theo chuẩn Maven, trong đó phần logic nghiệp vụ Back-end được phân tách thành các gói (packages) dạng module hóa chức năng (Domain-driven modules). Mỗi module tự quản lý lớp Entity, Repository, Service và Controller riêng để tăng tính độc lập và giảm thiểu phụ thuộc chéo:</w:t>
      </w:r>
    </w:p>
    <w:p>
      <w:pPr>
        <w:spacing w:after="120" w:line="276" w:lineRule="auto"/>
        <w:jc w:val="left"/>
      </w:pPr>
      <w:r>
        <w:rPr>
          <w:rFonts w:ascii="Segoe UI" w:hAnsi="Segoe UI"/>
          <w:b/>
          <w:i w:val="0"/>
          <w:color w:val="2D3748"/>
          <w:sz w:val="22"/>
        </w:rPr>
        <w:t xml:space="preserve">Thư mục gốc dự án: </w:t>
      </w:r>
      <w:r>
        <w:rPr>
          <w:rFonts w:ascii="Segoe UI" w:hAnsi="Segoe UI"/>
          <w:b w:val="0"/>
          <w:i w:val="0"/>
          <w:color w:val="2D3748"/>
          <w:sz w:val="22"/>
        </w:rPr>
        <w:t>d:\swp\</w:t>
      </w:r>
    </w:p>
    <w:p>
      <w:pPr>
        <w:pStyle w:val="ListBullet"/>
        <w:spacing w:after="80" w:line="276" w:lineRule="auto"/>
        <w:ind w:left="360"/>
      </w:pPr>
      <w:r>
        <w:rPr>
          <w:rFonts w:ascii="Segoe UI" w:hAnsi="Segoe UI"/>
          <w:b w:val="0"/>
          <w:i w:val="0"/>
          <w:color w:val="2D3748"/>
          <w:sz w:val="22"/>
        </w:rPr>
        <w:t>pom.xml: Tệp cấu hình các dependency thư viện Maven của toàn bộ dự án.</w:t>
      </w:r>
    </w:p>
    <w:p>
      <w:pPr>
        <w:pStyle w:val="ListBullet"/>
        <w:spacing w:after="80" w:line="276" w:lineRule="auto"/>
        <w:ind w:left="360"/>
      </w:pPr>
      <w:r>
        <w:rPr>
          <w:rFonts w:ascii="Segoe UI" w:hAnsi="Segoe UI"/>
          <w:b w:val="0"/>
          <w:i w:val="0"/>
          <w:color w:val="2D3748"/>
          <w:sz w:val="22"/>
        </w:rPr>
        <w:t>generate_sql.py: Script Python tạo cấu trúc bảng dữ liệu mẫu và chèn 37 file SQL demo dữ liệu khởi tạo.</w:t>
      </w:r>
    </w:p>
    <w:p>
      <w:pPr>
        <w:pStyle w:val="ListBullet"/>
        <w:spacing w:after="80" w:line="276" w:lineRule="auto"/>
        <w:ind w:left="360"/>
      </w:pPr>
      <w:r>
        <w:rPr>
          <w:rFonts w:ascii="Segoe UI" w:hAnsi="Segoe UI"/>
          <w:b w:val="0"/>
          <w:i w:val="0"/>
          <w:color w:val="2D3748"/>
          <w:sz w:val="22"/>
        </w:rPr>
        <w:t>sql/: Chứa 37 file SQL tạo bảng và chèn dữ liệu mẫu cho cơ sở dữ liệu PostgreSQL.</w:t>
      </w:r>
    </w:p>
    <w:p>
      <w:pPr>
        <w:pStyle w:val="ListBullet"/>
        <w:spacing w:after="80" w:line="276" w:lineRule="auto"/>
        <w:ind w:left="360"/>
      </w:pPr>
      <w:r>
        <w:rPr>
          <w:rFonts w:ascii="Segoe UI" w:hAnsi="Segoe UI"/>
          <w:b w:val="0"/>
          <w:i w:val="0"/>
          <w:color w:val="2D3748"/>
          <w:sz w:val="22"/>
        </w:rPr>
        <w:t>src/main/resources/:</w:t>
      </w:r>
    </w:p>
    <w:p>
      <w:pPr>
        <w:pStyle w:val="ListBullet"/>
        <w:spacing w:after="80" w:line="276" w:lineRule="auto"/>
        <w:ind w:left="720"/>
      </w:pPr>
      <w:r>
        <w:rPr>
          <w:rFonts w:ascii="Segoe UI" w:hAnsi="Segoe UI"/>
          <w:b w:val="0"/>
          <w:i w:val="0"/>
          <w:color w:val="2D3748"/>
          <w:sz w:val="22"/>
        </w:rPr>
        <w:t>application.properties: Cấu hình kết nối DB PostgreSQL, Redis, Thymeleaf và Spring Security.</w:t>
      </w:r>
    </w:p>
    <w:p>
      <w:pPr>
        <w:pStyle w:val="ListBullet"/>
        <w:spacing w:after="80" w:line="276" w:lineRule="auto"/>
        <w:ind w:left="720"/>
      </w:pPr>
      <w:r>
        <w:rPr>
          <w:rFonts w:ascii="Segoe UI" w:hAnsi="Segoe UI"/>
          <w:b w:val="0"/>
          <w:i w:val="0"/>
          <w:color w:val="2D3748"/>
          <w:sz w:val="22"/>
        </w:rPr>
        <w:t>templates/: Giao diện Thymeleaf HTML cho POS, KDS, Dashboard, Nhân viên, Kho...</w:t>
      </w:r>
    </w:p>
    <w:p>
      <w:pPr>
        <w:pStyle w:val="ListBullet"/>
        <w:spacing w:after="80" w:line="276" w:lineRule="auto"/>
        <w:ind w:left="720"/>
      </w:pPr>
      <w:r>
        <w:rPr>
          <w:rFonts w:ascii="Segoe UI" w:hAnsi="Segoe UI"/>
          <w:b w:val="0"/>
          <w:i w:val="0"/>
          <w:color w:val="2D3748"/>
          <w:sz w:val="22"/>
        </w:rPr>
        <w:t>static/css/styles.css: Tệp CSS thiết kế giao diện chính cho hệ thống.</w:t>
      </w:r>
    </w:p>
    <w:p>
      <w:pPr>
        <w:pStyle w:val="ListBullet"/>
        <w:spacing w:after="80" w:line="276" w:lineRule="auto"/>
        <w:ind w:left="720"/>
      </w:pPr>
      <w:r>
        <w:rPr>
          <w:rFonts w:ascii="Segoe UI" w:hAnsi="Segoe UI"/>
          <w:b w:val="0"/>
          <w:i w:val="0"/>
          <w:color w:val="2D3748"/>
          <w:sz w:val="22"/>
        </w:rPr>
        <w:t>static/js/toast.js: Xử lý thông báo pop-up động trên màn hình người dùng.</w:t>
      </w:r>
    </w:p>
    <w:p>
      <w:pPr>
        <w:pStyle w:val="ListBullet"/>
        <w:spacing w:after="80" w:line="276" w:lineRule="auto"/>
        <w:ind w:left="360"/>
      </w:pPr>
      <w:r>
        <w:rPr>
          <w:rFonts w:ascii="Segoe UI" w:hAnsi="Segoe UI"/>
          <w:b w:val="0"/>
          <w:i w:val="0"/>
          <w:color w:val="2D3748"/>
          <w:sz w:val="22"/>
        </w:rPr>
        <w:t>src/main/java/web/restaurant/swp/:</w:t>
      </w:r>
    </w:p>
    <w:p>
      <w:pPr>
        <w:pStyle w:val="ListBullet"/>
        <w:spacing w:after="80" w:line="276" w:lineRule="auto"/>
        <w:ind w:left="720"/>
      </w:pPr>
      <w:r>
        <w:rPr>
          <w:rFonts w:ascii="Segoe UI" w:hAnsi="Segoe UI"/>
          <w:b w:val="0"/>
          <w:i w:val="0"/>
          <w:color w:val="2D3748"/>
          <w:sz w:val="22"/>
        </w:rPr>
        <w:t>SwpApplication.java: Điểm khởi chạy (Main class) của ứng dụng Spring Boot.</w:t>
      </w:r>
    </w:p>
    <w:p>
      <w:pPr>
        <w:pStyle w:val="ListBullet"/>
        <w:spacing w:after="80" w:line="276" w:lineRule="auto"/>
        <w:ind w:left="720"/>
      </w:pPr>
      <w:r>
        <w:rPr>
          <w:rFonts w:ascii="Segoe UI" w:hAnsi="Segoe UI"/>
          <w:b w:val="0"/>
          <w:i w:val="0"/>
          <w:color w:val="2D3748"/>
          <w:sz w:val="22"/>
        </w:rPr>
        <w:t>config/: Chứa các lớp cấu hình hệ thống.</w:t>
      </w:r>
    </w:p>
    <w:p>
      <w:pPr>
        <w:pStyle w:val="ListBullet"/>
        <w:spacing w:after="80" w:line="276" w:lineRule="auto"/>
        <w:ind w:left="1080"/>
      </w:pPr>
      <w:r>
        <w:rPr>
          <w:rFonts w:ascii="Segoe UI" w:hAnsi="Segoe UI"/>
          <w:b w:val="0"/>
          <w:i w:val="0"/>
          <w:color w:val="2D3748"/>
          <w:sz w:val="22"/>
        </w:rPr>
        <w:t>SecurityConfig.java: Cấu hình phân quyền truy cập endpoint và cấu hình đăng nhập.</w:t>
      </w:r>
    </w:p>
    <w:p>
      <w:pPr>
        <w:pStyle w:val="ListBullet"/>
        <w:spacing w:after="80" w:line="276" w:lineRule="auto"/>
        <w:ind w:left="1080"/>
      </w:pPr>
      <w:r>
        <w:rPr>
          <w:rFonts w:ascii="Segoe UI" w:hAnsi="Segoe UI"/>
          <w:b w:val="0"/>
          <w:i w:val="0"/>
          <w:color w:val="2D3748"/>
          <w:sz w:val="22"/>
        </w:rPr>
        <w:t>WebSocketConfig.java: Thiết lập Server WebSocket cho truyền tải KDS thời gian thực.</w:t>
      </w:r>
    </w:p>
    <w:p>
      <w:pPr>
        <w:pStyle w:val="ListBullet"/>
        <w:spacing w:after="80" w:line="276" w:lineRule="auto"/>
        <w:ind w:left="1080"/>
      </w:pPr>
      <w:r>
        <w:rPr>
          <w:rFonts w:ascii="Segoe UI" w:hAnsi="Segoe UI"/>
          <w:b w:val="0"/>
          <w:i w:val="0"/>
          <w:color w:val="2D3748"/>
          <w:sz w:val="22"/>
        </w:rPr>
        <w:t>KdsWebSocketHandler.java: Bộ điều phối xử lý tin nhắn socket bếp và thu ngân.</w:t>
      </w:r>
    </w:p>
    <w:p>
      <w:pPr>
        <w:pStyle w:val="ListBullet"/>
        <w:spacing w:after="80" w:line="276" w:lineRule="auto"/>
        <w:ind w:left="1080"/>
      </w:pPr>
      <w:r>
        <w:rPr>
          <w:rFonts w:ascii="Segoe UI" w:hAnsi="Segoe UI"/>
          <w:b w:val="0"/>
          <w:i w:val="0"/>
          <w:color w:val="2D3748"/>
          <w:sz w:val="22"/>
        </w:rPr>
        <w:t>DataSeeder.java: Tự động chạy và seeding dữ liệu cơ bản khi hệ thống khởi động lần đầu.</w:t>
      </w:r>
    </w:p>
    <w:p>
      <w:pPr>
        <w:pStyle w:val="ListBullet"/>
        <w:spacing w:after="80" w:line="276" w:lineRule="auto"/>
        <w:ind w:left="720"/>
      </w:pPr>
      <w:r>
        <w:rPr>
          <w:rFonts w:ascii="Segoe UI" w:hAnsi="Segoe UI"/>
          <w:b w:val="0"/>
          <w:i w:val="0"/>
          <w:color w:val="2D3748"/>
          <w:sz w:val="22"/>
        </w:rPr>
        <w:t>modules/: Gói chứa 10 phân hệ nghiệp vụ độc lập.</w:t>
      </w:r>
    </w:p>
    <w:p>
      <w:pPr>
        <w:pStyle w:val="ListBullet"/>
        <w:spacing w:after="80" w:line="276" w:lineRule="auto"/>
        <w:ind w:left="1080"/>
      </w:pPr>
      <w:r>
        <w:rPr>
          <w:rFonts w:ascii="Segoe UI" w:hAnsi="Segoe UI"/>
          <w:b w:val="0"/>
          <w:i w:val="0"/>
          <w:color w:val="2D3748"/>
          <w:sz w:val="22"/>
        </w:rPr>
        <w:t>auth: Xử lý xác thực đăng nhập, lưu vết lịch sử kiểm toán hệ thống (Audit Log), mã hóa mật khẩu và phiên đăng nhập.</w:t>
      </w:r>
    </w:p>
    <w:p>
      <w:pPr>
        <w:pStyle w:val="ListBullet"/>
        <w:spacing w:after="80" w:line="276" w:lineRule="auto"/>
        <w:ind w:left="1080"/>
      </w:pPr>
      <w:r>
        <w:rPr>
          <w:rFonts w:ascii="Segoe UI" w:hAnsi="Segoe UI"/>
          <w:b w:val="0"/>
          <w:i w:val="0"/>
          <w:color w:val="2D3748"/>
          <w:sz w:val="22"/>
        </w:rPr>
        <w:t>branch: Quản lý cơ sở chi nhánh phân tán và thuộc tính kích hoạt hoạt động.</w:t>
      </w:r>
    </w:p>
    <w:p>
      <w:pPr>
        <w:pStyle w:val="ListBullet"/>
        <w:spacing w:after="80" w:line="276" w:lineRule="auto"/>
        <w:ind w:left="1080"/>
      </w:pPr>
      <w:r>
        <w:rPr>
          <w:rFonts w:ascii="Segoe UI" w:hAnsi="Segoe UI"/>
          <w:b w:val="0"/>
          <w:i w:val="0"/>
          <w:color w:val="2D3748"/>
          <w:sz w:val="22"/>
        </w:rPr>
        <w:t>hr: Bao gồm hồ sơ nhân viên, phân lịch làm việc (Shift Assignment), chấm công, xin nghỉ phép, duyệt bổ sung công và chạy lương tự động.</w:t>
      </w:r>
    </w:p>
    <w:p>
      <w:pPr>
        <w:pStyle w:val="ListBullet"/>
        <w:spacing w:after="80" w:line="276" w:lineRule="auto"/>
        <w:ind w:left="1080"/>
      </w:pPr>
      <w:r>
        <w:rPr>
          <w:rFonts w:ascii="Segoe UI" w:hAnsi="Segoe UI"/>
          <w:b w:val="0"/>
          <w:i w:val="0"/>
          <w:color w:val="2D3748"/>
          <w:sz w:val="22"/>
        </w:rPr>
        <w:t>inventory: Quản lý kho nguyên vật liệu thô, phân loại danh mục, sản phẩm thực đơn, thiết lập công thức recipes định lượng món ăn.</w:t>
      </w:r>
    </w:p>
    <w:p>
      <w:pPr>
        <w:pStyle w:val="ListBullet"/>
        <w:spacing w:after="80" w:line="276" w:lineRule="auto"/>
        <w:ind w:left="1080"/>
      </w:pPr>
      <w:r>
        <w:rPr>
          <w:rFonts w:ascii="Segoe UI" w:hAnsi="Segoe UI"/>
          <w:b w:val="0"/>
          <w:i w:val="0"/>
          <w:color w:val="2D3748"/>
          <w:sz w:val="22"/>
        </w:rPr>
        <w:t>pos: Trọng tâm bán hàng gồm sơ đồ khu vực, quản lý bàn ăn, mở phiên gọi món, tách hóa đơn, gộp hóa đơn và liên kết cổng VNPay.</w:t>
      </w:r>
    </w:p>
    <w:p>
      <w:pPr>
        <w:pStyle w:val="ListBullet"/>
        <w:spacing w:after="80" w:line="276" w:lineRule="auto"/>
        <w:ind w:left="1080"/>
      </w:pPr>
      <w:r>
        <w:rPr>
          <w:rFonts w:ascii="Segoe UI" w:hAnsi="Segoe UI"/>
          <w:b w:val="0"/>
          <w:i w:val="0"/>
          <w:color w:val="2D3748"/>
          <w:sz w:val="22"/>
        </w:rPr>
        <w:t>kds: Màn hình nhà bếp cập nhật tiến độ chế biến đơn hàng tức thời thông qua kết nối Socket.</w:t>
      </w:r>
    </w:p>
    <w:p>
      <w:pPr>
        <w:pStyle w:val="ListBullet"/>
        <w:spacing w:after="80" w:line="276" w:lineRule="auto"/>
        <w:ind w:left="1080"/>
      </w:pPr>
      <w:r>
        <w:rPr>
          <w:rFonts w:ascii="Segoe UI" w:hAnsi="Segoe UI"/>
          <w:b w:val="0"/>
          <w:i w:val="0"/>
          <w:color w:val="2D3748"/>
          <w:sz w:val="22"/>
        </w:rPr>
        <w:t>loyalty: Chăm sóc khách hàng thành viên, tích lũy điểm thưởng dựa trên doanh số chi tiêu và hiển thị cổng thông tin Customer Portal.</w:t>
      </w:r>
    </w:p>
    <w:p>
      <w:pPr>
        <w:pStyle w:val="ListBullet"/>
        <w:spacing w:after="80" w:line="276" w:lineRule="auto"/>
        <w:ind w:left="1080"/>
      </w:pPr>
      <w:r>
        <w:rPr>
          <w:rFonts w:ascii="Segoe UI" w:hAnsi="Segoe UI"/>
          <w:b w:val="0"/>
          <w:i w:val="0"/>
          <w:color w:val="2D3748"/>
          <w:sz w:val="22"/>
        </w:rPr>
        <w:t>procurement: Cung ứng nguyên liệu từ nhà cung cấp (Suppliers), phê duyệt PO, lập phiếu nhập kho GRN và đối chiếu 3 bên tự động.</w:t>
      </w:r>
    </w:p>
    <w:p>
      <w:pPr>
        <w:pStyle w:val="ListBullet"/>
        <w:spacing w:after="80" w:line="276" w:lineRule="auto"/>
        <w:ind w:left="1080"/>
      </w:pPr>
      <w:r>
        <w:rPr>
          <w:rFonts w:ascii="Segoe UI" w:hAnsi="Segoe UI"/>
          <w:b w:val="0"/>
          <w:i w:val="0"/>
          <w:color w:val="2D3748"/>
          <w:sz w:val="22"/>
        </w:rPr>
        <w:t>promotion: Động cơ tính toán khuyến mãi tối ưu tự động áp dụng (Optimal Promo) và chèn món tặng Buy-1-Get-1 miễn phí.</w:t>
      </w:r>
    </w:p>
    <w:p>
      <w:pPr>
        <w:pStyle w:val="ListBullet"/>
        <w:spacing w:after="80" w:line="276" w:lineRule="auto"/>
        <w:ind w:left="1080"/>
      </w:pPr>
      <w:r>
        <w:rPr>
          <w:rFonts w:ascii="Segoe UI" w:hAnsi="Segoe UI"/>
          <w:b w:val="0"/>
          <w:i w:val="0"/>
          <w:color w:val="2D3748"/>
          <w:sz w:val="22"/>
        </w:rPr>
        <w:t>analytics: Tính toán thống kê báo cáo tài chính, biểu đồ kho hàng và cổng API tích hợp AI Chatbot tư vấn dữ liệu kinh doanh.</w:t>
      </w:r>
    </w:p>
    <w:p>
      <w:pPr>
        <w:keepNext/>
        <w:spacing w:before="320" w:after="120"/>
      </w:pPr>
      <w:r>
        <w:rPr>
          <w:rFonts w:ascii="Segoe UI" w:hAnsi="Segoe UI"/>
          <w:b/>
          <w:i w:val="0"/>
          <w:color w:val="1A365D"/>
          <w:sz w:val="36"/>
        </w:rPr>
        <w:t>4. Luồng Dữ Liệu Tổng Quan (Overview Data Flow)</w:t>
      </w:r>
    </w:p>
    <w:p>
      <w:pPr>
        <w:spacing w:after="120" w:line="276" w:lineRule="auto"/>
        <w:jc w:val="left"/>
      </w:pPr>
      <w:r>
        <w:rPr>
          <w:rFonts w:ascii="Segoe UI" w:hAnsi="Segoe UI"/>
          <w:b w:val="0"/>
          <w:i w:val="0"/>
          <w:color w:val="2D3748"/>
          <w:sz w:val="22"/>
        </w:rPr>
        <w:t>Hệ thống đảm bảo tính đồng bộ tuyệt đối về mặt dữ liệu nhờ việc liên kết chặt chẽ các luồng nghiệp vụ. Dưới đây là diễn giải chi tiết các luồng dữ liệu chính chạy xuyên suốt mã nguồn:</w:t>
      </w:r>
    </w:p>
    <w:p>
      <w:pPr>
        <w:keepNext/>
        <w:spacing w:before="240" w:after="80"/>
      </w:pPr>
      <w:r>
        <w:rPr>
          <w:rFonts w:ascii="Segoe UI" w:hAnsi="Segoe UI"/>
          <w:b/>
          <w:i w:val="0"/>
          <w:color w:val="2B6CB0"/>
          <w:sz w:val="28"/>
        </w:rPr>
        <w:t>4.1 Luồng Gọi Món, Chế Biến &amp; Thanh Toán (POS to KDS &amp; Checkout Flow)</w:t>
      </w:r>
    </w:p>
    <w:p>
      <w:pPr>
        <w:spacing w:after="120" w:line="276" w:lineRule="auto"/>
        <w:jc w:val="left"/>
      </w:pPr>
      <w:r>
        <w:rPr>
          <w:rFonts w:ascii="Segoe UI" w:hAnsi="Segoe UI"/>
          <w:b w:val="0"/>
          <w:i w:val="0"/>
          <w:color w:val="2D3748"/>
          <w:sz w:val="22"/>
        </w:rPr>
        <w:t>Luồng này mô tả chu trình dữ liệu từ lúc khách hàng ngồi vào bàn cho đến khi hoàn tất thanh toán và đóng phiên ăn: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1440"/>
        <w:gridCol w:w="3600"/>
        <w:gridCol w:w="4320"/>
      </w:tblGrid>
      <w:tr>
        <w:trPr>
          <w:tblHeader/>
        </w:trPr>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Bước</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Hành Động &amp; Tác Nhân</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Sự Thay Đổi Dữ Liệu / Tác Động Code</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1</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Thu ngân chọn bàn ăn trống và nhấp 'Mở phiên phục vụ' (POS Controller -&gt; POST /api/pos/session/open)</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Tạo bản ghi mới trong bảng table_sessions với trạng thái status = 'ACTIVE' và payment_status = 'UNPAID'. Cập nhật trạng thái bảng tables từ 'EMPTY' thành 'OCCUPIED'.</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2</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Khách gọi món, Thu ngân thêm món vào giỏ (POST /api/pos/order/add)</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Tạo mới hoặc cập nhật số lượng trong bảng order_details. Gọi PromotionEngine để tự động kiểm tra điều kiện chèn món tặng B1G1 (processBuyOneGetOne) nếu có sản phẩm trigger.</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3</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Thu ngân nhấn 'Gửi bếp' (POST /api/pos/order/send)</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Khởi tạo đơn hàng mới trong bảng orders với status = 'PENDING'. Đơn chi tiết order_details được cập nhật status = 'COOKING'. Đồng thời gửi tin nhắn WebSocket qua KdsWebSocketHandler đến toàn bộ màn hình bếp.</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4</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Đầu bếp chuẩn bị món và nhấn hoàn thành chế biến từng món trên màn hình KDS (POST /api/api/kds/status)</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Cập nhật bản ghi order_details tương ứng thành status = 'READY'. Gửi thông báo WebSocket ngược lại màn hình POS để nhân viên phục vụ mang ra bàn.</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5</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Khách hàng yêu cầu thanh toán. Thu ngân nhấn checkout (POST /api/pos/checkout/vnpay hoặc /confirm)</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Gọi PromotionEngine.applyOptimalPromotion để tự động tìm kiếm mã giảm giá tốt nhất (Percent/Flat) và ghi nhận vào bảng promotion_usage. Nếu chọn thanh toán VNPay QR, gọi cổng sandbox tạo link thanh toán.</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6</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Xác nhận thanh toán thành công (POST /api/pos/checkout/confirm)</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Cập nhật orders.status = 'SERVED', table_sessions.status = 'COMPLETED', table_sessions.payment_status = 'PAID', dọn dẹp bàn tables.status = 'EMPTY'. Gọi LoyaltyService.addPoints để tích lũy điểm thưởng cho khách hàng và ghi vào bảng loyalty_transactions.</w:t>
            </w:r>
          </w:p>
        </w:tc>
      </w:tr>
    </w:tbl>
    <w:p>
      <w:pPr>
        <w:keepNext/>
        <w:spacing w:before="240" w:after="80"/>
      </w:pPr>
      <w:r>
        <w:rPr>
          <w:rFonts w:ascii="Segoe UI" w:hAnsi="Segoe UI"/>
          <w:b/>
          <w:i w:val="0"/>
          <w:color w:val="2B6CB0"/>
          <w:sz w:val="28"/>
        </w:rPr>
        <w:t>4.2 Luồng Khấu Trừ &amp; Cung Ứng Kho (Inventory &amp; Procurement Flow)</w:t>
      </w:r>
    </w:p>
    <w:p>
      <w:pPr>
        <w:spacing w:after="120" w:line="276" w:lineRule="auto"/>
        <w:jc w:val="left"/>
      </w:pPr>
      <w:r>
        <w:rPr>
          <w:rFonts w:ascii="Segoe UI" w:hAnsi="Segoe UI"/>
          <w:b w:val="0"/>
          <w:i w:val="0"/>
          <w:color w:val="2D3748"/>
          <w:sz w:val="22"/>
        </w:rPr>
        <w:t>Luồng này đảm bảo lượng nguyên vật liệu trong kho luôn khớp với lượng nguyên liệu thực phẩm tiêu thụ thực tế:</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1440"/>
        <w:gridCol w:w="3600"/>
        <w:gridCol w:w="4320"/>
      </w:tblGrid>
      <w:tr>
        <w:trPr>
          <w:tblHeader/>
        </w:trPr>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Bước</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Hành Động &amp; Tác Nhân</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Sự Thay Đổi Dữ Liệu / Tác Động Code</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1</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Khách hàng hoàn tất thanh toán hóa đơn món ăn</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Mỗi biến thể món ăn (ProductVariant) trong hóa đơn được ánh xạ đến công thức (ProductStock) chứa danh sách nguyên liệu thô cần dùng.</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2</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Khấu trừ kho tự động (InventoryService.deductInventoryForOrder)</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Hệ thống tự động trừ số lượng nguyên liệu trong branch_inventory dựa trên định lượng (quantity_needed) nhân với số lượng món bán ra. Ghi nhận lịch sử thay đổi vào bảng inventory_logs với loại 'STOCKOUT'.</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3</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Cảnh báo hết hàng / Thiếu hụt kho chi nhánh</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Nếu số lượng tồn kho của chi nhánh xuống thấp hơn reorder_point, hệ thống hiển thị cảnh báo trên màn hình Quản lý.</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4</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Tạo yêu cầu mua hàng (PO) gửi nhà cung cấp (POST /api/procurement/po/approve)</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Quản lý lập đơn purchase_orders trạng thái 'DRAFT', sau khi duyệt chuyển thành 'APPROVED' và gửi email cho Supplier.</w:t>
            </w:r>
          </w:p>
        </w:tc>
      </w:tr>
      <w:tr>
        <w:tc>
          <w:tcPr>
            <w:tcW w:type="dxa" w:w="144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5</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Nhận hàng và lập phiếu nhập kho GRN (POST /api/procurement/po/grn)</w:t>
            </w:r>
          </w:p>
        </w:tc>
        <w:tc>
          <w:tcPr>
            <w:tcW w:type="dxa" w:w="432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Thực tế hàng hóa đến chi nhánh, nhân viên lập goods_receipts và goods_receipt_items ghi rõ số lượng thực nhận (quantity_received) và số lượng bị lỗi từ chối (quantity_rejected).</w:t>
            </w:r>
          </w:p>
        </w:tc>
      </w:tr>
      <w:tr>
        <w:tc>
          <w:tcPr>
            <w:tcW w:type="dxa" w:w="144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6</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Thực hiện Đối chiếu 3 bên (POST /api/procurement/po/match)</w:t>
            </w:r>
          </w:p>
        </w:tc>
        <w:tc>
          <w:tcPr>
            <w:tcW w:type="dxa" w:w="432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Hệ thống kiểm tra ba thông tin: Đơn hàng ban đầu (PO) vs Phiếu thực nhận (GRN) vs Hóa đơn nhà cung cấp. Nếu khớp 100%, hệ thống tự động cộng tồn kho vào bảng branch_inventory, ghi nhật ký log 'STOCKIN' và đổi trạng thái PO thành 'RECEIVED'.</w:t>
            </w:r>
          </w:p>
        </w:tc>
      </w:tr>
    </w:tbl>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Segoe UI" w:hAnsi="Segoe UI"/>
        <w:b w:val="0"/>
        <w:i w:val="0"/>
        <w:color w:val="A0AEC0"/>
        <w:sz w:val="18"/>
      </w:rPr>
      <w:t xml:space="preserve">KIẾN TRÚC HỆ THỐNG | Trang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Segoe UI" w:hAnsi="Segoe UI"/>
        <w:b w:val="0"/>
        <w:i/>
        <w:color w:val="A0AEC0"/>
        <w:sz w:val="17"/>
      </w:rPr>
      <w:t>Tài Liệu Kỹ Thuật Dự Án Quản Lý Nhà Hàng Chuỗi (SWP)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