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B415" w14:textId="77777777" w:rsidR="007021C3" w:rsidRPr="00B74E79" w:rsidRDefault="002C51A3">
      <w:pPr>
        <w:spacing w:after="80"/>
        <w:jc w:val="center"/>
      </w:pPr>
      <w:r w:rsidRPr="00B74E79">
        <w:rPr>
          <w:b/>
          <w:bCs/>
          <w:sz w:val="32"/>
          <w:szCs w:val="32"/>
        </w:rPr>
        <w:t>HỆ THỐNG QUẢN TRỊ QUY TRÌNH NGHIỆP VỤ</w:t>
      </w:r>
    </w:p>
    <w:p w14:paraId="442F6D49" w14:textId="77777777" w:rsidR="007021C3" w:rsidRPr="00B74E79" w:rsidRDefault="002C51A3">
      <w:pPr>
        <w:spacing w:after="60"/>
        <w:jc w:val="center"/>
      </w:pPr>
      <w:r w:rsidRPr="00B74E79">
        <w:rPr>
          <w:b/>
          <w:bCs/>
          <w:sz w:val="26"/>
          <w:szCs w:val="26"/>
        </w:rPr>
        <w:t>Bài Tập 01 — Purchasing Process Analysis</w:t>
      </w:r>
    </w:p>
    <w:p w14:paraId="7CC4F781" w14:textId="77777777" w:rsidR="007021C3" w:rsidRPr="00B74E79" w:rsidRDefault="002C51A3" w:rsidP="00B74E79">
      <w:pPr>
        <w:pStyle w:val="Heading1"/>
        <w:spacing w:before="240" w:after="120"/>
        <w:jc w:val="both"/>
        <w:rPr>
          <w:color w:val="auto"/>
        </w:rPr>
      </w:pPr>
      <w:r w:rsidRPr="00B74E79">
        <w:rPr>
          <w:color w:val="auto"/>
        </w:rPr>
        <w:t>Mô Tả Quy Trình</w:t>
      </w:r>
    </w:p>
    <w:p w14:paraId="2B580102" w14:textId="77777777" w:rsidR="007021C3" w:rsidRPr="00B74E79" w:rsidRDefault="002C51A3" w:rsidP="00B74E79">
      <w:pPr>
        <w:spacing w:after="100"/>
        <w:jc w:val="both"/>
      </w:pPr>
      <w:r w:rsidRPr="00B74E79">
        <w:rPr>
          <w:sz w:val="24"/>
          <w:szCs w:val="24"/>
        </w:rPr>
        <w:t>Quy trình phân tích: Purchasing Process (Quy trình mua hàng)</w:t>
      </w:r>
    </w:p>
    <w:p w14:paraId="6A2B67FD" w14:textId="77777777" w:rsidR="007021C3" w:rsidRPr="00B74E79" w:rsidRDefault="002C51A3" w:rsidP="00B74E79">
      <w:pPr>
        <w:spacing w:after="100"/>
        <w:jc w:val="both"/>
      </w:pPr>
      <w:r w:rsidRPr="00B74E79">
        <w:rPr>
          <w:sz w:val="24"/>
          <w:szCs w:val="24"/>
        </w:rPr>
        <w:t>Các đối tượng tham gia trong sơ đồ:</w:t>
      </w:r>
    </w:p>
    <w:p w14:paraId="1E4152F1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Purchasing Department — Phòng mua hàng</w:t>
      </w:r>
    </w:p>
    <w:p w14:paraId="4B17AEF5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Warehouse Department — Phòng quản lý kho</w:t>
      </w:r>
    </w:p>
    <w:p w14:paraId="669FCAD0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Accounts Payable Department — Phòng kế toán thanh toán (120 người)</w:t>
      </w:r>
    </w:p>
    <w:p w14:paraId="1B34774A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Vendor — Nhà cung cấp (bên ngoài)</w:t>
      </w:r>
    </w:p>
    <w:p w14:paraId="46D110AC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Purchasing Database — Cơ sở dữ liệu mua hàng</w:t>
      </w:r>
    </w:p>
    <w:p w14:paraId="5D797890" w14:textId="77777777" w:rsidR="007021C3" w:rsidRPr="00B74E79" w:rsidRDefault="002C51A3" w:rsidP="00B74E79">
      <w:pPr>
        <w:spacing w:after="100"/>
        <w:jc w:val="both"/>
      </w:pPr>
      <w:r w:rsidRPr="00B74E79">
        <w:rPr>
          <w:sz w:val="24"/>
          <w:szCs w:val="24"/>
        </w:rPr>
        <w:t>Các luồng thông tin chính:</w:t>
      </w:r>
    </w:p>
    <w:p w14:paraId="1813239A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Purchasing Department → Vendor: Purchasing Order (đơn đặt hàng)</w:t>
      </w:r>
    </w:p>
    <w:p w14:paraId="31498504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Vendor → Warehouse Department: Goods + Shipment Notice (hàng + phiếu giao hàng)</w:t>
      </w:r>
    </w:p>
    <w:p w14:paraId="6C80BB86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Accounts Payable Department → Vendor: Payment (thanh toán)</w:t>
      </w:r>
    </w:p>
    <w:p w14:paraId="21A6F20D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Purchasing Database ↔ Purchasing Dept &amp; Accounts Payable Dept (dữ liệu dùng chung)</w:t>
      </w:r>
    </w:p>
    <w:p w14:paraId="1CA0A5A1" w14:textId="77777777" w:rsidR="007021C3" w:rsidRPr="00B74E79" w:rsidRDefault="007021C3">
      <w:pPr>
        <w:spacing w:after="200"/>
      </w:pPr>
    </w:p>
    <w:p w14:paraId="59FEE136" w14:textId="77777777" w:rsidR="007021C3" w:rsidRPr="00B74E79" w:rsidRDefault="002C51A3">
      <w:pPr>
        <w:pStyle w:val="Heading1"/>
        <w:spacing w:before="240" w:after="120"/>
        <w:rPr>
          <w:color w:val="auto"/>
        </w:rPr>
      </w:pPr>
      <w:r w:rsidRPr="00B74E79">
        <w:rPr>
          <w:color w:val="auto"/>
        </w:rPr>
        <w:t>Câu 1 — Who are the actors in this process?</w:t>
      </w:r>
    </w:p>
    <w:p w14:paraId="2212B8A6" w14:textId="77777777" w:rsidR="007021C3" w:rsidRPr="00B74E79" w:rsidRDefault="002C51A3">
      <w:pPr>
        <w:spacing w:before="160" w:after="60"/>
      </w:pPr>
      <w:r w:rsidRPr="00B74E79">
        <w:rPr>
          <w:b/>
          <w:bCs/>
          <w:sz w:val="24"/>
          <w:szCs w:val="24"/>
        </w:rPr>
        <w:t>Những tác nhân nào tham gia trong quy trình này?</w:t>
      </w:r>
    </w:p>
    <w:p w14:paraId="43427E96" w14:textId="77777777" w:rsidR="007021C3" w:rsidRPr="00B74E79" w:rsidRDefault="007021C3">
      <w:pPr>
        <w:spacing w:after="12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2200"/>
        <w:gridCol w:w="3600"/>
      </w:tblGrid>
      <w:tr w:rsidR="00F83F00" w:rsidRPr="00B74E79" w14:paraId="6F3436D3" w14:textId="77777777" w:rsidTr="002C51A3">
        <w:trPr>
          <w:tblHeader/>
        </w:trPr>
        <w:tc>
          <w:tcPr>
            <w:tcW w:w="400" w:type="dxa"/>
            <w:vAlign w:val="center"/>
          </w:tcPr>
          <w:p w14:paraId="68FF28DD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000" w:type="dxa"/>
            <w:vAlign w:val="center"/>
          </w:tcPr>
          <w:p w14:paraId="1FCFA777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2200" w:type="dxa"/>
            <w:vAlign w:val="center"/>
          </w:tcPr>
          <w:p w14:paraId="7C583966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Loại</w:t>
            </w:r>
          </w:p>
        </w:tc>
        <w:tc>
          <w:tcPr>
            <w:tcW w:w="3600" w:type="dxa"/>
            <w:vAlign w:val="center"/>
          </w:tcPr>
          <w:p w14:paraId="5F9EEE98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Vai trò</w:t>
            </w:r>
          </w:p>
        </w:tc>
      </w:tr>
      <w:tr w:rsidR="00F83F00" w:rsidRPr="00B74E79" w14:paraId="7CADC2A0" w14:textId="77777777" w:rsidTr="002C51A3">
        <w:tc>
          <w:tcPr>
            <w:tcW w:w="400" w:type="dxa"/>
            <w:vAlign w:val="center"/>
          </w:tcPr>
          <w:p w14:paraId="4128354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3E911C71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Purchasing Department</w:t>
            </w:r>
          </w:p>
        </w:tc>
        <w:tc>
          <w:tcPr>
            <w:tcW w:w="2200" w:type="dxa"/>
            <w:vAlign w:val="center"/>
          </w:tcPr>
          <w:p w14:paraId="5FFCFC9B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Internal — tường minh</w:t>
            </w:r>
          </w:p>
        </w:tc>
        <w:tc>
          <w:tcPr>
            <w:tcW w:w="3600" w:type="dxa"/>
            <w:vAlign w:val="center"/>
          </w:tcPr>
          <w:p w14:paraId="0773B32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Khởi tạo đơn đặt hàng, quản lý quy trình mua</w:t>
            </w:r>
          </w:p>
        </w:tc>
      </w:tr>
      <w:tr w:rsidR="00F83F00" w:rsidRPr="00B74E79" w14:paraId="75DD8377" w14:textId="77777777" w:rsidTr="002C51A3">
        <w:tc>
          <w:tcPr>
            <w:tcW w:w="400" w:type="dxa"/>
            <w:vAlign w:val="center"/>
          </w:tcPr>
          <w:p w14:paraId="311068F0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vAlign w:val="center"/>
          </w:tcPr>
          <w:p w14:paraId="5D969FEB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Warehouse Department</w:t>
            </w:r>
          </w:p>
        </w:tc>
        <w:tc>
          <w:tcPr>
            <w:tcW w:w="2200" w:type="dxa"/>
            <w:vAlign w:val="center"/>
          </w:tcPr>
          <w:p w14:paraId="7681E750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Internal — tường minh</w:t>
            </w:r>
          </w:p>
        </w:tc>
        <w:tc>
          <w:tcPr>
            <w:tcW w:w="3600" w:type="dxa"/>
            <w:vAlign w:val="center"/>
          </w:tcPr>
          <w:p w14:paraId="7093EC4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Nhận hàng, kiểm tra hàng hóa và phiếu giao hàng</w:t>
            </w:r>
          </w:p>
        </w:tc>
      </w:tr>
      <w:tr w:rsidR="00F83F00" w:rsidRPr="00B74E79" w14:paraId="7B03E9C7" w14:textId="77777777" w:rsidTr="002C51A3">
        <w:tc>
          <w:tcPr>
            <w:tcW w:w="400" w:type="dxa"/>
            <w:vAlign w:val="center"/>
          </w:tcPr>
          <w:p w14:paraId="4E09544E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vAlign w:val="center"/>
          </w:tcPr>
          <w:p w14:paraId="56F419B6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Accounts Payable Dept</w:t>
            </w:r>
          </w:p>
        </w:tc>
        <w:tc>
          <w:tcPr>
            <w:tcW w:w="2200" w:type="dxa"/>
            <w:vAlign w:val="center"/>
          </w:tcPr>
          <w:p w14:paraId="6D8B521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Internal — tường minh</w:t>
            </w:r>
          </w:p>
        </w:tc>
        <w:tc>
          <w:tcPr>
            <w:tcW w:w="3600" w:type="dxa"/>
            <w:vAlign w:val="center"/>
          </w:tcPr>
          <w:p w14:paraId="14D99A5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Xử lý và thực hiện thanh toán cho nhà cung cấp</w:t>
            </w:r>
          </w:p>
        </w:tc>
      </w:tr>
      <w:tr w:rsidR="00F83F00" w:rsidRPr="00B74E79" w14:paraId="6103C6E7" w14:textId="77777777" w:rsidTr="002C51A3">
        <w:tc>
          <w:tcPr>
            <w:tcW w:w="400" w:type="dxa"/>
            <w:vAlign w:val="center"/>
          </w:tcPr>
          <w:p w14:paraId="602C6B21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vAlign w:val="center"/>
          </w:tcPr>
          <w:p w14:paraId="2316CA4D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Vendor</w:t>
            </w:r>
          </w:p>
        </w:tc>
        <w:tc>
          <w:tcPr>
            <w:tcW w:w="2200" w:type="dxa"/>
            <w:vAlign w:val="center"/>
          </w:tcPr>
          <w:p w14:paraId="3C5BA25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External — tường minh</w:t>
            </w:r>
          </w:p>
        </w:tc>
        <w:tc>
          <w:tcPr>
            <w:tcW w:w="3600" w:type="dxa"/>
            <w:vAlign w:val="center"/>
          </w:tcPr>
          <w:p w14:paraId="2270EB68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Cung cấp hàng hóa, gửi hàng kèm phiếu giao</w:t>
            </w:r>
          </w:p>
        </w:tc>
      </w:tr>
      <w:tr w:rsidR="00F83F00" w:rsidRPr="00B74E79" w14:paraId="278C16D8" w14:textId="77777777" w:rsidTr="002C51A3">
        <w:tc>
          <w:tcPr>
            <w:tcW w:w="400" w:type="dxa"/>
            <w:vAlign w:val="center"/>
          </w:tcPr>
          <w:p w14:paraId="68F268C0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vAlign w:val="center"/>
          </w:tcPr>
          <w:p w14:paraId="36A98FF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Purchasing Database</w:t>
            </w:r>
          </w:p>
        </w:tc>
        <w:tc>
          <w:tcPr>
            <w:tcW w:w="2200" w:type="dxa"/>
            <w:vAlign w:val="center"/>
          </w:tcPr>
          <w:p w14:paraId="220537D3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System — tiềm ẩn</w:t>
            </w:r>
          </w:p>
        </w:tc>
        <w:tc>
          <w:tcPr>
            <w:tcW w:w="3600" w:type="dxa"/>
            <w:vAlign w:val="center"/>
          </w:tcPr>
          <w:p w14:paraId="3D3B5080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Lưu trữ dữ liệu mua hàng; được đọc và ghi (read/write) bởi cả 3 phòng ban — Purchasing, Warehouse, Accounts Payable (theo mũi tên hai chiều trong sơ đồ)</w:t>
            </w:r>
          </w:p>
        </w:tc>
      </w:tr>
    </w:tbl>
    <w:p w14:paraId="445515DD" w14:textId="77777777" w:rsidR="007021C3" w:rsidRPr="00B74E79" w:rsidRDefault="007021C3">
      <w:pPr>
        <w:spacing w:after="120"/>
      </w:pPr>
    </w:p>
    <w:p w14:paraId="0F349E5F" w14:textId="1B1E748C" w:rsidR="007021C3" w:rsidRPr="00B74E79" w:rsidRDefault="002C51A3" w:rsidP="00B74E79">
      <w:pPr>
        <w:spacing w:after="100"/>
        <w:jc w:val="both"/>
      </w:pPr>
      <w:r w:rsidRPr="00B74E79">
        <w:rPr>
          <w:i/>
          <w:iCs/>
          <w:sz w:val="22"/>
          <w:szCs w:val="22"/>
        </w:rPr>
        <w:t>Tác nhân có thể là tường minh (explicit — nhìn thấy rõ) hoặc tiềm ẩn (implicit — hệ thống, database). Cần nhận diện đủ cả hai loại.</w:t>
      </w:r>
    </w:p>
    <w:p w14:paraId="70AC693E" w14:textId="77777777" w:rsidR="007021C3" w:rsidRDefault="007021C3">
      <w:pPr>
        <w:spacing w:after="200"/>
        <w:rPr>
          <w:lang w:val="vi-VN"/>
        </w:rPr>
      </w:pPr>
    </w:p>
    <w:p w14:paraId="12727696" w14:textId="77777777" w:rsidR="00B74E79" w:rsidRDefault="00B74E79">
      <w:pPr>
        <w:spacing w:after="200"/>
        <w:rPr>
          <w:lang w:val="vi-VN"/>
        </w:rPr>
      </w:pPr>
    </w:p>
    <w:p w14:paraId="72CFE2EC" w14:textId="77777777" w:rsidR="00B74E79" w:rsidRPr="00B74E79" w:rsidRDefault="00B74E79">
      <w:pPr>
        <w:spacing w:after="200"/>
        <w:rPr>
          <w:lang w:val="vi-VN"/>
        </w:rPr>
      </w:pPr>
    </w:p>
    <w:p w14:paraId="214E5B59" w14:textId="77777777" w:rsidR="007021C3" w:rsidRPr="00B74E79" w:rsidRDefault="002C51A3">
      <w:pPr>
        <w:pStyle w:val="Heading1"/>
        <w:spacing w:before="240" w:after="120"/>
        <w:rPr>
          <w:color w:val="auto"/>
        </w:rPr>
      </w:pPr>
      <w:r w:rsidRPr="00B74E79">
        <w:rPr>
          <w:color w:val="auto"/>
        </w:rPr>
        <w:lastRenderedPageBreak/>
        <w:t>Câu 2 — Which actors can be considered as customers?</w:t>
      </w:r>
    </w:p>
    <w:p w14:paraId="5613277E" w14:textId="77777777" w:rsidR="007021C3" w:rsidRPr="00B74E79" w:rsidRDefault="002C51A3" w:rsidP="00B74E79">
      <w:pPr>
        <w:spacing w:before="160" w:after="60"/>
        <w:jc w:val="both"/>
      </w:pPr>
      <w:r w:rsidRPr="00B74E79">
        <w:rPr>
          <w:b/>
          <w:bCs/>
          <w:sz w:val="24"/>
          <w:szCs w:val="24"/>
        </w:rPr>
        <w:t>Tác nhân nào được coi là khách hàng của quy trình này?</w:t>
      </w:r>
    </w:p>
    <w:p w14:paraId="37DEF586" w14:textId="77777777" w:rsidR="007021C3" w:rsidRPr="00B74E79" w:rsidRDefault="007021C3" w:rsidP="00B74E79">
      <w:pPr>
        <w:spacing w:after="100"/>
        <w:jc w:val="both"/>
      </w:pPr>
    </w:p>
    <w:p w14:paraId="7F7DECF8" w14:textId="77777777" w:rsidR="007021C3" w:rsidRPr="00B74E79" w:rsidRDefault="002C51A3" w:rsidP="00B74E79">
      <w:pPr>
        <w:spacing w:after="100"/>
        <w:jc w:val="both"/>
      </w:pPr>
      <w:r w:rsidRPr="00B74E79">
        <w:rPr>
          <w:b/>
          <w:bCs/>
          <w:sz w:val="24"/>
          <w:szCs w:val="24"/>
        </w:rPr>
        <w:t>Khách hàng của quy trình = tác nhân kích hoạt quy trình VÀ/HOẶC nhận được giá trị từ quy trình.</w:t>
      </w:r>
    </w:p>
    <w:p w14:paraId="1CF8D763" w14:textId="77777777" w:rsidR="007021C3" w:rsidRPr="00B74E79" w:rsidRDefault="007021C3" w:rsidP="00B74E79">
      <w:pPr>
        <w:spacing w:after="80"/>
        <w:jc w:val="both"/>
      </w:pPr>
    </w:p>
    <w:p w14:paraId="116BBD05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→ Purchasing Department là khách hàng chính của quy trình này.</w:t>
      </w:r>
    </w:p>
    <w:p w14:paraId="6D3F2A4D" w14:textId="77777777" w:rsidR="007021C3" w:rsidRPr="00B74E79" w:rsidRDefault="007021C3" w:rsidP="00B74E79">
      <w:pPr>
        <w:spacing w:after="80"/>
        <w:jc w:val="both"/>
      </w:pPr>
    </w:p>
    <w:p w14:paraId="2B46C2BC" w14:textId="77777777" w:rsidR="007021C3" w:rsidRPr="00B74E79" w:rsidRDefault="002C51A3" w:rsidP="00B74E79">
      <w:pPr>
        <w:spacing w:after="100"/>
        <w:jc w:val="both"/>
      </w:pPr>
      <w:r w:rsidRPr="00B74E79">
        <w:rPr>
          <w:sz w:val="24"/>
          <w:szCs w:val="24"/>
        </w:rPr>
        <w:t>Lý giải:</w:t>
      </w:r>
    </w:p>
    <w:p w14:paraId="54A97C63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Kích hoạt quy trình: Phòng mua hàng phát sinh nhu cầu và tạo Purchasing Order → đây là trigger khởi động toàn bộ quy trình.</w:t>
      </w:r>
    </w:p>
    <w:p w14:paraId="0515D6DB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Nhận giá trị: Khi quy trình hoàn thành, nhu cầu mua hàng được đáp ứng, hàng về kho, sổ sách được cập nhật đúng.</w:t>
      </w:r>
    </w:p>
    <w:p w14:paraId="31E050D3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Warehouse Department cũng có thể được xem là người thụ hưởng gián tiếp vì trực tiếp nhận hàng hóa phục vụ vận hành.</w:t>
      </w:r>
    </w:p>
    <w:p w14:paraId="05896A25" w14:textId="77777777" w:rsidR="007021C3" w:rsidRPr="00B74E79" w:rsidRDefault="007021C3">
      <w:pPr>
        <w:spacing w:after="80"/>
      </w:pPr>
    </w:p>
    <w:p w14:paraId="05896A27" w14:textId="77777777" w:rsidR="007021C3" w:rsidRPr="00B74E79" w:rsidRDefault="002C51A3">
      <w:pPr>
        <w:spacing w:after="100"/>
      </w:pPr>
      <w:r w:rsidRPr="00B74E79">
        <w:rPr>
          <w:b/>
          <w:bCs/>
          <w:sz w:val="22"/>
          <w:szCs w:val="22"/>
        </w:rPr>
        <w:t xml:space="preserve">Phân biệt rõ hơn hai vai trò khách hàng: </w:t>
      </w:r>
    </w:p>
    <w:p w14:paraId="05896A28" w14:textId="77777777" w:rsidR="007021C3" w:rsidRPr="00B74E79" w:rsidRDefault="002C51A3" w:rsidP="00B74E79">
      <w:pPr>
        <w:spacing w:after="60"/>
        <w:ind w:left="80"/>
        <w:jc w:val="both"/>
        <w:rPr>
          <w:sz w:val="24"/>
          <w:szCs w:val="24"/>
        </w:rPr>
      </w:pPr>
      <w:r w:rsidRPr="00B74E79">
        <w:rPr>
          <w:sz w:val="22"/>
          <w:szCs w:val="22"/>
        </w:rPr>
        <w:t xml:space="preserve">• </w:t>
      </w:r>
      <w:r w:rsidRPr="00B74E79">
        <w:rPr>
          <w:sz w:val="24"/>
          <w:szCs w:val="24"/>
        </w:rPr>
        <w:t>Process initiator (khởi tạo quy trình): Purchasing Department — phát sinh nhu cầu và tạo Purchasing Order.</w:t>
      </w:r>
    </w:p>
    <w:p w14:paraId="05896A29" w14:textId="77777777" w:rsidR="007021C3" w:rsidRPr="00B74E79" w:rsidRDefault="002C51A3" w:rsidP="00B74E79">
      <w:pPr>
        <w:spacing w:after="80"/>
        <w:ind w:left="80"/>
        <w:jc w:val="both"/>
        <w:rPr>
          <w:sz w:val="24"/>
          <w:szCs w:val="24"/>
        </w:rPr>
      </w:pPr>
      <w:r w:rsidRPr="00B74E79">
        <w:rPr>
          <w:sz w:val="24"/>
          <w:szCs w:val="24"/>
        </w:rPr>
        <w:t>• Process beneficiary (thụ hưởng giá trị cuối): Warehouse Department — trực tiếp nhận hàng để phục vụ vận hành thực tế.</w:t>
      </w:r>
    </w:p>
    <w:p w14:paraId="05896A26" w14:textId="77777777" w:rsidR="007021C3" w:rsidRPr="00B74E79" w:rsidRDefault="007021C3">
      <w:pPr>
        <w:spacing w:after="80"/>
      </w:pPr>
    </w:p>
    <w:p w14:paraId="03B9EFD4" w14:textId="4C3C09DF" w:rsidR="007021C3" w:rsidRPr="00B74E79" w:rsidRDefault="002C51A3" w:rsidP="00B74E79">
      <w:pPr>
        <w:spacing w:after="100"/>
      </w:pPr>
      <w:r w:rsidRPr="00B74E79">
        <w:rPr>
          <w:i/>
          <w:iCs/>
          <w:sz w:val="22"/>
          <w:szCs w:val="22"/>
        </w:rPr>
        <w:t>Công thức xác định khách hàng: đối tượng KÍCH HOẠT quy trình hoặc NHẬN GIÁ TRỊ từ quy trình.</w:t>
      </w:r>
    </w:p>
    <w:p w14:paraId="0F323817" w14:textId="77777777" w:rsidR="007021C3" w:rsidRPr="00B74E79" w:rsidRDefault="007021C3">
      <w:pPr>
        <w:spacing w:after="200"/>
        <w:rPr>
          <w:lang w:val="vi-VN"/>
        </w:rPr>
      </w:pPr>
    </w:p>
    <w:p w14:paraId="149E73F2" w14:textId="77777777" w:rsidR="007021C3" w:rsidRPr="00B74E79" w:rsidRDefault="002C51A3">
      <w:pPr>
        <w:pStyle w:val="Heading1"/>
        <w:spacing w:before="240" w:after="120"/>
        <w:rPr>
          <w:color w:val="auto"/>
        </w:rPr>
      </w:pPr>
      <w:r w:rsidRPr="00B74E79">
        <w:rPr>
          <w:color w:val="auto"/>
        </w:rPr>
        <w:t>Câu 3 — What value does the process deliver to its customers?</w:t>
      </w:r>
    </w:p>
    <w:p w14:paraId="1DD2B720" w14:textId="77777777" w:rsidR="007021C3" w:rsidRPr="00B74E79" w:rsidRDefault="002C51A3" w:rsidP="00B74E79">
      <w:pPr>
        <w:spacing w:before="160" w:after="60"/>
        <w:jc w:val="both"/>
      </w:pPr>
      <w:r w:rsidRPr="00B74E79">
        <w:rPr>
          <w:b/>
          <w:bCs/>
          <w:sz w:val="24"/>
          <w:szCs w:val="24"/>
        </w:rPr>
        <w:t>Quy trình này mang lại giá trị gì cho khách hàng?</w:t>
      </w:r>
    </w:p>
    <w:p w14:paraId="37C8008C" w14:textId="77777777" w:rsidR="007021C3" w:rsidRPr="00B74E79" w:rsidRDefault="007021C3" w:rsidP="00B74E79">
      <w:pPr>
        <w:spacing w:after="100"/>
        <w:jc w:val="both"/>
      </w:pPr>
    </w:p>
    <w:p w14:paraId="0EC9BE00" w14:textId="77777777" w:rsidR="007021C3" w:rsidRPr="00B74E79" w:rsidRDefault="002C51A3" w:rsidP="00B74E79">
      <w:pPr>
        <w:spacing w:after="100"/>
        <w:jc w:val="both"/>
      </w:pPr>
      <w:r w:rsidRPr="00B74E79">
        <w:rPr>
          <w:b/>
          <w:bCs/>
          <w:sz w:val="24"/>
          <w:szCs w:val="24"/>
        </w:rPr>
        <w:t>Giá trị trực tiếp:</w:t>
      </w:r>
    </w:p>
    <w:p w14:paraId="6C8AAFE2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Hàng hóa/nguyên vật liệu được cung cấp đúng số lượng và chất lượng theo yêu cầu.</w:t>
      </w:r>
    </w:p>
    <w:p w14:paraId="1F8A5F8C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Thanh toán được xử lý đúng hạn, đúng nhà cung cấp → duy trì quan hệ với vendor.</w:t>
      </w:r>
    </w:p>
    <w:p w14:paraId="1A804DCF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Dữ liệu mua hàng được lưu trữ tập trung trong Purchasing Database → tra cứu và kiểm soát được.</w:t>
      </w:r>
    </w:p>
    <w:p w14:paraId="4735D0C5" w14:textId="77777777" w:rsidR="007021C3" w:rsidRPr="00B74E79" w:rsidRDefault="007021C3" w:rsidP="00B74E79">
      <w:pPr>
        <w:spacing w:after="80"/>
        <w:jc w:val="both"/>
      </w:pPr>
    </w:p>
    <w:p w14:paraId="7696F5D9" w14:textId="77777777" w:rsidR="007021C3" w:rsidRPr="00B74E79" w:rsidRDefault="002C51A3" w:rsidP="00B74E79">
      <w:pPr>
        <w:spacing w:after="100"/>
        <w:jc w:val="both"/>
      </w:pPr>
      <w:r w:rsidRPr="00B74E79">
        <w:rPr>
          <w:b/>
          <w:bCs/>
          <w:sz w:val="24"/>
          <w:szCs w:val="24"/>
        </w:rPr>
        <w:t>Giá trị gián tiếp:</w:t>
      </w:r>
    </w:p>
    <w:p w14:paraId="18626F55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Đảm bảo hoạt động sản xuất/kinh doanh không bị gián đoạn vì thiếu hàng.</w:t>
      </w:r>
    </w:p>
    <w:p w14:paraId="1355E021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Kiểm soát chi phí mua hàng thông qua hệ thống chứng từ (PO, Shipment Notice, Payment).</w:t>
      </w:r>
    </w:p>
    <w:p w14:paraId="60841A11" w14:textId="77777777" w:rsidR="007021C3" w:rsidRPr="00B74E79" w:rsidRDefault="002C51A3" w:rsidP="00B74E79">
      <w:pPr>
        <w:spacing w:after="80"/>
        <w:ind w:left="360"/>
        <w:jc w:val="both"/>
      </w:pPr>
      <w:r w:rsidRPr="00B74E79">
        <w:rPr>
          <w:sz w:val="24"/>
          <w:szCs w:val="24"/>
        </w:rPr>
        <w:t>• Tạo nền tảng để phân tích hiệu suất nhà cung cấp và tối ưu hóa chuỗi cung ứng.</w:t>
      </w:r>
    </w:p>
    <w:p w14:paraId="46E8F456" w14:textId="77777777" w:rsidR="007021C3" w:rsidRDefault="007021C3">
      <w:pPr>
        <w:spacing w:after="200"/>
        <w:rPr>
          <w:lang w:val="vi-VN"/>
        </w:rPr>
      </w:pPr>
    </w:p>
    <w:p w14:paraId="09537452" w14:textId="77777777" w:rsidR="00B74E79" w:rsidRPr="00B74E79" w:rsidRDefault="00B74E79">
      <w:pPr>
        <w:spacing w:after="200"/>
        <w:rPr>
          <w:lang w:val="vi-VN"/>
        </w:rPr>
      </w:pPr>
    </w:p>
    <w:p w14:paraId="71F2723D" w14:textId="77777777" w:rsidR="007021C3" w:rsidRPr="00B74E79" w:rsidRDefault="002C51A3">
      <w:pPr>
        <w:pStyle w:val="Heading1"/>
        <w:spacing w:before="240" w:after="120"/>
        <w:rPr>
          <w:color w:val="auto"/>
        </w:rPr>
      </w:pPr>
      <w:r w:rsidRPr="00B74E79">
        <w:rPr>
          <w:color w:val="auto"/>
        </w:rPr>
        <w:lastRenderedPageBreak/>
        <w:t>Câu 4 — What are the possible outcomes of this process?</w:t>
      </w:r>
    </w:p>
    <w:p w14:paraId="7D1576AF" w14:textId="77777777" w:rsidR="007021C3" w:rsidRPr="00B74E79" w:rsidRDefault="002C51A3">
      <w:pPr>
        <w:spacing w:before="160" w:after="60"/>
      </w:pPr>
      <w:r w:rsidRPr="00B74E79">
        <w:rPr>
          <w:b/>
          <w:bCs/>
          <w:sz w:val="24"/>
          <w:szCs w:val="24"/>
        </w:rPr>
        <w:t>Các kết quả có thể xảy ra của quy trình này là gì?</w:t>
      </w:r>
    </w:p>
    <w:p w14:paraId="3B770066" w14:textId="77777777" w:rsidR="007021C3" w:rsidRPr="00B74E79" w:rsidRDefault="007021C3">
      <w:pPr>
        <w:spacing w:after="100"/>
      </w:pPr>
    </w:p>
    <w:p w14:paraId="2D8EF51B" w14:textId="2C4166DB" w:rsidR="007021C3" w:rsidRPr="00B74E79" w:rsidRDefault="002C51A3" w:rsidP="00B74E79">
      <w:pPr>
        <w:spacing w:after="100"/>
        <w:jc w:val="both"/>
        <w:rPr>
          <w:lang w:val="vi-VN"/>
        </w:rPr>
      </w:pPr>
      <w:r w:rsidRPr="00B74E79">
        <w:rPr>
          <w:i/>
          <w:iCs/>
          <w:sz w:val="22"/>
          <w:szCs w:val="22"/>
        </w:rPr>
        <w:t xml:space="preserve"> Mỗi quy trình phải có kết thúc THÀNH CÔNG (positive) và THẤT BẠI (negative). Liệt kê đủ để dùng khi mô hình hóa BPMN.</w:t>
      </w:r>
    </w:p>
    <w:p w14:paraId="0AC59E3E" w14:textId="6413A16B" w:rsidR="007021C3" w:rsidRPr="00B74E79" w:rsidRDefault="002C51A3" w:rsidP="00B74E79">
      <w:pPr>
        <w:spacing w:after="100"/>
        <w:rPr>
          <w:lang w:val="vi-VN"/>
        </w:rPr>
      </w:pPr>
      <w:r w:rsidRPr="00B74E79">
        <w:rPr>
          <w:b/>
          <w:bCs/>
          <w:sz w:val="24"/>
          <w:szCs w:val="24"/>
        </w:rPr>
        <w:t>Kết quả thành công (Positive Outcomes):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5600"/>
      </w:tblGrid>
      <w:tr w:rsidR="00F83F00" w:rsidRPr="00B74E79" w14:paraId="47073CA7" w14:textId="77777777" w:rsidTr="002C51A3">
        <w:trPr>
          <w:tblHeader/>
        </w:trPr>
        <w:tc>
          <w:tcPr>
            <w:tcW w:w="400" w:type="dxa"/>
            <w:vAlign w:val="center"/>
          </w:tcPr>
          <w:p w14:paraId="5A5468CB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200" w:type="dxa"/>
            <w:vAlign w:val="center"/>
          </w:tcPr>
          <w:p w14:paraId="73451D64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5600" w:type="dxa"/>
            <w:vAlign w:val="center"/>
          </w:tcPr>
          <w:p w14:paraId="3D8589E0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Mô tả</w:t>
            </w:r>
          </w:p>
        </w:tc>
      </w:tr>
      <w:tr w:rsidR="00F83F00" w:rsidRPr="00B74E79" w14:paraId="184753CD" w14:textId="77777777" w:rsidTr="002C51A3">
        <w:tc>
          <w:tcPr>
            <w:tcW w:w="400" w:type="dxa"/>
            <w:vAlign w:val="center"/>
          </w:tcPr>
          <w:p w14:paraId="7BAEAA2E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vAlign w:val="center"/>
          </w:tcPr>
          <w:p w14:paraId="76C3ACE8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Mua hàng thành công hoàn toàn</w:t>
            </w:r>
          </w:p>
        </w:tc>
        <w:tc>
          <w:tcPr>
            <w:tcW w:w="5600" w:type="dxa"/>
            <w:vAlign w:val="center"/>
          </w:tcPr>
          <w:p w14:paraId="4BCD2668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PO gửi đi → Vendor giao đúng hàng → Warehouse nhận xác nhận → Payment thực hiện → quy trình kết thúc bình thường</w:t>
            </w:r>
          </w:p>
        </w:tc>
      </w:tr>
      <w:tr w:rsidR="00F83F00" w:rsidRPr="00B74E79" w14:paraId="31A19BBB" w14:textId="77777777" w:rsidTr="002C51A3">
        <w:tc>
          <w:tcPr>
            <w:tcW w:w="400" w:type="dxa"/>
            <w:vAlign w:val="center"/>
          </w:tcPr>
          <w:p w14:paraId="0366A828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vAlign w:val="center"/>
          </w:tcPr>
          <w:p w14:paraId="144DC15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Thành công, thanh toán trả chậm</w:t>
            </w:r>
          </w:p>
        </w:tc>
        <w:tc>
          <w:tcPr>
            <w:tcW w:w="5600" w:type="dxa"/>
            <w:vAlign w:val="center"/>
          </w:tcPr>
          <w:p w14:paraId="05FF63B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Hàng về kho đúng, nhưng thanh toán được xử lý theo kỳ kế toán (deferred payment)</w:t>
            </w:r>
          </w:p>
        </w:tc>
      </w:tr>
      <w:tr w:rsidR="00F83F00" w:rsidRPr="00B74E79" w14:paraId="31A19BBC" w14:textId="77777777" w:rsidTr="002C51A3">
        <w:tc>
          <w:tcPr>
            <w:tcW w:w="400" w:type="dxa"/>
            <w:vAlign w:val="center"/>
          </w:tcPr>
          <w:p w14:paraId="0366A829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vAlign w:val="center"/>
          </w:tcPr>
          <w:p w14:paraId="144DC15B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Giao hàng một phần (partial delivery)</w:t>
            </w:r>
          </w:p>
        </w:tc>
        <w:tc>
          <w:tcPr>
            <w:tcW w:w="5600" w:type="dxa"/>
            <w:vAlign w:val="center"/>
          </w:tcPr>
          <w:p w14:paraId="05FF63BB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Vendor giao thiếu do tạm hết hàng → phần còn lại chuyển thành backorder, quy trình chưa đóng hoàn toàn</w:t>
            </w:r>
          </w:p>
        </w:tc>
      </w:tr>
      <w:tr w:rsidR="00F83F00" w:rsidRPr="00B74E79" w14:paraId="31A19BBD" w14:textId="77777777" w:rsidTr="002C51A3">
        <w:tc>
          <w:tcPr>
            <w:tcW w:w="400" w:type="dxa"/>
            <w:vAlign w:val="center"/>
          </w:tcPr>
          <w:p w14:paraId="0366A82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vAlign w:val="center"/>
          </w:tcPr>
          <w:p w14:paraId="144DC15C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Đơn hàng được điều chỉnh giữa chừng</w:t>
            </w:r>
          </w:p>
        </w:tc>
        <w:tc>
          <w:tcPr>
            <w:tcW w:w="5600" w:type="dxa"/>
            <w:vAlign w:val="center"/>
          </w:tcPr>
          <w:p w14:paraId="05FF63BC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PO bị sửa đổi (số lượng/ngày giao) nhưng vẫn tiếp tục hoàn tất — thành công nhưng có rẽ nhánh</w:t>
            </w:r>
          </w:p>
        </w:tc>
      </w:tr>
    </w:tbl>
    <w:p w14:paraId="1FE02183" w14:textId="77777777" w:rsidR="007021C3" w:rsidRPr="00B74E79" w:rsidRDefault="007021C3">
      <w:pPr>
        <w:spacing w:after="160"/>
      </w:pPr>
    </w:p>
    <w:p w14:paraId="646C3DAF" w14:textId="6024791C" w:rsidR="007021C3" w:rsidRPr="00B74E79" w:rsidRDefault="002C51A3" w:rsidP="00B74E79">
      <w:pPr>
        <w:spacing w:after="100"/>
        <w:rPr>
          <w:lang w:val="vi-VN"/>
        </w:rPr>
      </w:pPr>
      <w:r w:rsidRPr="00B74E79">
        <w:rPr>
          <w:b/>
          <w:bCs/>
          <w:sz w:val="24"/>
          <w:szCs w:val="24"/>
        </w:rPr>
        <w:t>Kết quả thất bại (Negative Outcomes):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200"/>
        <w:gridCol w:w="5600"/>
      </w:tblGrid>
      <w:tr w:rsidR="00F83F00" w:rsidRPr="00B74E79" w14:paraId="6A3D9E3E" w14:textId="77777777" w:rsidTr="002C51A3">
        <w:trPr>
          <w:tblHeader/>
        </w:trPr>
        <w:tc>
          <w:tcPr>
            <w:tcW w:w="400" w:type="dxa"/>
            <w:vAlign w:val="center"/>
          </w:tcPr>
          <w:p w14:paraId="27876194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200" w:type="dxa"/>
            <w:vAlign w:val="center"/>
          </w:tcPr>
          <w:p w14:paraId="0FB7400A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Kết quả</w:t>
            </w:r>
          </w:p>
        </w:tc>
        <w:tc>
          <w:tcPr>
            <w:tcW w:w="5600" w:type="dxa"/>
            <w:vAlign w:val="center"/>
          </w:tcPr>
          <w:p w14:paraId="042067E0" w14:textId="77777777" w:rsidR="007021C3" w:rsidRPr="00B74E79" w:rsidRDefault="002C51A3">
            <w:pPr>
              <w:jc w:val="center"/>
            </w:pPr>
            <w:r w:rsidRPr="00B74E79">
              <w:rPr>
                <w:b/>
                <w:bCs/>
                <w:sz w:val="22"/>
                <w:szCs w:val="22"/>
              </w:rPr>
              <w:t>Nguyên nhân</w:t>
            </w:r>
          </w:p>
        </w:tc>
      </w:tr>
      <w:tr w:rsidR="00F83F00" w:rsidRPr="00B74E79" w14:paraId="710BE1F5" w14:textId="77777777" w:rsidTr="002C51A3">
        <w:tc>
          <w:tcPr>
            <w:tcW w:w="400" w:type="dxa"/>
            <w:vAlign w:val="center"/>
          </w:tcPr>
          <w:p w14:paraId="58EC8E42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vAlign w:val="center"/>
          </w:tcPr>
          <w:p w14:paraId="061A5CBC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Vendor từ chối đơn hàng</w:t>
            </w:r>
          </w:p>
        </w:tc>
        <w:tc>
          <w:tcPr>
            <w:tcW w:w="5600" w:type="dxa"/>
            <w:vAlign w:val="center"/>
          </w:tcPr>
          <w:p w14:paraId="3C645B35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Hết hàng, không đủ năng lực cung cấp, hoặc điều khoản không phù hợp</w:t>
            </w:r>
          </w:p>
        </w:tc>
      </w:tr>
      <w:tr w:rsidR="00F83F00" w:rsidRPr="00B74E79" w14:paraId="6502A3CC" w14:textId="77777777" w:rsidTr="002C51A3">
        <w:tc>
          <w:tcPr>
            <w:tcW w:w="400" w:type="dxa"/>
            <w:vAlign w:val="center"/>
          </w:tcPr>
          <w:p w14:paraId="6FE86EC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vAlign w:val="center"/>
          </w:tcPr>
          <w:p w14:paraId="42EFF050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Hàng giao không đúng / thiếu</w:t>
            </w:r>
          </w:p>
        </w:tc>
        <w:tc>
          <w:tcPr>
            <w:tcW w:w="5600" w:type="dxa"/>
            <w:vAlign w:val="center"/>
          </w:tcPr>
          <w:p w14:paraId="09E3034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Số lượng hoặc chủng loại hàng không khớp với PO</w:t>
            </w:r>
          </w:p>
        </w:tc>
      </w:tr>
      <w:tr w:rsidR="00F83F00" w:rsidRPr="00B74E79" w14:paraId="0270715B" w14:textId="77777777" w:rsidTr="002C51A3">
        <w:tc>
          <w:tcPr>
            <w:tcW w:w="400" w:type="dxa"/>
            <w:vAlign w:val="center"/>
          </w:tcPr>
          <w:p w14:paraId="3152A87F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vAlign w:val="center"/>
          </w:tcPr>
          <w:p w14:paraId="4B16CC61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Hàng bị hư hỏng khi giao</w:t>
            </w:r>
          </w:p>
        </w:tc>
        <w:tc>
          <w:tcPr>
            <w:tcW w:w="5600" w:type="dxa"/>
            <w:vAlign w:val="center"/>
          </w:tcPr>
          <w:p w14:paraId="44AB8093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Vấn đề vận chuyển hoặc đóng gói từ phía vendor</w:t>
            </w:r>
          </w:p>
        </w:tc>
      </w:tr>
      <w:tr w:rsidR="00F83F00" w:rsidRPr="00B74E79" w14:paraId="007AFCF3" w14:textId="77777777" w:rsidTr="002C51A3">
        <w:tc>
          <w:tcPr>
            <w:tcW w:w="400" w:type="dxa"/>
            <w:vAlign w:val="center"/>
          </w:tcPr>
          <w:p w14:paraId="2EB95D64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vAlign w:val="center"/>
          </w:tcPr>
          <w:p w14:paraId="18409B0D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Thanh toán bị từ chối / lỗi</w:t>
            </w:r>
          </w:p>
        </w:tc>
        <w:tc>
          <w:tcPr>
            <w:tcW w:w="5600" w:type="dxa"/>
            <w:vAlign w:val="center"/>
          </w:tcPr>
          <w:p w14:paraId="0189046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Tài khoản không đủ số dư, thông tin thanh toán sai</w:t>
            </w:r>
          </w:p>
        </w:tc>
      </w:tr>
      <w:tr w:rsidR="00F83F00" w:rsidRPr="00B74E79" w14:paraId="7DBFD945" w14:textId="77777777" w:rsidTr="002C51A3">
        <w:tc>
          <w:tcPr>
            <w:tcW w:w="400" w:type="dxa"/>
            <w:vAlign w:val="center"/>
          </w:tcPr>
          <w:p w14:paraId="0946B0BA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vAlign w:val="center"/>
          </w:tcPr>
          <w:p w14:paraId="77F68241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Quy trình bị huỷ giữa chừng</w:t>
            </w:r>
          </w:p>
        </w:tc>
        <w:tc>
          <w:tcPr>
            <w:tcW w:w="5600" w:type="dxa"/>
            <w:vAlign w:val="center"/>
          </w:tcPr>
          <w:p w14:paraId="46EFEF65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Nhu cầu mua hàng thay đổi hoặc bị cancel trước khi vendor xử lý</w:t>
            </w:r>
          </w:p>
        </w:tc>
      </w:tr>
      <w:tr w:rsidR="00F83F00" w:rsidRPr="00B74E79" w14:paraId="4919D2B3" w14:textId="77777777" w:rsidTr="002C51A3">
        <w:tc>
          <w:tcPr>
            <w:tcW w:w="400" w:type="dxa"/>
            <w:vAlign w:val="center"/>
          </w:tcPr>
          <w:p w14:paraId="43FF1544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vAlign w:val="center"/>
          </w:tcPr>
          <w:p w14:paraId="2BDFAC71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Sai lệch dữ liệu trong Database</w:t>
            </w:r>
          </w:p>
        </w:tc>
        <w:tc>
          <w:tcPr>
            <w:tcW w:w="5600" w:type="dxa"/>
            <w:vAlign w:val="center"/>
          </w:tcPr>
          <w:p w14:paraId="3EE7439E" w14:textId="77777777" w:rsidR="007021C3" w:rsidRPr="00B74E79" w:rsidRDefault="002C51A3">
            <w:pPr>
              <w:spacing w:before="60" w:after="60"/>
              <w:ind w:left="80"/>
            </w:pPr>
            <w:r w:rsidRPr="00B74E79">
              <w:rPr>
                <w:sz w:val="22"/>
                <w:szCs w:val="22"/>
              </w:rPr>
              <w:t>Lỗi nhập liệu dẫn đến mismatch giữa PO và hóa đơn thanh toán</w:t>
            </w:r>
          </w:p>
        </w:tc>
      </w:tr>
    </w:tbl>
    <w:p w14:paraId="7E5E609A" w14:textId="31442FB0" w:rsidR="007021C3" w:rsidRPr="00B74E79" w:rsidRDefault="007021C3" w:rsidP="00B74E79">
      <w:pPr>
        <w:pBdr>
          <w:top w:val="single" w:sz="4" w:space="10" w:color="CCCCCC"/>
        </w:pBdr>
        <w:spacing w:before="200"/>
      </w:pPr>
    </w:p>
    <w:sectPr w:rsidR="007021C3" w:rsidRPr="00B74E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E1442"/>
    <w:multiLevelType w:val="hybridMultilevel"/>
    <w:tmpl w:val="D554B1FE"/>
    <w:lvl w:ilvl="0" w:tplc="DD0EFD1E">
      <w:start w:val="1"/>
      <w:numFmt w:val="bullet"/>
      <w:lvlText w:val="●"/>
      <w:lvlJc w:val="left"/>
      <w:pPr>
        <w:ind w:left="720" w:hanging="360"/>
      </w:pPr>
    </w:lvl>
    <w:lvl w:ilvl="1" w:tplc="FC644338">
      <w:start w:val="1"/>
      <w:numFmt w:val="bullet"/>
      <w:lvlText w:val="○"/>
      <w:lvlJc w:val="left"/>
      <w:pPr>
        <w:ind w:left="1440" w:hanging="360"/>
      </w:pPr>
    </w:lvl>
    <w:lvl w:ilvl="2" w:tplc="235AA32E">
      <w:start w:val="1"/>
      <w:numFmt w:val="bullet"/>
      <w:lvlText w:val="■"/>
      <w:lvlJc w:val="left"/>
      <w:pPr>
        <w:ind w:left="2160" w:hanging="360"/>
      </w:pPr>
    </w:lvl>
    <w:lvl w:ilvl="3" w:tplc="AB185112">
      <w:start w:val="1"/>
      <w:numFmt w:val="bullet"/>
      <w:lvlText w:val="●"/>
      <w:lvlJc w:val="left"/>
      <w:pPr>
        <w:ind w:left="2880" w:hanging="360"/>
      </w:pPr>
    </w:lvl>
    <w:lvl w:ilvl="4" w:tplc="9EF469AA">
      <w:start w:val="1"/>
      <w:numFmt w:val="bullet"/>
      <w:lvlText w:val="○"/>
      <w:lvlJc w:val="left"/>
      <w:pPr>
        <w:ind w:left="3600" w:hanging="360"/>
      </w:pPr>
    </w:lvl>
    <w:lvl w:ilvl="5" w:tplc="FB64B2B6">
      <w:start w:val="1"/>
      <w:numFmt w:val="bullet"/>
      <w:lvlText w:val="■"/>
      <w:lvlJc w:val="left"/>
      <w:pPr>
        <w:ind w:left="4320" w:hanging="360"/>
      </w:pPr>
    </w:lvl>
    <w:lvl w:ilvl="6" w:tplc="6D363DD4">
      <w:start w:val="1"/>
      <w:numFmt w:val="bullet"/>
      <w:lvlText w:val="●"/>
      <w:lvlJc w:val="left"/>
      <w:pPr>
        <w:ind w:left="5040" w:hanging="360"/>
      </w:pPr>
    </w:lvl>
    <w:lvl w:ilvl="7" w:tplc="736C812E">
      <w:start w:val="1"/>
      <w:numFmt w:val="bullet"/>
      <w:lvlText w:val="●"/>
      <w:lvlJc w:val="left"/>
      <w:pPr>
        <w:ind w:left="5760" w:hanging="360"/>
      </w:pPr>
    </w:lvl>
    <w:lvl w:ilvl="8" w:tplc="615A2D84">
      <w:start w:val="1"/>
      <w:numFmt w:val="bullet"/>
      <w:lvlText w:val="●"/>
      <w:lvlJc w:val="left"/>
      <w:pPr>
        <w:ind w:left="6480" w:hanging="360"/>
      </w:pPr>
    </w:lvl>
  </w:abstractNum>
  <w:num w:numId="1" w16cid:durableId="81148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1C3"/>
    <w:rsid w:val="002C51A3"/>
    <w:rsid w:val="007021C3"/>
    <w:rsid w:val="00A76431"/>
    <w:rsid w:val="00AB1DC3"/>
    <w:rsid w:val="00B74E79"/>
    <w:rsid w:val="00F83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9A9E"/>
  <w15:docId w15:val="{597B0675-BCA8-477C-A0B7-1ED2C8D7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3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Truong Phat</cp:lastModifiedBy>
  <cp:revision>3</cp:revision>
  <dcterms:created xsi:type="dcterms:W3CDTF">2026-07-12T10:38:00Z</dcterms:created>
  <dcterms:modified xsi:type="dcterms:W3CDTF">2026-07-13T14:19:00Z</dcterms:modified>
</cp:coreProperties>
</file>