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965A5" w14:textId="079F3C87" w:rsidR="00E41CD3" w:rsidRPr="00883437" w:rsidRDefault="00745122" w:rsidP="00BD3811">
      <w:pPr>
        <w:spacing w:line="276" w:lineRule="auto"/>
        <w:jc w:val="center"/>
        <w:rPr>
          <w:rFonts w:ascii="Arial Black" w:hAnsi="Arial Black" w:cstheme="minorHAnsi"/>
          <w:b/>
          <w:bCs/>
          <w:sz w:val="32"/>
          <w:szCs w:val="32"/>
        </w:rPr>
      </w:pPr>
      <w:r w:rsidRPr="00883437">
        <w:rPr>
          <w:rFonts w:ascii="Arial Black" w:hAnsi="Arial Black" w:cstheme="minorHAnsi"/>
          <w:b/>
          <w:bCs/>
          <w:sz w:val="32"/>
          <w:szCs w:val="32"/>
        </w:rPr>
        <w:t xml:space="preserve">Authentication and Authorization with </w:t>
      </w:r>
      <w:r w:rsidR="00A2713B" w:rsidRPr="00883437">
        <w:rPr>
          <w:rFonts w:ascii="Arial Black" w:hAnsi="Arial Black" w:cstheme="minorHAnsi"/>
          <w:b/>
          <w:bCs/>
          <w:sz w:val="32"/>
          <w:szCs w:val="32"/>
        </w:rPr>
        <w:t>JWT Bearer</w:t>
      </w:r>
    </w:p>
    <w:p w14:paraId="6ABED321" w14:textId="3F1F15ED" w:rsidR="009A5042" w:rsidRPr="00883437" w:rsidRDefault="009A5042" w:rsidP="00BD3811">
      <w:pPr>
        <w:pStyle w:val="ListParagraph"/>
        <w:numPr>
          <w:ilvl w:val="0"/>
          <w:numId w:val="4"/>
        </w:numPr>
        <w:spacing w:line="276" w:lineRule="auto"/>
        <w:rPr>
          <w:rFonts w:ascii="Arial Black" w:hAnsi="Arial Black" w:cstheme="minorHAnsi"/>
          <w:b/>
          <w:bCs/>
          <w:sz w:val="28"/>
          <w:szCs w:val="28"/>
        </w:rPr>
      </w:pPr>
      <w:r w:rsidRPr="00883437">
        <w:rPr>
          <w:rFonts w:ascii="Arial Black" w:hAnsi="Arial Black" w:cstheme="minorHAnsi"/>
          <w:b/>
          <w:bCs/>
          <w:sz w:val="28"/>
          <w:szCs w:val="28"/>
        </w:rPr>
        <w:t>Understand JWT bearer</w:t>
      </w:r>
    </w:p>
    <w:p w14:paraId="375051E8" w14:textId="4E5FA3B9" w:rsidR="00D27AC8" w:rsidRPr="00D27AC8" w:rsidRDefault="00D27AC8" w:rsidP="00BD3811">
      <w:pPr>
        <w:pStyle w:val="ListParagraph"/>
        <w:spacing w:line="276" w:lineRule="auto"/>
        <w:ind w:left="0"/>
        <w:jc w:val="both"/>
        <w:rPr>
          <w:rFonts w:cstheme="minorHAnsi"/>
          <w:b/>
          <w:bCs/>
          <w:sz w:val="28"/>
          <w:szCs w:val="28"/>
        </w:rPr>
      </w:pPr>
      <w:r w:rsidRPr="00D27AC8">
        <w:rPr>
          <w:rFonts w:cstheme="minorHAnsi"/>
          <w:b/>
          <w:bCs/>
          <w:sz w:val="28"/>
          <w:szCs w:val="28"/>
        </w:rPr>
        <w:t>1.1 Introduction</w:t>
      </w:r>
    </w:p>
    <w:p w14:paraId="0DCBCA03" w14:textId="2DEEA583" w:rsidR="005F02C9" w:rsidRPr="00ED27DB" w:rsidRDefault="00ED27DB" w:rsidP="00BD3811">
      <w:pPr>
        <w:spacing w:line="276" w:lineRule="auto"/>
        <w:jc w:val="both"/>
        <w:rPr>
          <w:rFonts w:ascii="Lora" w:hAnsi="Lora" w:cstheme="minorHAnsi"/>
          <w:sz w:val="24"/>
          <w:szCs w:val="24"/>
        </w:rPr>
      </w:pPr>
      <w:r w:rsidRPr="00ED27DB">
        <w:rPr>
          <w:rFonts w:ascii="Lora" w:hAnsi="Lora" w:cstheme="minorHAnsi"/>
          <w:sz w:val="24"/>
          <w:szCs w:val="24"/>
        </w:rPr>
        <w:t>In the modern age of internet, server does not only serve data for client in browser but across many kinds of clients and devices. Relying on authentication cookie is not suitable as it is only support in browser client.</w:t>
      </w:r>
      <w:r w:rsidR="005F02C9">
        <w:rPr>
          <w:rFonts w:ascii="Lora" w:hAnsi="Lora" w:cstheme="minorHAnsi"/>
          <w:sz w:val="24"/>
          <w:szCs w:val="24"/>
        </w:rPr>
        <w:t xml:space="preserve"> </w:t>
      </w:r>
      <w:r>
        <w:rPr>
          <w:rFonts w:ascii="Lora" w:hAnsi="Lora" w:cstheme="minorHAnsi"/>
          <w:sz w:val="24"/>
          <w:szCs w:val="24"/>
        </w:rPr>
        <w:t xml:space="preserve">JSON </w:t>
      </w:r>
      <w:r w:rsidR="008004C4">
        <w:rPr>
          <w:rFonts w:ascii="Lora" w:hAnsi="Lora" w:cstheme="minorHAnsi"/>
          <w:sz w:val="24"/>
          <w:szCs w:val="24"/>
        </w:rPr>
        <w:t>W</w:t>
      </w:r>
      <w:r>
        <w:rPr>
          <w:rFonts w:ascii="Lora" w:hAnsi="Lora" w:cstheme="minorHAnsi"/>
          <w:sz w:val="24"/>
          <w:szCs w:val="24"/>
        </w:rPr>
        <w:t xml:space="preserve">eb </w:t>
      </w:r>
      <w:r w:rsidR="008004C4">
        <w:rPr>
          <w:rFonts w:ascii="Lora" w:hAnsi="Lora" w:cstheme="minorHAnsi"/>
          <w:sz w:val="24"/>
          <w:szCs w:val="24"/>
        </w:rPr>
        <w:t>T</w:t>
      </w:r>
      <w:r>
        <w:rPr>
          <w:rFonts w:ascii="Lora" w:hAnsi="Lora" w:cstheme="minorHAnsi"/>
          <w:sz w:val="24"/>
          <w:szCs w:val="24"/>
        </w:rPr>
        <w:t>oken</w:t>
      </w:r>
      <w:r w:rsidR="005F02C9">
        <w:rPr>
          <w:rFonts w:ascii="Lora" w:hAnsi="Lora" w:cstheme="minorHAnsi"/>
          <w:sz w:val="24"/>
          <w:szCs w:val="24"/>
        </w:rPr>
        <w:t xml:space="preserve"> or JWT</w:t>
      </w:r>
      <w:r>
        <w:rPr>
          <w:rFonts w:ascii="Lora" w:hAnsi="Lora" w:cstheme="minorHAnsi"/>
          <w:sz w:val="24"/>
          <w:szCs w:val="24"/>
        </w:rPr>
        <w:t xml:space="preserve"> arises as the standard approach for handling authentication and authorization</w:t>
      </w:r>
      <w:r w:rsidR="005E63BE">
        <w:rPr>
          <w:rFonts w:ascii="Lora" w:hAnsi="Lora" w:cstheme="minorHAnsi"/>
          <w:sz w:val="24"/>
          <w:szCs w:val="24"/>
        </w:rPr>
        <w:t xml:space="preserve"> for a web app</w:t>
      </w:r>
      <w:r>
        <w:rPr>
          <w:rFonts w:ascii="Lora" w:hAnsi="Lora" w:cstheme="minorHAnsi"/>
          <w:sz w:val="24"/>
          <w:szCs w:val="24"/>
        </w:rPr>
        <w:t>.</w:t>
      </w:r>
      <w:r w:rsidR="005F02C9">
        <w:rPr>
          <w:rFonts w:ascii="Lora" w:hAnsi="Lora" w:cstheme="minorHAnsi"/>
          <w:sz w:val="24"/>
          <w:szCs w:val="24"/>
        </w:rPr>
        <w:t xml:space="preserve"> The diagram below illustrates how the JWT is generated and works.</w:t>
      </w:r>
    </w:p>
    <w:p w14:paraId="7786FEB8" w14:textId="275688E6" w:rsidR="00ED27DB" w:rsidRDefault="009C7BDF" w:rsidP="00BD3811">
      <w:pPr>
        <w:spacing w:line="276" w:lineRule="auto"/>
        <w:rPr>
          <w:rFonts w:cstheme="minorHAnsi"/>
          <w:b/>
          <w:bCs/>
          <w:sz w:val="28"/>
          <w:szCs w:val="28"/>
        </w:rPr>
      </w:pPr>
      <w:r>
        <w:rPr>
          <w:noProof/>
        </w:rPr>
        <w:drawing>
          <wp:inline distT="0" distB="0" distL="0" distR="0" wp14:anchorId="3DCEB8CB" wp14:editId="78DDF6A7">
            <wp:extent cx="5943600" cy="39040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62413" cy="3916447"/>
                    </a:xfrm>
                    <a:prstGeom prst="rect">
                      <a:avLst/>
                    </a:prstGeom>
                  </pic:spPr>
                </pic:pic>
              </a:graphicData>
            </a:graphic>
          </wp:inline>
        </w:drawing>
      </w:r>
    </w:p>
    <w:p w14:paraId="36DFF81C" w14:textId="70D74562" w:rsidR="009C7BDF" w:rsidRPr="001F0B3C" w:rsidRDefault="005F02C9" w:rsidP="00BD3811">
      <w:pPr>
        <w:spacing w:line="276" w:lineRule="auto"/>
        <w:rPr>
          <w:rFonts w:ascii="Lora" w:hAnsi="Lora" w:cstheme="minorHAnsi"/>
          <w:sz w:val="24"/>
          <w:szCs w:val="24"/>
        </w:rPr>
      </w:pPr>
      <w:r w:rsidRPr="001F0B3C">
        <w:rPr>
          <w:rFonts w:ascii="Lora" w:hAnsi="Lora" w:cstheme="minorHAnsi"/>
          <w:sz w:val="24"/>
          <w:szCs w:val="24"/>
        </w:rPr>
        <w:t xml:space="preserve">The client sends the request for authentication which may consists of sign in data such as username or email and most importantly password. </w:t>
      </w:r>
    </w:p>
    <w:p w14:paraId="0D8DA3BC" w14:textId="1529799D" w:rsidR="005F02C9" w:rsidRPr="001F0B3C" w:rsidRDefault="005F02C9" w:rsidP="00BD3811">
      <w:pPr>
        <w:spacing w:line="276" w:lineRule="auto"/>
        <w:rPr>
          <w:rFonts w:ascii="Lora" w:hAnsi="Lora" w:cstheme="minorHAnsi"/>
          <w:sz w:val="24"/>
          <w:szCs w:val="24"/>
        </w:rPr>
      </w:pPr>
      <w:r w:rsidRPr="001F0B3C">
        <w:rPr>
          <w:rFonts w:ascii="Lora" w:hAnsi="Lora" w:cstheme="minorHAnsi"/>
          <w:sz w:val="24"/>
          <w:szCs w:val="24"/>
        </w:rPr>
        <w:t>The server then validate</w:t>
      </w:r>
      <w:r w:rsidR="001F0B3C" w:rsidRPr="001F0B3C">
        <w:rPr>
          <w:rFonts w:ascii="Lora" w:hAnsi="Lora" w:cstheme="minorHAnsi"/>
          <w:sz w:val="24"/>
          <w:szCs w:val="24"/>
        </w:rPr>
        <w:t>s</w:t>
      </w:r>
      <w:r w:rsidRPr="001F0B3C">
        <w:rPr>
          <w:rFonts w:ascii="Lora" w:hAnsi="Lora" w:cstheme="minorHAnsi"/>
          <w:sz w:val="24"/>
          <w:szCs w:val="24"/>
        </w:rPr>
        <w:t xml:space="preserve"> user login data if it find</w:t>
      </w:r>
      <w:r w:rsidR="001F0B3C" w:rsidRPr="001F0B3C">
        <w:rPr>
          <w:rFonts w:ascii="Lora" w:hAnsi="Lora" w:cstheme="minorHAnsi"/>
          <w:sz w:val="24"/>
          <w:szCs w:val="24"/>
        </w:rPr>
        <w:t>s</w:t>
      </w:r>
      <w:r w:rsidRPr="001F0B3C">
        <w:rPr>
          <w:rFonts w:ascii="Lora" w:hAnsi="Lora" w:cstheme="minorHAnsi"/>
          <w:sz w:val="24"/>
          <w:szCs w:val="24"/>
        </w:rPr>
        <w:t xml:space="preserve"> the login request is valid then it send back the HTTP response which includes a token.  </w:t>
      </w:r>
    </w:p>
    <w:p w14:paraId="623F0AAF" w14:textId="0E9A5F58" w:rsidR="005F02C9" w:rsidRPr="00E2492D" w:rsidRDefault="005F02C9" w:rsidP="00BD3811">
      <w:pPr>
        <w:spacing w:line="276" w:lineRule="auto"/>
        <w:rPr>
          <w:rFonts w:ascii="Lora" w:hAnsi="Lora" w:cstheme="minorHAnsi"/>
          <w:sz w:val="24"/>
          <w:szCs w:val="24"/>
        </w:rPr>
      </w:pPr>
      <w:r w:rsidRPr="001F0B3C">
        <w:rPr>
          <w:rFonts w:ascii="Lora" w:hAnsi="Lora" w:cstheme="minorHAnsi"/>
          <w:sz w:val="24"/>
          <w:szCs w:val="24"/>
        </w:rPr>
        <w:t xml:space="preserve">Then client will keep that token and inject its </w:t>
      </w:r>
      <w:r w:rsidR="001F0B3C" w:rsidRPr="001F0B3C">
        <w:rPr>
          <w:rFonts w:ascii="Lora" w:hAnsi="Lora" w:cstheme="minorHAnsi"/>
          <w:sz w:val="24"/>
          <w:szCs w:val="24"/>
        </w:rPr>
        <w:t>in the header</w:t>
      </w:r>
      <w:r w:rsidRPr="001F0B3C">
        <w:rPr>
          <w:rFonts w:ascii="Lora" w:hAnsi="Lora" w:cstheme="minorHAnsi"/>
          <w:sz w:val="24"/>
          <w:szCs w:val="24"/>
        </w:rPr>
        <w:t xml:space="preserve"> </w:t>
      </w:r>
      <w:r w:rsidR="001F0B3C">
        <w:rPr>
          <w:rFonts w:ascii="Lora" w:hAnsi="Lora" w:cstheme="minorHAnsi"/>
          <w:sz w:val="24"/>
          <w:szCs w:val="24"/>
        </w:rPr>
        <w:t xml:space="preserve">(specifically the </w:t>
      </w:r>
      <w:r w:rsidR="001F0B3C" w:rsidRPr="001F0B3C">
        <w:rPr>
          <w:rFonts w:ascii="Lora" w:hAnsi="Lora" w:cstheme="minorHAnsi"/>
          <w:i/>
          <w:iCs/>
          <w:sz w:val="24"/>
          <w:szCs w:val="24"/>
        </w:rPr>
        <w:t>authorization</w:t>
      </w:r>
      <w:r w:rsidR="001F0B3C">
        <w:rPr>
          <w:rFonts w:ascii="Lora" w:hAnsi="Lora" w:cstheme="minorHAnsi"/>
          <w:sz w:val="24"/>
          <w:szCs w:val="24"/>
        </w:rPr>
        <w:t xml:space="preserve"> header) </w:t>
      </w:r>
      <w:r w:rsidR="001F0B3C" w:rsidRPr="001F0B3C">
        <w:rPr>
          <w:rFonts w:ascii="Lora" w:hAnsi="Lora" w:cstheme="minorHAnsi"/>
          <w:sz w:val="24"/>
          <w:szCs w:val="24"/>
        </w:rPr>
        <w:t>of any further request.</w:t>
      </w:r>
    </w:p>
    <w:p w14:paraId="1313C66A" w14:textId="6F8FB710" w:rsidR="008004C4" w:rsidRPr="009A5042" w:rsidRDefault="00883437" w:rsidP="00BD3811">
      <w:pPr>
        <w:spacing w:line="276" w:lineRule="auto"/>
        <w:rPr>
          <w:rFonts w:cstheme="minorHAnsi"/>
          <w:b/>
          <w:bCs/>
          <w:sz w:val="28"/>
          <w:szCs w:val="28"/>
        </w:rPr>
      </w:pPr>
      <w:r>
        <w:rPr>
          <w:rFonts w:cstheme="minorHAnsi"/>
          <w:b/>
          <w:bCs/>
          <w:sz w:val="28"/>
          <w:szCs w:val="28"/>
        </w:rPr>
        <w:t xml:space="preserve">1.2 </w:t>
      </w:r>
      <w:r w:rsidR="008004C4">
        <w:rPr>
          <w:rFonts w:cstheme="minorHAnsi"/>
          <w:b/>
          <w:bCs/>
          <w:sz w:val="28"/>
          <w:szCs w:val="28"/>
        </w:rPr>
        <w:t>JWT format</w:t>
      </w:r>
    </w:p>
    <w:p w14:paraId="59920A06" w14:textId="552628BF" w:rsidR="009A5042" w:rsidRPr="009A5042" w:rsidRDefault="009A5042" w:rsidP="00BD3811">
      <w:pPr>
        <w:spacing w:line="276" w:lineRule="auto"/>
        <w:jc w:val="both"/>
        <w:rPr>
          <w:rFonts w:ascii="Lora" w:hAnsi="Lora" w:cstheme="minorHAnsi"/>
          <w:sz w:val="24"/>
          <w:szCs w:val="24"/>
        </w:rPr>
      </w:pPr>
      <w:r w:rsidRPr="009A5042">
        <w:rPr>
          <w:rFonts w:ascii="Lora" w:hAnsi="Lora" w:cstheme="minorHAnsi"/>
          <w:sz w:val="24"/>
          <w:szCs w:val="24"/>
        </w:rPr>
        <w:lastRenderedPageBreak/>
        <w:t>WT is represented as a combination of three base64url encoded parts concatenated with period ('.') characters and comprises the following three sections:</w:t>
      </w:r>
    </w:p>
    <w:p w14:paraId="5297659D" w14:textId="77777777" w:rsidR="009A5042" w:rsidRPr="009A5042" w:rsidRDefault="009A5042" w:rsidP="00BD3811">
      <w:pPr>
        <w:pStyle w:val="ListParagraph"/>
        <w:numPr>
          <w:ilvl w:val="0"/>
          <w:numId w:val="1"/>
        </w:numPr>
        <w:spacing w:line="276" w:lineRule="auto"/>
        <w:rPr>
          <w:rFonts w:ascii="Lora" w:hAnsi="Lora" w:cstheme="minorHAnsi"/>
          <w:sz w:val="24"/>
          <w:szCs w:val="24"/>
        </w:rPr>
      </w:pPr>
      <w:r w:rsidRPr="009A5042">
        <w:rPr>
          <w:rFonts w:ascii="Lora" w:hAnsi="Lora" w:cstheme="minorHAnsi"/>
          <w:sz w:val="24"/>
          <w:szCs w:val="24"/>
        </w:rPr>
        <w:t>Header</w:t>
      </w:r>
    </w:p>
    <w:p w14:paraId="15222549" w14:textId="77777777" w:rsidR="009A5042" w:rsidRPr="009A5042" w:rsidRDefault="009A5042" w:rsidP="00BD3811">
      <w:pPr>
        <w:pStyle w:val="ListParagraph"/>
        <w:numPr>
          <w:ilvl w:val="0"/>
          <w:numId w:val="1"/>
        </w:numPr>
        <w:spacing w:line="276" w:lineRule="auto"/>
        <w:rPr>
          <w:rFonts w:ascii="Lora" w:hAnsi="Lora" w:cstheme="minorHAnsi"/>
          <w:sz w:val="24"/>
          <w:szCs w:val="24"/>
        </w:rPr>
      </w:pPr>
      <w:r w:rsidRPr="009A5042">
        <w:rPr>
          <w:rFonts w:ascii="Lora" w:hAnsi="Lora" w:cstheme="minorHAnsi"/>
          <w:sz w:val="24"/>
          <w:szCs w:val="24"/>
        </w:rPr>
        <w:t>Payload</w:t>
      </w:r>
    </w:p>
    <w:p w14:paraId="59FD0E8D" w14:textId="77777777" w:rsidR="009A5042" w:rsidRPr="009A5042" w:rsidRDefault="009A5042" w:rsidP="00BD3811">
      <w:pPr>
        <w:pStyle w:val="ListParagraph"/>
        <w:numPr>
          <w:ilvl w:val="0"/>
          <w:numId w:val="1"/>
        </w:numPr>
        <w:spacing w:line="276" w:lineRule="auto"/>
        <w:rPr>
          <w:rFonts w:ascii="Lora" w:hAnsi="Lora" w:cstheme="minorHAnsi"/>
          <w:sz w:val="24"/>
          <w:szCs w:val="24"/>
        </w:rPr>
      </w:pPr>
      <w:r w:rsidRPr="009A5042">
        <w:rPr>
          <w:rFonts w:ascii="Lora" w:hAnsi="Lora" w:cstheme="minorHAnsi"/>
          <w:sz w:val="24"/>
          <w:szCs w:val="24"/>
        </w:rPr>
        <w:t>Signature</w:t>
      </w:r>
    </w:p>
    <w:p w14:paraId="5C24176E" w14:textId="77777777" w:rsidR="009A5042" w:rsidRPr="007F2917" w:rsidRDefault="009A5042" w:rsidP="00BD3811">
      <w:pPr>
        <w:spacing w:line="276" w:lineRule="auto"/>
        <w:rPr>
          <w:rFonts w:asciiTheme="majorHAnsi" w:hAnsiTheme="majorHAnsi" w:cstheme="majorHAnsi"/>
          <w:b/>
          <w:bCs/>
          <w:sz w:val="24"/>
          <w:szCs w:val="24"/>
        </w:rPr>
      </w:pPr>
      <w:r w:rsidRPr="007F2917">
        <w:rPr>
          <w:rFonts w:asciiTheme="majorHAnsi" w:hAnsiTheme="majorHAnsi" w:cstheme="majorHAnsi"/>
          <w:b/>
          <w:bCs/>
          <w:sz w:val="24"/>
          <w:szCs w:val="24"/>
        </w:rPr>
        <w:t>Header Section</w:t>
      </w:r>
    </w:p>
    <w:p w14:paraId="38BCB24C" w14:textId="326858C3" w:rsidR="009A5042" w:rsidRPr="009A5042" w:rsidRDefault="009A5042" w:rsidP="00BD3811">
      <w:pPr>
        <w:spacing w:line="276" w:lineRule="auto"/>
        <w:jc w:val="both"/>
        <w:rPr>
          <w:rFonts w:ascii="Lora" w:hAnsi="Lora" w:cstheme="minorHAnsi"/>
          <w:sz w:val="24"/>
          <w:szCs w:val="24"/>
        </w:rPr>
      </w:pPr>
      <w:r w:rsidRPr="009A5042">
        <w:rPr>
          <w:rFonts w:ascii="Lora" w:hAnsi="Lora" w:cstheme="minorHAnsi"/>
          <w:sz w:val="24"/>
          <w:szCs w:val="24"/>
        </w:rPr>
        <w:t>This section provides metadata about the type of data and the algorithm to be used to encrypt the data that is to be transferred</w:t>
      </w:r>
      <w:r w:rsidR="00055CBF">
        <w:rPr>
          <w:rFonts w:ascii="Lora" w:hAnsi="Lora" w:cstheme="minorHAnsi"/>
          <w:sz w:val="24"/>
          <w:szCs w:val="24"/>
        </w:rPr>
        <w:t>. Two properties “</w:t>
      </w:r>
      <w:r w:rsidR="00055CBF" w:rsidRPr="009F2584">
        <w:rPr>
          <w:rFonts w:ascii="Lora" w:hAnsi="Lora" w:cstheme="minorHAnsi"/>
          <w:i/>
          <w:iCs/>
          <w:sz w:val="24"/>
          <w:szCs w:val="24"/>
        </w:rPr>
        <w:t>typ</w:t>
      </w:r>
      <w:r w:rsidR="00055CBF">
        <w:rPr>
          <w:rFonts w:ascii="Lora" w:hAnsi="Lora" w:cstheme="minorHAnsi"/>
          <w:sz w:val="24"/>
          <w:szCs w:val="24"/>
        </w:rPr>
        <w:t>” and “</w:t>
      </w:r>
      <w:r w:rsidR="00055CBF" w:rsidRPr="009F2584">
        <w:rPr>
          <w:rFonts w:ascii="Lora" w:hAnsi="Lora" w:cstheme="minorHAnsi"/>
          <w:i/>
          <w:iCs/>
          <w:sz w:val="24"/>
          <w:szCs w:val="24"/>
        </w:rPr>
        <w:t>alg</w:t>
      </w:r>
      <w:r w:rsidR="00055CBF">
        <w:rPr>
          <w:rFonts w:ascii="Lora" w:hAnsi="Lora" w:cstheme="minorHAnsi"/>
          <w:sz w:val="24"/>
          <w:szCs w:val="24"/>
        </w:rPr>
        <w:t>” are used to indicate its type of signature and which encryption algorithm is used for encoding and decoding the token</w:t>
      </w:r>
    </w:p>
    <w:p w14:paraId="3A10EEF1" w14:textId="77777777" w:rsidR="009A5042" w:rsidRPr="009A5042" w:rsidRDefault="009A5042" w:rsidP="00BD3811">
      <w:pPr>
        <w:spacing w:line="276" w:lineRule="auto"/>
        <w:ind w:left="720"/>
        <w:rPr>
          <w:rFonts w:ascii="Lora" w:hAnsi="Lora" w:cstheme="minorHAnsi"/>
          <w:sz w:val="24"/>
          <w:szCs w:val="24"/>
        </w:rPr>
      </w:pPr>
      <w:r w:rsidRPr="009A5042">
        <w:rPr>
          <w:rFonts w:ascii="Lora" w:hAnsi="Lora" w:cstheme="minorHAnsi"/>
          <w:sz w:val="24"/>
          <w:szCs w:val="24"/>
        </w:rPr>
        <w:t>{</w:t>
      </w:r>
    </w:p>
    <w:p w14:paraId="36AB6B84" w14:textId="77777777" w:rsidR="009A5042" w:rsidRPr="009A5042" w:rsidRDefault="009A5042" w:rsidP="00BD3811">
      <w:pPr>
        <w:spacing w:line="276" w:lineRule="auto"/>
        <w:ind w:left="720"/>
        <w:rPr>
          <w:rFonts w:ascii="Lora" w:hAnsi="Lora" w:cstheme="minorHAnsi"/>
          <w:sz w:val="24"/>
          <w:szCs w:val="24"/>
        </w:rPr>
      </w:pPr>
      <w:r w:rsidRPr="009A5042">
        <w:rPr>
          <w:rFonts w:ascii="Lora" w:hAnsi="Lora" w:cstheme="minorHAnsi"/>
          <w:sz w:val="24"/>
          <w:szCs w:val="24"/>
        </w:rPr>
        <w:t xml:space="preserve">  "</w:t>
      </w:r>
      <w:r w:rsidRPr="009F2584">
        <w:rPr>
          <w:rFonts w:ascii="Lora" w:hAnsi="Lora" w:cstheme="minorHAnsi"/>
          <w:i/>
          <w:iCs/>
          <w:sz w:val="24"/>
          <w:szCs w:val="24"/>
        </w:rPr>
        <w:t>typ</w:t>
      </w:r>
      <w:r w:rsidRPr="009A5042">
        <w:rPr>
          <w:rFonts w:ascii="Lora" w:hAnsi="Lora" w:cstheme="minorHAnsi"/>
          <w:sz w:val="24"/>
          <w:szCs w:val="24"/>
        </w:rPr>
        <w:t>": "JWT",</w:t>
      </w:r>
    </w:p>
    <w:p w14:paraId="69488A3B" w14:textId="77777777" w:rsidR="009A5042" w:rsidRPr="009A5042" w:rsidRDefault="009A5042" w:rsidP="00BD3811">
      <w:pPr>
        <w:spacing w:line="276" w:lineRule="auto"/>
        <w:ind w:left="720"/>
        <w:rPr>
          <w:rFonts w:ascii="Lora" w:hAnsi="Lora" w:cstheme="minorHAnsi"/>
          <w:sz w:val="24"/>
          <w:szCs w:val="24"/>
        </w:rPr>
      </w:pPr>
      <w:r w:rsidRPr="009A5042">
        <w:rPr>
          <w:rFonts w:ascii="Lora" w:hAnsi="Lora" w:cstheme="minorHAnsi"/>
          <w:sz w:val="24"/>
          <w:szCs w:val="24"/>
        </w:rPr>
        <w:t xml:space="preserve">  "</w:t>
      </w:r>
      <w:r w:rsidRPr="009F2584">
        <w:rPr>
          <w:rFonts w:ascii="Lora" w:hAnsi="Lora" w:cstheme="minorHAnsi"/>
          <w:i/>
          <w:iCs/>
          <w:sz w:val="24"/>
          <w:szCs w:val="24"/>
        </w:rPr>
        <w:t>alg</w:t>
      </w:r>
      <w:r w:rsidRPr="009A5042">
        <w:rPr>
          <w:rFonts w:ascii="Lora" w:hAnsi="Lora" w:cstheme="minorHAnsi"/>
          <w:sz w:val="24"/>
          <w:szCs w:val="24"/>
        </w:rPr>
        <w:t>": "HS256"</w:t>
      </w:r>
    </w:p>
    <w:p w14:paraId="1EEBED20" w14:textId="77777777" w:rsidR="009A5042" w:rsidRPr="009A5042" w:rsidRDefault="009A5042" w:rsidP="00BD3811">
      <w:pPr>
        <w:spacing w:line="276" w:lineRule="auto"/>
        <w:ind w:left="720"/>
        <w:rPr>
          <w:rFonts w:ascii="Lora" w:hAnsi="Lora" w:cstheme="minorHAnsi"/>
          <w:sz w:val="24"/>
          <w:szCs w:val="24"/>
        </w:rPr>
      </w:pPr>
      <w:r w:rsidRPr="009A5042">
        <w:rPr>
          <w:rFonts w:ascii="Lora" w:hAnsi="Lora" w:cstheme="minorHAnsi"/>
          <w:sz w:val="24"/>
          <w:szCs w:val="24"/>
        </w:rPr>
        <w:t>}</w:t>
      </w:r>
    </w:p>
    <w:p w14:paraId="5BF4A97C" w14:textId="77777777" w:rsidR="009A5042" w:rsidRPr="007F2917" w:rsidRDefault="009A5042" w:rsidP="00BD3811">
      <w:pPr>
        <w:spacing w:line="276" w:lineRule="auto"/>
        <w:rPr>
          <w:rFonts w:asciiTheme="majorHAnsi" w:hAnsiTheme="majorHAnsi" w:cstheme="majorHAnsi"/>
          <w:b/>
          <w:bCs/>
          <w:sz w:val="24"/>
          <w:szCs w:val="24"/>
        </w:rPr>
      </w:pPr>
      <w:r w:rsidRPr="007F2917">
        <w:rPr>
          <w:rFonts w:asciiTheme="majorHAnsi" w:hAnsiTheme="majorHAnsi" w:cstheme="majorHAnsi"/>
          <w:b/>
          <w:bCs/>
          <w:sz w:val="24"/>
          <w:szCs w:val="24"/>
        </w:rPr>
        <w:t>Payload</w:t>
      </w:r>
    </w:p>
    <w:p w14:paraId="6E7CCEB6" w14:textId="78AAAEB5" w:rsidR="009A5042" w:rsidRPr="009A5042" w:rsidRDefault="009A5042" w:rsidP="00BD3811">
      <w:pPr>
        <w:spacing w:line="276" w:lineRule="auto"/>
        <w:jc w:val="both"/>
        <w:rPr>
          <w:rFonts w:ascii="Lora" w:hAnsi="Lora" w:cstheme="minorHAnsi"/>
          <w:sz w:val="24"/>
          <w:szCs w:val="24"/>
        </w:rPr>
      </w:pPr>
      <w:r w:rsidRPr="009A5042">
        <w:rPr>
          <w:rFonts w:ascii="Lora" w:hAnsi="Lora" w:cstheme="minorHAnsi"/>
          <w:sz w:val="24"/>
          <w:szCs w:val="24"/>
        </w:rPr>
        <w:t xml:space="preserve">The payload represents the actual information in JSON format that is to be transmitted over the wire. </w:t>
      </w:r>
    </w:p>
    <w:p w14:paraId="090FC917" w14:textId="53DC0B30" w:rsidR="009A5042" w:rsidRPr="009A5042" w:rsidRDefault="009A5042" w:rsidP="00BD3811">
      <w:pPr>
        <w:spacing w:line="276" w:lineRule="auto"/>
        <w:jc w:val="both"/>
        <w:rPr>
          <w:rFonts w:ascii="Lora" w:hAnsi="Lora" w:cstheme="minorHAnsi"/>
          <w:sz w:val="24"/>
          <w:szCs w:val="24"/>
        </w:rPr>
      </w:pPr>
      <w:r w:rsidRPr="009A5042">
        <w:rPr>
          <w:rFonts w:ascii="Lora" w:hAnsi="Lora" w:cstheme="minorHAnsi"/>
          <w:sz w:val="24"/>
          <w:szCs w:val="24"/>
        </w:rPr>
        <w:t xml:space="preserve">The payload typically </w:t>
      </w:r>
      <w:r w:rsidR="00A66943">
        <w:rPr>
          <w:rFonts w:ascii="Lora" w:hAnsi="Lora" w:cstheme="minorHAnsi"/>
          <w:sz w:val="24"/>
          <w:szCs w:val="24"/>
        </w:rPr>
        <w:t xml:space="preserve">may </w:t>
      </w:r>
      <w:r w:rsidRPr="009A5042">
        <w:rPr>
          <w:rFonts w:ascii="Lora" w:hAnsi="Lora" w:cstheme="minorHAnsi"/>
          <w:sz w:val="24"/>
          <w:szCs w:val="24"/>
        </w:rPr>
        <w:t>contain claims, the identity information of the user, the allowed permissions</w:t>
      </w:r>
      <w:r w:rsidR="00A66943">
        <w:rPr>
          <w:rFonts w:ascii="Lora" w:hAnsi="Lora" w:cstheme="minorHAnsi"/>
          <w:sz w:val="24"/>
          <w:szCs w:val="24"/>
        </w:rPr>
        <w:t>. The payload use</w:t>
      </w:r>
      <w:r w:rsidR="00BF1508">
        <w:rPr>
          <w:rFonts w:ascii="Lora" w:hAnsi="Lora" w:cstheme="minorHAnsi"/>
          <w:sz w:val="24"/>
          <w:szCs w:val="24"/>
        </w:rPr>
        <w:t>s</w:t>
      </w:r>
      <w:r w:rsidR="00A66943">
        <w:rPr>
          <w:rFonts w:ascii="Lora" w:hAnsi="Lora" w:cstheme="minorHAnsi"/>
          <w:sz w:val="24"/>
          <w:szCs w:val="24"/>
        </w:rPr>
        <w:t xml:space="preserve"> properties as the reserved ones.</w:t>
      </w:r>
    </w:p>
    <w:p w14:paraId="3DA23C71" w14:textId="77777777" w:rsidR="009A5042" w:rsidRPr="007F2917" w:rsidRDefault="009A5042" w:rsidP="00BD3811">
      <w:pPr>
        <w:pStyle w:val="ListParagraph"/>
        <w:numPr>
          <w:ilvl w:val="0"/>
          <w:numId w:val="3"/>
        </w:numPr>
        <w:spacing w:line="276" w:lineRule="auto"/>
        <w:jc w:val="both"/>
        <w:rPr>
          <w:rFonts w:ascii="Lora" w:hAnsi="Lora" w:cstheme="minorHAnsi"/>
          <w:sz w:val="24"/>
          <w:szCs w:val="24"/>
        </w:rPr>
      </w:pPr>
      <w:r w:rsidRPr="007F2917">
        <w:rPr>
          <w:rFonts w:ascii="Lora" w:hAnsi="Lora" w:cstheme="minorHAnsi"/>
          <w:i/>
          <w:iCs/>
          <w:sz w:val="24"/>
          <w:szCs w:val="24"/>
        </w:rPr>
        <w:t>iss:</w:t>
      </w:r>
      <w:r w:rsidRPr="007F2917">
        <w:rPr>
          <w:rFonts w:ascii="Lora" w:hAnsi="Lora" w:cstheme="minorHAnsi"/>
          <w:sz w:val="24"/>
          <w:szCs w:val="24"/>
        </w:rPr>
        <w:t xml:space="preserve"> This represents the issuer of the token.</w:t>
      </w:r>
    </w:p>
    <w:p w14:paraId="13F580AA" w14:textId="77777777" w:rsidR="009A5042" w:rsidRPr="007F2917" w:rsidRDefault="009A5042" w:rsidP="00BD3811">
      <w:pPr>
        <w:pStyle w:val="ListParagraph"/>
        <w:numPr>
          <w:ilvl w:val="0"/>
          <w:numId w:val="3"/>
        </w:numPr>
        <w:spacing w:line="276" w:lineRule="auto"/>
        <w:jc w:val="both"/>
        <w:rPr>
          <w:rFonts w:ascii="Lora" w:hAnsi="Lora" w:cstheme="minorHAnsi"/>
          <w:sz w:val="24"/>
          <w:szCs w:val="24"/>
        </w:rPr>
      </w:pPr>
      <w:r w:rsidRPr="007F2917">
        <w:rPr>
          <w:rFonts w:ascii="Lora" w:hAnsi="Lora" w:cstheme="minorHAnsi"/>
          <w:i/>
          <w:iCs/>
          <w:sz w:val="24"/>
          <w:szCs w:val="24"/>
        </w:rPr>
        <w:t>sub:</w:t>
      </w:r>
      <w:r w:rsidRPr="007F2917">
        <w:rPr>
          <w:rFonts w:ascii="Lora" w:hAnsi="Lora" w:cstheme="minorHAnsi"/>
          <w:sz w:val="24"/>
          <w:szCs w:val="24"/>
        </w:rPr>
        <w:t xml:space="preserve"> This is the subject of the token.</w:t>
      </w:r>
    </w:p>
    <w:p w14:paraId="4C55A36B" w14:textId="77777777" w:rsidR="009A5042" w:rsidRPr="007F2917" w:rsidRDefault="009A5042" w:rsidP="00BD3811">
      <w:pPr>
        <w:pStyle w:val="ListParagraph"/>
        <w:numPr>
          <w:ilvl w:val="0"/>
          <w:numId w:val="3"/>
        </w:numPr>
        <w:spacing w:line="276" w:lineRule="auto"/>
        <w:jc w:val="both"/>
        <w:rPr>
          <w:rFonts w:ascii="Lora" w:hAnsi="Lora" w:cstheme="minorHAnsi"/>
          <w:sz w:val="24"/>
          <w:szCs w:val="24"/>
        </w:rPr>
      </w:pPr>
      <w:r w:rsidRPr="007F2917">
        <w:rPr>
          <w:rFonts w:ascii="Lora" w:hAnsi="Lora" w:cstheme="minorHAnsi"/>
          <w:i/>
          <w:iCs/>
          <w:sz w:val="24"/>
          <w:szCs w:val="24"/>
        </w:rPr>
        <w:t>aud</w:t>
      </w:r>
      <w:r w:rsidRPr="007F2917">
        <w:rPr>
          <w:rFonts w:ascii="Lora" w:hAnsi="Lora" w:cstheme="minorHAnsi"/>
          <w:sz w:val="24"/>
          <w:szCs w:val="24"/>
        </w:rPr>
        <w:t>: This represents the audience of the token.</w:t>
      </w:r>
    </w:p>
    <w:p w14:paraId="0C6B196A" w14:textId="77777777" w:rsidR="009A5042" w:rsidRPr="007F2917" w:rsidRDefault="009A5042" w:rsidP="00BD3811">
      <w:pPr>
        <w:pStyle w:val="ListParagraph"/>
        <w:numPr>
          <w:ilvl w:val="0"/>
          <w:numId w:val="3"/>
        </w:numPr>
        <w:spacing w:line="276" w:lineRule="auto"/>
        <w:jc w:val="both"/>
        <w:rPr>
          <w:rFonts w:ascii="Lora" w:hAnsi="Lora" w:cstheme="minorHAnsi"/>
          <w:sz w:val="24"/>
          <w:szCs w:val="24"/>
        </w:rPr>
      </w:pPr>
      <w:r w:rsidRPr="007F2917">
        <w:rPr>
          <w:rFonts w:ascii="Lora" w:hAnsi="Lora" w:cstheme="minorHAnsi"/>
          <w:i/>
          <w:iCs/>
          <w:sz w:val="24"/>
          <w:szCs w:val="24"/>
        </w:rPr>
        <w:t>exp</w:t>
      </w:r>
      <w:r w:rsidRPr="007F2917">
        <w:rPr>
          <w:rFonts w:ascii="Lora" w:hAnsi="Lora" w:cstheme="minorHAnsi"/>
          <w:sz w:val="24"/>
          <w:szCs w:val="24"/>
        </w:rPr>
        <w:t>: This is used to define token expiration.</w:t>
      </w:r>
    </w:p>
    <w:p w14:paraId="03BAAD4F" w14:textId="77777777" w:rsidR="009A5042" w:rsidRPr="007F2917" w:rsidRDefault="009A5042" w:rsidP="00BD3811">
      <w:pPr>
        <w:pStyle w:val="ListParagraph"/>
        <w:numPr>
          <w:ilvl w:val="0"/>
          <w:numId w:val="3"/>
        </w:numPr>
        <w:spacing w:line="276" w:lineRule="auto"/>
        <w:jc w:val="both"/>
        <w:rPr>
          <w:rFonts w:ascii="Lora" w:hAnsi="Lora" w:cstheme="minorHAnsi"/>
          <w:sz w:val="24"/>
          <w:szCs w:val="24"/>
        </w:rPr>
      </w:pPr>
      <w:r w:rsidRPr="007F2917">
        <w:rPr>
          <w:rFonts w:ascii="Lora" w:hAnsi="Lora" w:cstheme="minorHAnsi"/>
          <w:i/>
          <w:iCs/>
          <w:sz w:val="24"/>
          <w:szCs w:val="24"/>
        </w:rPr>
        <w:t>nbf</w:t>
      </w:r>
      <w:r w:rsidRPr="007F2917">
        <w:rPr>
          <w:rFonts w:ascii="Lora" w:hAnsi="Lora" w:cstheme="minorHAnsi"/>
          <w:sz w:val="24"/>
          <w:szCs w:val="24"/>
        </w:rPr>
        <w:t>: This is used to specify the time before which the token must not be processed.</w:t>
      </w:r>
    </w:p>
    <w:p w14:paraId="2B977336" w14:textId="77777777" w:rsidR="009A5042" w:rsidRPr="007F2917" w:rsidRDefault="009A5042" w:rsidP="00BD3811">
      <w:pPr>
        <w:pStyle w:val="ListParagraph"/>
        <w:numPr>
          <w:ilvl w:val="0"/>
          <w:numId w:val="3"/>
        </w:numPr>
        <w:spacing w:line="276" w:lineRule="auto"/>
        <w:jc w:val="both"/>
        <w:rPr>
          <w:rFonts w:ascii="Lora" w:hAnsi="Lora" w:cstheme="minorHAnsi"/>
          <w:sz w:val="24"/>
          <w:szCs w:val="24"/>
        </w:rPr>
      </w:pPr>
      <w:r w:rsidRPr="007F2917">
        <w:rPr>
          <w:rFonts w:ascii="Lora" w:hAnsi="Lora" w:cstheme="minorHAnsi"/>
          <w:i/>
          <w:iCs/>
          <w:sz w:val="24"/>
          <w:szCs w:val="24"/>
        </w:rPr>
        <w:t>iat</w:t>
      </w:r>
      <w:r w:rsidRPr="007F2917">
        <w:rPr>
          <w:rFonts w:ascii="Lora" w:hAnsi="Lora" w:cstheme="minorHAnsi"/>
          <w:sz w:val="24"/>
          <w:szCs w:val="24"/>
        </w:rPr>
        <w:t>: This represents the time when the token was issued.</w:t>
      </w:r>
    </w:p>
    <w:p w14:paraId="6C2BAB57" w14:textId="77777777" w:rsidR="009A5042" w:rsidRPr="007F2917" w:rsidRDefault="009A5042" w:rsidP="00BD3811">
      <w:pPr>
        <w:pStyle w:val="ListParagraph"/>
        <w:numPr>
          <w:ilvl w:val="0"/>
          <w:numId w:val="3"/>
        </w:numPr>
        <w:spacing w:line="276" w:lineRule="auto"/>
        <w:jc w:val="both"/>
        <w:rPr>
          <w:rFonts w:ascii="Lora" w:hAnsi="Lora" w:cstheme="minorHAnsi"/>
          <w:sz w:val="24"/>
          <w:szCs w:val="24"/>
        </w:rPr>
      </w:pPr>
      <w:r w:rsidRPr="007F2917">
        <w:rPr>
          <w:rFonts w:ascii="Lora" w:hAnsi="Lora" w:cstheme="minorHAnsi"/>
          <w:i/>
          <w:iCs/>
          <w:sz w:val="24"/>
          <w:szCs w:val="24"/>
        </w:rPr>
        <w:t>jti:</w:t>
      </w:r>
      <w:r w:rsidRPr="007F2917">
        <w:rPr>
          <w:rFonts w:ascii="Lora" w:hAnsi="Lora" w:cstheme="minorHAnsi"/>
          <w:sz w:val="24"/>
          <w:szCs w:val="24"/>
        </w:rPr>
        <w:t xml:space="preserve"> This represents a unique identifier for the token.</w:t>
      </w:r>
    </w:p>
    <w:p w14:paraId="1D16D850" w14:textId="3A78FA67" w:rsidR="00D7202B" w:rsidRPr="009A5042" w:rsidRDefault="009A5042" w:rsidP="00BD3811">
      <w:pPr>
        <w:spacing w:line="276" w:lineRule="auto"/>
        <w:jc w:val="both"/>
        <w:rPr>
          <w:rFonts w:ascii="Lora" w:hAnsi="Lora" w:cstheme="minorHAnsi"/>
          <w:sz w:val="24"/>
          <w:szCs w:val="24"/>
        </w:rPr>
      </w:pPr>
      <w:r w:rsidRPr="009A5042">
        <w:rPr>
          <w:rFonts w:ascii="Lora" w:hAnsi="Lora" w:cstheme="minorHAnsi"/>
          <w:sz w:val="24"/>
          <w:szCs w:val="24"/>
        </w:rPr>
        <w:t>You can also use custom claims, which can be added to the token using a rule.</w:t>
      </w:r>
      <w:r w:rsidR="00B57DAC">
        <w:rPr>
          <w:rFonts w:ascii="Lora" w:hAnsi="Lora" w:cstheme="minorHAnsi"/>
          <w:sz w:val="24"/>
          <w:szCs w:val="24"/>
        </w:rPr>
        <w:t xml:space="preserve"> </w:t>
      </w:r>
      <w:r w:rsidR="00D7202B" w:rsidRPr="009A5042">
        <w:rPr>
          <w:rFonts w:ascii="Lora" w:hAnsi="Lora" w:cstheme="minorHAnsi"/>
          <w:sz w:val="24"/>
          <w:szCs w:val="24"/>
        </w:rPr>
        <w:t>The code snippet given below illustrates a simple payload.</w:t>
      </w:r>
    </w:p>
    <w:p w14:paraId="1075355B" w14:textId="77777777" w:rsidR="00D7202B" w:rsidRPr="009A5042" w:rsidRDefault="00D7202B" w:rsidP="00BD3811">
      <w:pPr>
        <w:spacing w:line="276" w:lineRule="auto"/>
        <w:ind w:left="720"/>
        <w:rPr>
          <w:rFonts w:ascii="Lora" w:hAnsi="Lora" w:cstheme="minorHAnsi"/>
          <w:sz w:val="24"/>
          <w:szCs w:val="24"/>
        </w:rPr>
      </w:pPr>
      <w:r w:rsidRPr="009A5042">
        <w:rPr>
          <w:rFonts w:ascii="Lora" w:hAnsi="Lora" w:cstheme="minorHAnsi"/>
          <w:sz w:val="24"/>
          <w:szCs w:val="24"/>
        </w:rPr>
        <w:t>{</w:t>
      </w:r>
    </w:p>
    <w:p w14:paraId="7B8C91B0" w14:textId="77777777" w:rsidR="00D7202B" w:rsidRPr="009A5042" w:rsidRDefault="00D7202B" w:rsidP="00BD3811">
      <w:pPr>
        <w:spacing w:line="276" w:lineRule="auto"/>
        <w:ind w:left="1440"/>
        <w:rPr>
          <w:rFonts w:ascii="Lora" w:hAnsi="Lora" w:cstheme="minorHAnsi"/>
          <w:sz w:val="24"/>
          <w:szCs w:val="24"/>
        </w:rPr>
      </w:pPr>
      <w:r w:rsidRPr="009A5042">
        <w:rPr>
          <w:rFonts w:ascii="Lora" w:hAnsi="Lora" w:cstheme="minorHAnsi"/>
          <w:sz w:val="24"/>
          <w:szCs w:val="24"/>
        </w:rPr>
        <w:t xml:space="preserve">  "</w:t>
      </w:r>
      <w:r w:rsidRPr="00A66943">
        <w:rPr>
          <w:rFonts w:ascii="Lora" w:hAnsi="Lora" w:cstheme="minorHAnsi"/>
          <w:i/>
          <w:iCs/>
          <w:sz w:val="24"/>
          <w:szCs w:val="24"/>
        </w:rPr>
        <w:t>sub</w:t>
      </w:r>
      <w:r w:rsidRPr="009A5042">
        <w:rPr>
          <w:rFonts w:ascii="Lora" w:hAnsi="Lora" w:cstheme="minorHAnsi"/>
          <w:sz w:val="24"/>
          <w:szCs w:val="24"/>
        </w:rPr>
        <w:t>": "</w:t>
      </w:r>
      <w:r w:rsidRPr="00A66943">
        <w:rPr>
          <w:rFonts w:ascii="Lora" w:hAnsi="Lora" w:cstheme="minorHAnsi"/>
          <w:i/>
          <w:iCs/>
          <w:sz w:val="24"/>
          <w:szCs w:val="24"/>
        </w:rPr>
        <w:t>1234567890</w:t>
      </w:r>
      <w:r w:rsidRPr="009A5042">
        <w:rPr>
          <w:rFonts w:ascii="Lora" w:hAnsi="Lora" w:cstheme="minorHAnsi"/>
          <w:sz w:val="24"/>
          <w:szCs w:val="24"/>
        </w:rPr>
        <w:t>",</w:t>
      </w:r>
    </w:p>
    <w:p w14:paraId="5ABDFE87" w14:textId="77777777" w:rsidR="00D7202B" w:rsidRPr="009A5042" w:rsidRDefault="00D7202B" w:rsidP="00BD3811">
      <w:pPr>
        <w:spacing w:line="276" w:lineRule="auto"/>
        <w:ind w:left="1440"/>
        <w:rPr>
          <w:rFonts w:ascii="Lora" w:hAnsi="Lora" w:cstheme="minorHAnsi"/>
          <w:sz w:val="24"/>
          <w:szCs w:val="24"/>
        </w:rPr>
      </w:pPr>
      <w:r w:rsidRPr="009A5042">
        <w:rPr>
          <w:rFonts w:ascii="Lora" w:hAnsi="Lora" w:cstheme="minorHAnsi"/>
          <w:sz w:val="24"/>
          <w:szCs w:val="24"/>
        </w:rPr>
        <w:lastRenderedPageBreak/>
        <w:t xml:space="preserve">  "</w:t>
      </w:r>
      <w:r w:rsidRPr="00A66943">
        <w:rPr>
          <w:rFonts w:ascii="Lora" w:hAnsi="Lora" w:cstheme="minorHAnsi"/>
          <w:i/>
          <w:iCs/>
          <w:sz w:val="24"/>
          <w:szCs w:val="24"/>
        </w:rPr>
        <w:t>name</w:t>
      </w:r>
      <w:r w:rsidRPr="009A5042">
        <w:rPr>
          <w:rFonts w:ascii="Lora" w:hAnsi="Lora" w:cstheme="minorHAnsi"/>
          <w:sz w:val="24"/>
          <w:szCs w:val="24"/>
        </w:rPr>
        <w:t>": "</w:t>
      </w:r>
      <w:r w:rsidRPr="00A66943">
        <w:rPr>
          <w:rFonts w:ascii="Lora" w:hAnsi="Lora" w:cstheme="minorHAnsi"/>
          <w:i/>
          <w:iCs/>
          <w:sz w:val="24"/>
          <w:szCs w:val="24"/>
        </w:rPr>
        <w:t>Joydip</w:t>
      </w:r>
      <w:r w:rsidRPr="009A5042">
        <w:rPr>
          <w:rFonts w:ascii="Lora" w:hAnsi="Lora" w:cstheme="minorHAnsi"/>
          <w:sz w:val="24"/>
          <w:szCs w:val="24"/>
        </w:rPr>
        <w:t xml:space="preserve"> </w:t>
      </w:r>
      <w:r w:rsidRPr="00A66943">
        <w:rPr>
          <w:rFonts w:ascii="Lora" w:hAnsi="Lora" w:cstheme="minorHAnsi"/>
          <w:i/>
          <w:iCs/>
          <w:sz w:val="24"/>
          <w:szCs w:val="24"/>
        </w:rPr>
        <w:t>Kanjilal</w:t>
      </w:r>
      <w:r w:rsidRPr="009A5042">
        <w:rPr>
          <w:rFonts w:ascii="Lora" w:hAnsi="Lora" w:cstheme="minorHAnsi"/>
          <w:sz w:val="24"/>
          <w:szCs w:val="24"/>
        </w:rPr>
        <w:t>",</w:t>
      </w:r>
    </w:p>
    <w:p w14:paraId="45DA68F8" w14:textId="77777777" w:rsidR="00D7202B" w:rsidRPr="009A5042" w:rsidRDefault="00D7202B" w:rsidP="00BD3811">
      <w:pPr>
        <w:spacing w:line="276" w:lineRule="auto"/>
        <w:ind w:left="1440"/>
        <w:rPr>
          <w:rFonts w:ascii="Lora" w:hAnsi="Lora" w:cstheme="minorHAnsi"/>
          <w:sz w:val="24"/>
          <w:szCs w:val="24"/>
        </w:rPr>
      </w:pPr>
      <w:r w:rsidRPr="009A5042">
        <w:rPr>
          <w:rFonts w:ascii="Lora" w:hAnsi="Lora" w:cstheme="minorHAnsi"/>
          <w:sz w:val="24"/>
          <w:szCs w:val="24"/>
        </w:rPr>
        <w:t xml:space="preserve">  "</w:t>
      </w:r>
      <w:r w:rsidRPr="00A66943">
        <w:rPr>
          <w:rFonts w:ascii="Lora" w:hAnsi="Lora" w:cstheme="minorHAnsi"/>
          <w:i/>
          <w:iCs/>
          <w:sz w:val="24"/>
          <w:szCs w:val="24"/>
        </w:rPr>
        <w:t>admin</w:t>
      </w:r>
      <w:r w:rsidRPr="009A5042">
        <w:rPr>
          <w:rFonts w:ascii="Lora" w:hAnsi="Lora" w:cstheme="minorHAnsi"/>
          <w:sz w:val="24"/>
          <w:szCs w:val="24"/>
        </w:rPr>
        <w:t>": true,</w:t>
      </w:r>
    </w:p>
    <w:p w14:paraId="66F9C975" w14:textId="77777777" w:rsidR="00D7202B" w:rsidRPr="009A5042" w:rsidRDefault="00D7202B" w:rsidP="00BD3811">
      <w:pPr>
        <w:spacing w:line="276" w:lineRule="auto"/>
        <w:ind w:left="1440"/>
        <w:rPr>
          <w:rFonts w:ascii="Lora" w:hAnsi="Lora" w:cstheme="minorHAnsi"/>
          <w:sz w:val="24"/>
          <w:szCs w:val="24"/>
        </w:rPr>
      </w:pPr>
      <w:r w:rsidRPr="009A5042">
        <w:rPr>
          <w:rFonts w:ascii="Lora" w:hAnsi="Lora" w:cstheme="minorHAnsi"/>
          <w:sz w:val="24"/>
          <w:szCs w:val="24"/>
        </w:rPr>
        <w:t xml:space="preserve">  "</w:t>
      </w:r>
      <w:r w:rsidRPr="00A66943">
        <w:rPr>
          <w:rFonts w:ascii="Lora" w:hAnsi="Lora" w:cstheme="minorHAnsi"/>
          <w:i/>
          <w:iCs/>
          <w:sz w:val="24"/>
          <w:szCs w:val="24"/>
        </w:rPr>
        <w:t>jti</w:t>
      </w:r>
      <w:r w:rsidRPr="009A5042">
        <w:rPr>
          <w:rFonts w:ascii="Lora" w:hAnsi="Lora" w:cstheme="minorHAnsi"/>
          <w:sz w:val="24"/>
          <w:szCs w:val="24"/>
        </w:rPr>
        <w:t>": "</w:t>
      </w:r>
      <w:r w:rsidRPr="00A66943">
        <w:rPr>
          <w:rFonts w:ascii="Lora" w:hAnsi="Lora" w:cstheme="minorHAnsi"/>
          <w:i/>
          <w:iCs/>
          <w:sz w:val="24"/>
          <w:szCs w:val="24"/>
        </w:rPr>
        <w:t>cdafc246-109d-4ac9-9aa1-eb689fad9357</w:t>
      </w:r>
      <w:r w:rsidRPr="009A5042">
        <w:rPr>
          <w:rFonts w:ascii="Lora" w:hAnsi="Lora" w:cstheme="minorHAnsi"/>
          <w:sz w:val="24"/>
          <w:szCs w:val="24"/>
        </w:rPr>
        <w:t>",</w:t>
      </w:r>
    </w:p>
    <w:p w14:paraId="17B285C4" w14:textId="77777777" w:rsidR="00D7202B" w:rsidRPr="009A5042" w:rsidRDefault="00D7202B" w:rsidP="00BD3811">
      <w:pPr>
        <w:spacing w:line="276" w:lineRule="auto"/>
        <w:ind w:left="1440"/>
        <w:rPr>
          <w:rFonts w:ascii="Lora" w:hAnsi="Lora" w:cstheme="minorHAnsi"/>
          <w:sz w:val="24"/>
          <w:szCs w:val="24"/>
        </w:rPr>
      </w:pPr>
      <w:r w:rsidRPr="009A5042">
        <w:rPr>
          <w:rFonts w:ascii="Lora" w:hAnsi="Lora" w:cstheme="minorHAnsi"/>
          <w:sz w:val="24"/>
          <w:szCs w:val="24"/>
        </w:rPr>
        <w:t xml:space="preserve">  "</w:t>
      </w:r>
      <w:r w:rsidRPr="00A66943">
        <w:rPr>
          <w:rFonts w:ascii="Lora" w:hAnsi="Lora" w:cstheme="minorHAnsi"/>
          <w:i/>
          <w:iCs/>
          <w:sz w:val="24"/>
          <w:szCs w:val="24"/>
        </w:rPr>
        <w:t>iat</w:t>
      </w:r>
      <w:r w:rsidRPr="009A5042">
        <w:rPr>
          <w:rFonts w:ascii="Lora" w:hAnsi="Lora" w:cstheme="minorHAnsi"/>
          <w:sz w:val="24"/>
          <w:szCs w:val="24"/>
        </w:rPr>
        <w:t>": 1611497332,</w:t>
      </w:r>
    </w:p>
    <w:p w14:paraId="36C27823" w14:textId="77777777" w:rsidR="00D7202B" w:rsidRPr="009A5042" w:rsidRDefault="00D7202B" w:rsidP="00BD3811">
      <w:pPr>
        <w:spacing w:line="276" w:lineRule="auto"/>
        <w:ind w:left="1440"/>
        <w:rPr>
          <w:rFonts w:ascii="Lora" w:hAnsi="Lora" w:cstheme="minorHAnsi"/>
          <w:sz w:val="24"/>
          <w:szCs w:val="24"/>
        </w:rPr>
      </w:pPr>
      <w:r w:rsidRPr="009A5042">
        <w:rPr>
          <w:rFonts w:ascii="Lora" w:hAnsi="Lora" w:cstheme="minorHAnsi"/>
          <w:sz w:val="24"/>
          <w:szCs w:val="24"/>
        </w:rPr>
        <w:t xml:space="preserve">  "</w:t>
      </w:r>
      <w:r w:rsidRPr="00A66943">
        <w:rPr>
          <w:rFonts w:ascii="Lora" w:hAnsi="Lora" w:cstheme="minorHAnsi"/>
          <w:i/>
          <w:iCs/>
          <w:sz w:val="24"/>
          <w:szCs w:val="24"/>
        </w:rPr>
        <w:t>exp</w:t>
      </w:r>
      <w:r w:rsidRPr="009A5042">
        <w:rPr>
          <w:rFonts w:ascii="Lora" w:hAnsi="Lora" w:cstheme="minorHAnsi"/>
          <w:sz w:val="24"/>
          <w:szCs w:val="24"/>
        </w:rPr>
        <w:t>": 1611500932</w:t>
      </w:r>
    </w:p>
    <w:p w14:paraId="0072A2C5" w14:textId="0C61BBA0" w:rsidR="00D7202B" w:rsidRPr="007F2917" w:rsidRDefault="00D7202B" w:rsidP="00BD3811">
      <w:pPr>
        <w:spacing w:line="276" w:lineRule="auto"/>
        <w:ind w:left="720"/>
        <w:rPr>
          <w:rFonts w:ascii="Lora" w:hAnsi="Lora" w:cstheme="minorHAnsi"/>
          <w:sz w:val="24"/>
          <w:szCs w:val="24"/>
        </w:rPr>
      </w:pPr>
      <w:r w:rsidRPr="009A5042">
        <w:rPr>
          <w:rFonts w:ascii="Lora" w:hAnsi="Lora" w:cstheme="minorHAnsi"/>
          <w:sz w:val="24"/>
          <w:szCs w:val="24"/>
        </w:rPr>
        <w:t>}</w:t>
      </w:r>
    </w:p>
    <w:p w14:paraId="5E6A4A45" w14:textId="46FD5A01" w:rsidR="009A5042" w:rsidRPr="007F2917" w:rsidRDefault="009A5042" w:rsidP="00BD3811">
      <w:pPr>
        <w:spacing w:line="276" w:lineRule="auto"/>
        <w:rPr>
          <w:rFonts w:asciiTheme="majorHAnsi" w:hAnsiTheme="majorHAnsi" w:cstheme="majorHAnsi"/>
          <w:b/>
          <w:bCs/>
          <w:sz w:val="24"/>
          <w:szCs w:val="24"/>
        </w:rPr>
      </w:pPr>
      <w:r w:rsidRPr="007F2917">
        <w:rPr>
          <w:rFonts w:asciiTheme="majorHAnsi" w:hAnsiTheme="majorHAnsi" w:cstheme="majorHAnsi"/>
          <w:b/>
          <w:bCs/>
          <w:sz w:val="24"/>
          <w:szCs w:val="24"/>
        </w:rPr>
        <w:t>Signature</w:t>
      </w:r>
    </w:p>
    <w:p w14:paraId="2E6AF824" w14:textId="08055E24" w:rsidR="00E41CD3" w:rsidRDefault="009A5042" w:rsidP="00BD3811">
      <w:pPr>
        <w:spacing w:line="276" w:lineRule="auto"/>
        <w:jc w:val="both"/>
        <w:rPr>
          <w:rFonts w:ascii="Lora" w:hAnsi="Lora" w:cstheme="minorHAnsi"/>
          <w:sz w:val="24"/>
          <w:szCs w:val="24"/>
        </w:rPr>
      </w:pPr>
      <w:r w:rsidRPr="009A5042">
        <w:rPr>
          <w:rFonts w:ascii="Lora" w:hAnsi="Lora" w:cstheme="minorHAnsi"/>
          <w:sz w:val="24"/>
          <w:szCs w:val="24"/>
        </w:rPr>
        <w:t>The signature adheres to the JSON Web Signature (JWS) specification and is used to verify the integrity of the data transferred over the wire. It comprises a hash of the header, the payload, and the secret, and is used to ensure that the message was not changed while being transmitted. The final signed token is created by adhering to the JSON Web Signature (JWS) specification. The encoded JWT header and as well as the encoded JWT payload is combined and then it's signed using a strong encryption algorithm such as HMAC SHA 256.</w:t>
      </w:r>
    </w:p>
    <w:p w14:paraId="347F73C2" w14:textId="21EE077C" w:rsidR="009A5042" w:rsidRPr="00883437" w:rsidRDefault="00754E7D" w:rsidP="00BD3811">
      <w:pPr>
        <w:pStyle w:val="ListParagraph"/>
        <w:numPr>
          <w:ilvl w:val="0"/>
          <w:numId w:val="4"/>
        </w:numPr>
        <w:spacing w:line="276" w:lineRule="auto"/>
        <w:rPr>
          <w:rFonts w:ascii="Arial Black" w:hAnsi="Arial Black" w:cstheme="minorHAnsi"/>
          <w:b/>
          <w:bCs/>
          <w:sz w:val="28"/>
          <w:szCs w:val="28"/>
        </w:rPr>
      </w:pPr>
      <w:r w:rsidRPr="00883437">
        <w:rPr>
          <w:rFonts w:ascii="Arial Black" w:hAnsi="Arial Black" w:cstheme="minorHAnsi"/>
          <w:b/>
          <w:bCs/>
          <w:sz w:val="28"/>
          <w:szCs w:val="28"/>
        </w:rPr>
        <w:t>JWT</w:t>
      </w:r>
      <w:r w:rsidR="00883437" w:rsidRPr="00883437">
        <w:rPr>
          <w:rFonts w:ascii="Arial Black" w:hAnsi="Arial Black" w:cstheme="minorHAnsi"/>
          <w:b/>
          <w:bCs/>
          <w:sz w:val="28"/>
          <w:szCs w:val="28"/>
        </w:rPr>
        <w:t xml:space="preserve"> bearer scheme</w:t>
      </w:r>
      <w:r w:rsidRPr="00883437">
        <w:rPr>
          <w:rFonts w:ascii="Arial Black" w:hAnsi="Arial Black" w:cstheme="minorHAnsi"/>
          <w:b/>
          <w:bCs/>
          <w:sz w:val="28"/>
          <w:szCs w:val="28"/>
        </w:rPr>
        <w:t xml:space="preserve"> in ASP.NET </w:t>
      </w:r>
      <w:r w:rsidR="00883437" w:rsidRPr="00883437">
        <w:rPr>
          <w:rFonts w:ascii="Arial Black" w:hAnsi="Arial Black" w:cstheme="minorHAnsi"/>
          <w:b/>
          <w:bCs/>
          <w:sz w:val="28"/>
          <w:szCs w:val="28"/>
        </w:rPr>
        <w:t>core</w:t>
      </w:r>
    </w:p>
    <w:p w14:paraId="7A14CFE9" w14:textId="6AC68BAC" w:rsidR="007F5CFB" w:rsidRPr="007F5CFB" w:rsidRDefault="007F5CFB" w:rsidP="00BD3811">
      <w:pPr>
        <w:spacing w:line="276" w:lineRule="auto"/>
        <w:jc w:val="both"/>
        <w:rPr>
          <w:rFonts w:ascii="Lora" w:hAnsi="Lora" w:cs="Cascadia Mono"/>
          <w:color w:val="000000"/>
          <w:sz w:val="24"/>
          <w:szCs w:val="24"/>
        </w:rPr>
      </w:pPr>
      <w:r w:rsidRPr="007F5CFB">
        <w:rPr>
          <w:rFonts w:ascii="Lora" w:hAnsi="Lora" w:cstheme="minorHAnsi"/>
          <w:sz w:val="24"/>
          <w:szCs w:val="24"/>
        </w:rPr>
        <w:t xml:space="preserve">To </w:t>
      </w:r>
      <w:r w:rsidR="004039B4">
        <w:rPr>
          <w:rFonts w:ascii="Lora" w:hAnsi="Lora" w:cstheme="minorHAnsi"/>
          <w:sz w:val="24"/>
          <w:szCs w:val="24"/>
        </w:rPr>
        <w:t>integrate</w:t>
      </w:r>
      <w:r w:rsidRPr="007F5CFB">
        <w:rPr>
          <w:rFonts w:ascii="Lora" w:hAnsi="Lora" w:cstheme="minorHAnsi"/>
          <w:sz w:val="24"/>
          <w:szCs w:val="24"/>
        </w:rPr>
        <w:t xml:space="preserve"> JWT bea</w:t>
      </w:r>
      <w:r w:rsidR="004039B4">
        <w:rPr>
          <w:rFonts w:ascii="Lora" w:hAnsi="Lora" w:cstheme="minorHAnsi"/>
          <w:sz w:val="24"/>
          <w:szCs w:val="24"/>
        </w:rPr>
        <w:t xml:space="preserve">rer authentication </w:t>
      </w:r>
      <w:r w:rsidRPr="007F5CFB">
        <w:rPr>
          <w:rFonts w:ascii="Lora" w:hAnsi="Lora" w:cstheme="minorHAnsi"/>
          <w:sz w:val="24"/>
          <w:szCs w:val="24"/>
        </w:rPr>
        <w:t>in your project, install NUGET packet</w:t>
      </w:r>
      <w:r w:rsidRPr="007F5CFB">
        <w:rPr>
          <w:rFonts w:ascii="Lora" w:hAnsi="Lora"/>
          <w:sz w:val="24"/>
          <w:szCs w:val="24"/>
        </w:rPr>
        <w:t xml:space="preserve"> </w:t>
      </w:r>
      <w:r w:rsidRPr="00D27AC8">
        <w:rPr>
          <w:rFonts w:ascii="Cascadia Mono" w:hAnsi="Cascadia Mono" w:cs="Cascadia Mono"/>
          <w:color w:val="000000"/>
        </w:rPr>
        <w:t>Microsoft.AspNetCore.Authentication.JwtBearer</w:t>
      </w:r>
      <w:r w:rsidRPr="007F5CFB">
        <w:rPr>
          <w:rFonts w:ascii="Lora" w:hAnsi="Lora" w:cs="Cascadia Mono"/>
          <w:color w:val="000000"/>
          <w:sz w:val="24"/>
          <w:szCs w:val="24"/>
        </w:rPr>
        <w:t>.</w:t>
      </w:r>
      <w:r w:rsidR="004039B4">
        <w:rPr>
          <w:rFonts w:ascii="Lora" w:hAnsi="Lora" w:cs="Cascadia Mono"/>
          <w:color w:val="000000"/>
          <w:sz w:val="24"/>
          <w:szCs w:val="24"/>
        </w:rPr>
        <w:t xml:space="preserve"> </w:t>
      </w:r>
      <w:r w:rsidRPr="007F5CFB">
        <w:rPr>
          <w:rFonts w:ascii="Lora" w:hAnsi="Lora" w:cs="Cascadia Mono"/>
          <w:color w:val="000000"/>
          <w:sz w:val="24"/>
          <w:szCs w:val="24"/>
        </w:rPr>
        <w:t>Then in your main entry</w:t>
      </w:r>
      <w:r w:rsidRPr="00D27AC8">
        <w:rPr>
          <w:rFonts w:ascii="Cascadia Mono" w:hAnsi="Cascadia Mono" w:cs="Cascadia Mono"/>
          <w:color w:val="000000"/>
        </w:rPr>
        <w:t xml:space="preserve"> program.cs</w:t>
      </w:r>
      <w:r w:rsidRPr="007F5CFB">
        <w:rPr>
          <w:rFonts w:ascii="Lora" w:hAnsi="Lora" w:cs="Cascadia Mono"/>
          <w:color w:val="000000"/>
          <w:sz w:val="24"/>
          <w:szCs w:val="24"/>
        </w:rPr>
        <w:t xml:space="preserve">, add JWT authentication scheme through </w:t>
      </w:r>
      <w:r w:rsidR="004039B4">
        <w:rPr>
          <w:rFonts w:ascii="Lora" w:hAnsi="Lora" w:cs="Cascadia Mono"/>
          <w:color w:val="000000"/>
          <w:sz w:val="24"/>
          <w:szCs w:val="24"/>
        </w:rPr>
        <w:t>authentication middleware configuration.</w:t>
      </w:r>
    </w:p>
    <w:p w14:paraId="169127BD" w14:textId="52D22337" w:rsidR="006C566C" w:rsidRP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builder.Services.AddAuthentication(JwtBearerDefaults.AuthenticationScheme).AddJwtBearer(</w:t>
      </w:r>
      <w:r w:rsidR="00A56152" w:rsidRPr="006C566C">
        <w:rPr>
          <w:rFonts w:ascii="Cascadia Mono" w:hAnsi="Cascadia Mono" w:cs="Cascadia Mono"/>
          <w:color w:val="000000"/>
        </w:rPr>
        <w:t xml:space="preserve">JwtBearerDefaults.AuthenticationScheme </w:t>
      </w:r>
      <w:r w:rsidR="00A56152">
        <w:rPr>
          <w:rFonts w:ascii="Cascadia Mono" w:hAnsi="Cascadia Mono" w:cs="Cascadia Mono"/>
          <w:color w:val="000000"/>
        </w:rPr>
        <w:t>,</w:t>
      </w:r>
      <w:r w:rsidR="007C1B4E">
        <w:rPr>
          <w:rFonts w:ascii="Cascadia Mono" w:hAnsi="Cascadia Mono" w:cs="Cascadia Mono"/>
          <w:color w:val="000000"/>
        </w:rPr>
        <w:t>options</w:t>
      </w:r>
      <w:r w:rsidRPr="006C566C">
        <w:rPr>
          <w:rFonts w:ascii="Cascadia Mono" w:hAnsi="Cascadia Mono" w:cs="Cascadia Mono"/>
          <w:color w:val="000000"/>
        </w:rPr>
        <w:t xml:space="preserve"> =&gt;</w:t>
      </w:r>
    </w:p>
    <w:p w14:paraId="59AE2DD6" w14:textId="77777777" w:rsidR="006C566C" w:rsidRP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w:t>
      </w:r>
    </w:p>
    <w:p w14:paraId="0A216315" w14:textId="77777777" w:rsidR="006C566C" w:rsidRP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 xml:space="preserve">    option.RequireHttpsMetadata = </w:t>
      </w:r>
      <w:r w:rsidRPr="006C566C">
        <w:rPr>
          <w:rFonts w:ascii="Cascadia Mono" w:hAnsi="Cascadia Mono" w:cs="Cascadia Mono"/>
          <w:color w:val="0000FF"/>
        </w:rPr>
        <w:t>true</w:t>
      </w:r>
      <w:r w:rsidRPr="006C566C">
        <w:rPr>
          <w:rFonts w:ascii="Cascadia Mono" w:hAnsi="Cascadia Mono" w:cs="Cascadia Mono"/>
          <w:color w:val="000000"/>
        </w:rPr>
        <w:t>;</w:t>
      </w:r>
    </w:p>
    <w:p w14:paraId="3DE2C52A" w14:textId="5AD1A44E" w:rsid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 xml:space="preserve">    option.SaveToken = </w:t>
      </w:r>
      <w:r w:rsidRPr="006C566C">
        <w:rPr>
          <w:rFonts w:ascii="Cascadia Mono" w:hAnsi="Cascadia Mono" w:cs="Cascadia Mono"/>
          <w:color w:val="0000FF"/>
        </w:rPr>
        <w:t>true</w:t>
      </w:r>
      <w:r w:rsidRPr="006C566C">
        <w:rPr>
          <w:rFonts w:ascii="Cascadia Mono" w:hAnsi="Cascadia Mono" w:cs="Cascadia Mono"/>
          <w:color w:val="000000"/>
        </w:rPr>
        <w:t>;</w:t>
      </w:r>
    </w:p>
    <w:p w14:paraId="37991F60" w14:textId="19BBF97F" w:rsidR="00FD5CE8" w:rsidRPr="006C566C" w:rsidRDefault="00B04D85" w:rsidP="00BD3811">
      <w:pPr>
        <w:autoSpaceDE w:val="0"/>
        <w:autoSpaceDN w:val="0"/>
        <w:adjustRightInd w:val="0"/>
        <w:spacing w:after="0" w:line="276" w:lineRule="auto"/>
        <w:rPr>
          <w:rFonts w:ascii="Cascadia Mono" w:hAnsi="Cascadia Mono" w:cs="Cascadia Mono"/>
          <w:color w:val="000000"/>
        </w:rPr>
      </w:pPr>
      <w:r>
        <w:rPr>
          <w:rFonts w:ascii="Cascadia Mono" w:hAnsi="Cascadia Mono" w:cs="Cascadia Mono"/>
          <w:color w:val="000000"/>
        </w:rPr>
        <w:t xml:space="preserve">    option.Author = “”</w:t>
      </w:r>
      <w:r w:rsidR="00FD5CE8">
        <w:rPr>
          <w:rFonts w:ascii="Cascadia Mono" w:hAnsi="Cascadia Mono" w:cs="Cascadia Mono"/>
          <w:color w:val="000000"/>
        </w:rPr>
        <w:tab/>
      </w:r>
    </w:p>
    <w:p w14:paraId="3FB2C05D" w14:textId="77777777" w:rsidR="006C566C" w:rsidRP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 xml:space="preserve">    option.TokenValidationParameters = </w:t>
      </w:r>
      <w:r w:rsidRPr="006C566C">
        <w:rPr>
          <w:rFonts w:ascii="Cascadia Mono" w:hAnsi="Cascadia Mono" w:cs="Cascadia Mono"/>
          <w:color w:val="0000FF"/>
        </w:rPr>
        <w:t>new</w:t>
      </w:r>
      <w:r w:rsidRPr="006C566C">
        <w:rPr>
          <w:rFonts w:ascii="Cascadia Mono" w:hAnsi="Cascadia Mono" w:cs="Cascadia Mono"/>
          <w:color w:val="000000"/>
        </w:rPr>
        <w:t xml:space="preserve"> TokenValidationParameters()</w:t>
      </w:r>
    </w:p>
    <w:p w14:paraId="478A7D09" w14:textId="77777777" w:rsidR="006C566C" w:rsidRP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 xml:space="preserve">    {</w:t>
      </w:r>
    </w:p>
    <w:p w14:paraId="26EBA687" w14:textId="59FD4B69" w:rsidR="006C566C" w:rsidRP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 xml:space="preserve">      </w:t>
      </w:r>
      <w:r w:rsidR="00D16ADE">
        <w:rPr>
          <w:rFonts w:ascii="Cascadia Mono" w:hAnsi="Cascadia Mono" w:cs="Cascadia Mono"/>
          <w:color w:val="000000"/>
        </w:rPr>
        <w:tab/>
      </w:r>
      <w:r w:rsidRPr="006C566C">
        <w:rPr>
          <w:rFonts w:ascii="Cascadia Mono" w:hAnsi="Cascadia Mono" w:cs="Cascadia Mono"/>
          <w:color w:val="000000"/>
        </w:rPr>
        <w:t xml:space="preserve">ValidateIssuer = </w:t>
      </w:r>
      <w:r w:rsidRPr="006C566C">
        <w:rPr>
          <w:rFonts w:ascii="Cascadia Mono" w:hAnsi="Cascadia Mono" w:cs="Cascadia Mono"/>
          <w:color w:val="0000FF"/>
        </w:rPr>
        <w:t>true</w:t>
      </w:r>
      <w:r w:rsidRPr="006C566C">
        <w:rPr>
          <w:rFonts w:ascii="Cascadia Mono" w:hAnsi="Cascadia Mono" w:cs="Cascadia Mono"/>
          <w:color w:val="000000"/>
        </w:rPr>
        <w:t>,</w:t>
      </w:r>
    </w:p>
    <w:p w14:paraId="39603DDE" w14:textId="6542F3C7" w:rsid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 xml:space="preserve">        </w:t>
      </w:r>
      <w:r w:rsidR="00D27AC8">
        <w:rPr>
          <w:rFonts w:ascii="Cascadia Mono" w:hAnsi="Cascadia Mono" w:cs="Cascadia Mono"/>
          <w:color w:val="000000"/>
        </w:rPr>
        <w:t xml:space="preserve"> </w:t>
      </w:r>
      <w:r w:rsidR="00D16ADE">
        <w:rPr>
          <w:rFonts w:ascii="Cascadia Mono" w:hAnsi="Cascadia Mono" w:cs="Cascadia Mono"/>
          <w:color w:val="000000"/>
        </w:rPr>
        <w:tab/>
      </w:r>
      <w:r w:rsidRPr="006C566C">
        <w:rPr>
          <w:rFonts w:ascii="Cascadia Mono" w:hAnsi="Cascadia Mono" w:cs="Cascadia Mono"/>
          <w:color w:val="000000"/>
        </w:rPr>
        <w:t xml:space="preserve">ValidateAudience = </w:t>
      </w:r>
      <w:r w:rsidRPr="006C566C">
        <w:rPr>
          <w:rFonts w:ascii="Cascadia Mono" w:hAnsi="Cascadia Mono" w:cs="Cascadia Mono"/>
          <w:color w:val="0000FF"/>
        </w:rPr>
        <w:t>true</w:t>
      </w:r>
      <w:r w:rsidRPr="006C566C">
        <w:rPr>
          <w:rFonts w:ascii="Cascadia Mono" w:hAnsi="Cascadia Mono" w:cs="Cascadia Mono"/>
          <w:color w:val="000000"/>
        </w:rPr>
        <w:t>,</w:t>
      </w:r>
    </w:p>
    <w:p w14:paraId="7295B7B6" w14:textId="548F0411" w:rsidR="00D16ADE" w:rsidRDefault="001D3E84" w:rsidP="00BD3811">
      <w:pPr>
        <w:autoSpaceDE w:val="0"/>
        <w:autoSpaceDN w:val="0"/>
        <w:adjustRightInd w:val="0"/>
        <w:spacing w:after="0" w:line="276" w:lineRule="auto"/>
        <w:rPr>
          <w:rFonts w:ascii="Cascadia Mono" w:hAnsi="Cascadia Mono" w:cs="Cascadia Mono"/>
          <w:color w:val="000000"/>
          <w:sz w:val="19"/>
          <w:szCs w:val="19"/>
        </w:rPr>
      </w:pPr>
      <w:r>
        <w:rPr>
          <w:rFonts w:ascii="Cascadia Mono" w:hAnsi="Cascadia Mono" w:cs="Cascadia Mono"/>
          <w:color w:val="000000"/>
        </w:rPr>
        <w:tab/>
        <w:t xml:space="preserve">  </w:t>
      </w:r>
      <w:r w:rsidR="00D27AC8">
        <w:rPr>
          <w:rFonts w:ascii="Cascadia Mono" w:hAnsi="Cascadia Mono" w:cs="Cascadia Mono"/>
          <w:color w:val="000000"/>
        </w:rPr>
        <w:t xml:space="preserve"> </w:t>
      </w:r>
      <w:r w:rsidR="00D16ADE">
        <w:rPr>
          <w:rFonts w:ascii="Cascadia Mono" w:hAnsi="Cascadia Mono" w:cs="Cascadia Mono"/>
          <w:color w:val="000000"/>
        </w:rPr>
        <w:tab/>
      </w:r>
      <w:r w:rsidR="00D16ADE" w:rsidRPr="00D16ADE">
        <w:rPr>
          <w:rFonts w:ascii="Cascadia Mono" w:hAnsi="Cascadia Mono" w:cs="Cascadia Mono"/>
          <w:color w:val="000000"/>
        </w:rPr>
        <w:t>ValidateLifetime</w:t>
      </w:r>
      <w:r w:rsidR="00D16ADE">
        <w:rPr>
          <w:rFonts w:ascii="Cascadia Mono" w:hAnsi="Cascadia Mono" w:cs="Cascadia Mono"/>
          <w:color w:val="000000"/>
          <w:sz w:val="19"/>
          <w:szCs w:val="19"/>
        </w:rPr>
        <w:t xml:space="preserve"> = </w:t>
      </w:r>
      <w:r w:rsidR="00D16ADE" w:rsidRPr="00D16ADE">
        <w:rPr>
          <w:rFonts w:ascii="Cascadia Mono" w:hAnsi="Cascadia Mono" w:cs="Cascadia Mono"/>
          <w:color w:val="0000FF"/>
        </w:rPr>
        <w:t>true</w:t>
      </w:r>
      <w:r w:rsidR="00D16ADE">
        <w:rPr>
          <w:rFonts w:ascii="Cascadia Mono" w:hAnsi="Cascadia Mono" w:cs="Cascadia Mono"/>
          <w:color w:val="000000"/>
          <w:sz w:val="19"/>
          <w:szCs w:val="19"/>
        </w:rPr>
        <w:t>,</w:t>
      </w:r>
    </w:p>
    <w:p w14:paraId="0D8134FD" w14:textId="0D9BD3CD" w:rsidR="001D3E84" w:rsidRPr="006C566C" w:rsidRDefault="00D16ADE" w:rsidP="00BD3811">
      <w:pPr>
        <w:autoSpaceDE w:val="0"/>
        <w:autoSpaceDN w:val="0"/>
        <w:adjustRightInd w:val="0"/>
        <w:spacing w:after="0" w:line="276" w:lineRule="auto"/>
        <w:rPr>
          <w:rFonts w:ascii="Cascadia Mono" w:hAnsi="Cascadia Mono" w:cs="Cascadia Mono"/>
          <w:color w:val="000000"/>
        </w:rPr>
      </w:pPr>
      <w:r>
        <w:rPr>
          <w:rFonts w:ascii="Cascadia Mono" w:hAnsi="Cascadia Mono" w:cs="Cascadia Mono"/>
          <w:color w:val="000000"/>
          <w:sz w:val="19"/>
          <w:szCs w:val="19"/>
        </w:rPr>
        <w:t xml:space="preserve">          </w:t>
      </w:r>
      <w:r>
        <w:rPr>
          <w:rFonts w:ascii="Cascadia Mono" w:hAnsi="Cascadia Mono" w:cs="Cascadia Mono"/>
          <w:color w:val="000000"/>
          <w:sz w:val="19"/>
          <w:szCs w:val="19"/>
        </w:rPr>
        <w:tab/>
      </w:r>
      <w:r w:rsidRPr="00D16ADE">
        <w:rPr>
          <w:rFonts w:ascii="Cascadia Mono" w:hAnsi="Cascadia Mono" w:cs="Cascadia Mono"/>
          <w:color w:val="000000"/>
        </w:rPr>
        <w:t>ValidateIssuerSigningKey</w:t>
      </w:r>
      <w:r>
        <w:rPr>
          <w:rFonts w:ascii="Cascadia Mono" w:hAnsi="Cascadia Mono" w:cs="Cascadia Mono"/>
          <w:color w:val="000000"/>
          <w:sz w:val="19"/>
          <w:szCs w:val="19"/>
        </w:rPr>
        <w:t xml:space="preserve"> = </w:t>
      </w:r>
      <w:r w:rsidRPr="00D16ADE">
        <w:rPr>
          <w:rFonts w:ascii="Cascadia Mono" w:hAnsi="Cascadia Mono" w:cs="Cascadia Mono"/>
          <w:color w:val="0000FF"/>
        </w:rPr>
        <w:t>true</w:t>
      </w:r>
      <w:r>
        <w:rPr>
          <w:rFonts w:ascii="Cascadia Mono" w:hAnsi="Cascadia Mono" w:cs="Cascadia Mono"/>
          <w:color w:val="000000"/>
          <w:sz w:val="19"/>
          <w:szCs w:val="19"/>
        </w:rPr>
        <w:t>,</w:t>
      </w:r>
    </w:p>
    <w:p w14:paraId="3C3249A9" w14:textId="2E1907DC" w:rsidR="006C566C" w:rsidRP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 xml:space="preserve">        </w:t>
      </w:r>
      <w:r w:rsidR="00D27AC8">
        <w:rPr>
          <w:rFonts w:ascii="Cascadia Mono" w:hAnsi="Cascadia Mono" w:cs="Cascadia Mono"/>
          <w:color w:val="000000"/>
        </w:rPr>
        <w:t xml:space="preserve"> </w:t>
      </w:r>
      <w:r w:rsidR="00D16ADE">
        <w:rPr>
          <w:rFonts w:ascii="Cascadia Mono" w:hAnsi="Cascadia Mono" w:cs="Cascadia Mono"/>
          <w:color w:val="000000"/>
        </w:rPr>
        <w:tab/>
      </w:r>
      <w:r w:rsidRPr="006C566C">
        <w:rPr>
          <w:rFonts w:ascii="Cascadia Mono" w:hAnsi="Cascadia Mono" w:cs="Cascadia Mono"/>
          <w:color w:val="000000"/>
        </w:rPr>
        <w:t>ValidAudience = builder.Configuration[</w:t>
      </w:r>
      <w:r w:rsidRPr="006C566C">
        <w:rPr>
          <w:rFonts w:ascii="Cascadia Mono" w:hAnsi="Cascadia Mono" w:cs="Cascadia Mono"/>
          <w:color w:val="A31515"/>
        </w:rPr>
        <w:t>"Jwt:Audience"</w:t>
      </w:r>
      <w:r w:rsidRPr="006C566C">
        <w:rPr>
          <w:rFonts w:ascii="Cascadia Mono" w:hAnsi="Cascadia Mono" w:cs="Cascadia Mono"/>
          <w:color w:val="000000"/>
        </w:rPr>
        <w:t>],</w:t>
      </w:r>
    </w:p>
    <w:p w14:paraId="7040B454" w14:textId="114F5918" w:rsidR="006C566C" w:rsidRP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 xml:space="preserve">        </w:t>
      </w:r>
      <w:r w:rsidR="00D27AC8">
        <w:rPr>
          <w:rFonts w:ascii="Cascadia Mono" w:hAnsi="Cascadia Mono" w:cs="Cascadia Mono"/>
          <w:color w:val="000000"/>
        </w:rPr>
        <w:t xml:space="preserve"> </w:t>
      </w:r>
      <w:r w:rsidR="00D16ADE">
        <w:rPr>
          <w:rFonts w:ascii="Cascadia Mono" w:hAnsi="Cascadia Mono" w:cs="Cascadia Mono"/>
          <w:color w:val="000000"/>
        </w:rPr>
        <w:tab/>
      </w:r>
      <w:r w:rsidRPr="006C566C">
        <w:rPr>
          <w:rFonts w:ascii="Cascadia Mono" w:hAnsi="Cascadia Mono" w:cs="Cascadia Mono"/>
          <w:color w:val="000000"/>
        </w:rPr>
        <w:t>ValidIssuer = builder.Configuration[</w:t>
      </w:r>
      <w:r w:rsidRPr="006C566C">
        <w:rPr>
          <w:rFonts w:ascii="Cascadia Mono" w:hAnsi="Cascadia Mono" w:cs="Cascadia Mono"/>
          <w:color w:val="A31515"/>
        </w:rPr>
        <w:t>"Jwt:Issuer"</w:t>
      </w:r>
      <w:r w:rsidRPr="006C566C">
        <w:rPr>
          <w:rFonts w:ascii="Cascadia Mono" w:hAnsi="Cascadia Mono" w:cs="Cascadia Mono"/>
          <w:color w:val="000000"/>
        </w:rPr>
        <w:t>],</w:t>
      </w:r>
    </w:p>
    <w:p w14:paraId="7D52F5D8" w14:textId="7EB1F8F5" w:rsidR="006C566C" w:rsidRP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lastRenderedPageBreak/>
        <w:t xml:space="preserve">        </w:t>
      </w:r>
      <w:r w:rsidR="00D27AC8">
        <w:rPr>
          <w:rFonts w:ascii="Cascadia Mono" w:hAnsi="Cascadia Mono" w:cs="Cascadia Mono"/>
          <w:color w:val="000000"/>
        </w:rPr>
        <w:t xml:space="preserve"> </w:t>
      </w:r>
      <w:r w:rsidR="006B017E">
        <w:rPr>
          <w:rFonts w:ascii="Cascadia Mono" w:hAnsi="Cascadia Mono" w:cs="Cascadia Mono"/>
          <w:color w:val="000000"/>
        </w:rPr>
        <w:tab/>
      </w:r>
      <w:r w:rsidRPr="006C566C">
        <w:rPr>
          <w:rFonts w:ascii="Cascadia Mono" w:hAnsi="Cascadia Mono" w:cs="Cascadia Mono"/>
          <w:color w:val="000000"/>
        </w:rPr>
        <w:t xml:space="preserve">IssuerSigningKey = </w:t>
      </w:r>
      <w:r w:rsidRPr="006C566C">
        <w:rPr>
          <w:rFonts w:ascii="Cascadia Mono" w:hAnsi="Cascadia Mono" w:cs="Cascadia Mono"/>
          <w:color w:val="0000FF"/>
        </w:rPr>
        <w:t>new</w:t>
      </w:r>
      <w:r w:rsidRPr="006C566C">
        <w:rPr>
          <w:rFonts w:ascii="Cascadia Mono" w:hAnsi="Cascadia Mono" w:cs="Cascadia Mono"/>
          <w:color w:val="000000"/>
        </w:rPr>
        <w:t xml:space="preserve"> SymmetricSecurityKey(Encoding.UTF8.GetBytes(builder.Configuration[</w:t>
      </w:r>
      <w:r w:rsidRPr="006C566C">
        <w:rPr>
          <w:rFonts w:ascii="Cascadia Mono" w:hAnsi="Cascadia Mono" w:cs="Cascadia Mono"/>
          <w:color w:val="A31515"/>
        </w:rPr>
        <w:t>"Jwt:Key"</w:t>
      </w:r>
      <w:r w:rsidRPr="006C566C">
        <w:rPr>
          <w:rFonts w:ascii="Cascadia Mono" w:hAnsi="Cascadia Mono" w:cs="Cascadia Mono"/>
          <w:color w:val="000000"/>
        </w:rPr>
        <w:t>]))</w:t>
      </w:r>
    </w:p>
    <w:p w14:paraId="72AE5F12" w14:textId="77777777" w:rsidR="006C566C" w:rsidRPr="006C566C" w:rsidRDefault="006C566C" w:rsidP="00BD3811">
      <w:pPr>
        <w:autoSpaceDE w:val="0"/>
        <w:autoSpaceDN w:val="0"/>
        <w:adjustRightInd w:val="0"/>
        <w:spacing w:after="0" w:line="276" w:lineRule="auto"/>
        <w:rPr>
          <w:rFonts w:ascii="Cascadia Mono" w:hAnsi="Cascadia Mono" w:cs="Cascadia Mono"/>
          <w:color w:val="000000"/>
        </w:rPr>
      </w:pPr>
      <w:r w:rsidRPr="006C566C">
        <w:rPr>
          <w:rFonts w:ascii="Cascadia Mono" w:hAnsi="Cascadia Mono" w:cs="Cascadia Mono"/>
          <w:color w:val="000000"/>
        </w:rPr>
        <w:t xml:space="preserve">    };</w:t>
      </w:r>
    </w:p>
    <w:p w14:paraId="5030AD94" w14:textId="72F98182" w:rsidR="000B6E06" w:rsidRDefault="006C566C" w:rsidP="00BD3811">
      <w:pPr>
        <w:spacing w:line="276" w:lineRule="auto"/>
        <w:rPr>
          <w:rFonts w:ascii="Cascadia Mono" w:hAnsi="Cascadia Mono" w:cs="Cascadia Mono"/>
          <w:color w:val="000000"/>
        </w:rPr>
      </w:pPr>
      <w:r w:rsidRPr="006C566C">
        <w:rPr>
          <w:rFonts w:ascii="Cascadia Mono" w:hAnsi="Cascadia Mono" w:cs="Cascadia Mono"/>
          <w:color w:val="000000"/>
        </w:rPr>
        <w:t>});</w:t>
      </w:r>
    </w:p>
    <w:p w14:paraId="0FE508AF" w14:textId="288F0B2B" w:rsidR="007C1B4E" w:rsidRPr="007C1B4E" w:rsidRDefault="00A56152" w:rsidP="00BD3811">
      <w:pPr>
        <w:spacing w:line="276" w:lineRule="auto"/>
        <w:rPr>
          <w:rFonts w:ascii="Lora" w:hAnsi="Lora" w:cs="Cascadia Mono"/>
          <w:color w:val="000000"/>
          <w:sz w:val="24"/>
          <w:szCs w:val="24"/>
        </w:rPr>
      </w:pPr>
      <w:r w:rsidRPr="007C1B4E">
        <w:rPr>
          <w:rFonts w:ascii="Lora" w:hAnsi="Lora" w:cs="Cascadia Mono"/>
          <w:color w:val="000000"/>
          <w:sz w:val="24"/>
          <w:szCs w:val="24"/>
        </w:rPr>
        <w:t xml:space="preserve">You can add JWTBearer scheme as the default </w:t>
      </w:r>
      <w:r w:rsidR="007C1B4E" w:rsidRPr="007C1B4E">
        <w:rPr>
          <w:rFonts w:ascii="Lora" w:hAnsi="Lora" w:cs="Cascadia Mono"/>
          <w:color w:val="000000"/>
          <w:sz w:val="24"/>
          <w:szCs w:val="24"/>
        </w:rPr>
        <w:t xml:space="preserve">scheme for authentication, and use </w:t>
      </w:r>
      <w:r w:rsidR="007C1B4E" w:rsidRPr="007C1B4E">
        <w:rPr>
          <w:rFonts w:ascii="Cascadia Mono" w:hAnsi="Cascadia Mono" w:cs="Cascadia Mono"/>
          <w:color w:val="000000"/>
          <w:sz w:val="24"/>
          <w:szCs w:val="24"/>
        </w:rPr>
        <w:t>AddJWTBearer</w:t>
      </w:r>
      <w:r w:rsidR="007C1B4E" w:rsidRPr="007C1B4E">
        <w:rPr>
          <w:rFonts w:ascii="Lora" w:hAnsi="Lora" w:cs="Cascadia Mono"/>
          <w:color w:val="000000"/>
          <w:sz w:val="24"/>
          <w:szCs w:val="24"/>
        </w:rPr>
        <w:t xml:space="preserve"> method for configuring this scheme further</w:t>
      </w:r>
      <w:r w:rsidR="007C1B4E">
        <w:rPr>
          <w:rFonts w:ascii="Lora" w:hAnsi="Lora" w:cs="Cascadia Mono"/>
          <w:color w:val="000000"/>
          <w:sz w:val="24"/>
          <w:szCs w:val="24"/>
        </w:rPr>
        <w:t xml:space="preserve"> through options pattern. There some noticeable options you should consider:</w:t>
      </w:r>
    </w:p>
    <w:p w14:paraId="6127B8AB" w14:textId="77777777" w:rsidR="00515FB6" w:rsidRDefault="00C6722E" w:rsidP="00BD3811">
      <w:pPr>
        <w:pStyle w:val="ListParagraph"/>
        <w:numPr>
          <w:ilvl w:val="0"/>
          <w:numId w:val="6"/>
        </w:numPr>
        <w:spacing w:after="120" w:line="276" w:lineRule="auto"/>
        <w:jc w:val="both"/>
        <w:rPr>
          <w:rFonts w:ascii="Lora" w:hAnsi="Lora"/>
          <w:sz w:val="24"/>
          <w:szCs w:val="24"/>
        </w:rPr>
      </w:pPr>
      <w:r w:rsidRPr="00515FB6">
        <w:rPr>
          <w:rFonts w:ascii="Cascadia Mono" w:hAnsi="Cascadia Mono" w:cs="Cascadia Mono"/>
          <w:color w:val="000000"/>
          <w:sz w:val="24"/>
          <w:szCs w:val="24"/>
        </w:rPr>
        <w:t>RequireHttpsMetadata</w:t>
      </w:r>
      <w:r w:rsidRPr="00515FB6">
        <w:rPr>
          <w:rFonts w:ascii="Lora" w:hAnsi="Lora"/>
          <w:sz w:val="24"/>
          <w:szCs w:val="24"/>
        </w:rPr>
        <w:t>: when set is true will requires the token transferred via HTTPs for more strong security. In the deployment setting, this option must be set to true.</w:t>
      </w:r>
    </w:p>
    <w:p w14:paraId="70CCD7E3" w14:textId="28251519" w:rsidR="00C6722E" w:rsidRPr="00EE46BE" w:rsidRDefault="00515FB6" w:rsidP="00BD3811">
      <w:pPr>
        <w:pStyle w:val="ListParagraph"/>
        <w:numPr>
          <w:ilvl w:val="0"/>
          <w:numId w:val="6"/>
        </w:numPr>
        <w:spacing w:after="120" w:line="276" w:lineRule="auto"/>
        <w:jc w:val="both"/>
        <w:rPr>
          <w:rFonts w:ascii="Lora" w:hAnsi="Lora"/>
          <w:sz w:val="24"/>
          <w:szCs w:val="24"/>
        </w:rPr>
      </w:pPr>
      <w:r w:rsidRPr="00515FB6">
        <w:rPr>
          <w:rFonts w:ascii="Cascadia Mono" w:hAnsi="Cascadia Mono" w:cs="Cascadia Mono"/>
          <w:color w:val="000000"/>
          <w:sz w:val="24"/>
          <w:szCs w:val="24"/>
        </w:rPr>
        <w:t>Audience</w:t>
      </w:r>
      <w:r>
        <w:rPr>
          <w:rFonts w:ascii="Lora" w:hAnsi="Lora"/>
          <w:sz w:val="24"/>
          <w:szCs w:val="24"/>
        </w:rPr>
        <w:t>:</w:t>
      </w:r>
      <w:r w:rsidR="00EE46BE">
        <w:rPr>
          <w:rFonts w:ascii="Lora" w:hAnsi="Lora"/>
          <w:sz w:val="24"/>
          <w:szCs w:val="24"/>
        </w:rPr>
        <w:t xml:space="preserve"> r</w:t>
      </w:r>
      <w:r w:rsidR="00EE46BE" w:rsidRPr="00EE46BE">
        <w:rPr>
          <w:rFonts w:ascii="Lora" w:hAnsi="Lora"/>
          <w:sz w:val="24"/>
          <w:szCs w:val="24"/>
        </w:rPr>
        <w:t>epresents the intended recipient of the incoming token or the resource that the token grants access to. If the value specified in this parameter doesn’t match the aud parameter in the token, the token will be rejected because it was meant to be used for accessing a different resource.</w:t>
      </w:r>
      <w:r w:rsidR="00C6722E" w:rsidRPr="00EE46BE">
        <w:rPr>
          <w:rFonts w:ascii="Lora" w:hAnsi="Lora"/>
          <w:sz w:val="24"/>
          <w:szCs w:val="24"/>
        </w:rPr>
        <w:t xml:space="preserve"> </w:t>
      </w:r>
      <w:r w:rsidRPr="00EE46BE">
        <w:rPr>
          <w:rFonts w:ascii="Lora" w:hAnsi="Lora"/>
          <w:sz w:val="24"/>
          <w:szCs w:val="24"/>
        </w:rPr>
        <w:t xml:space="preserve">you can specific this inside the </w:t>
      </w:r>
      <w:r w:rsidRPr="00EE46BE">
        <w:rPr>
          <w:rFonts w:ascii="Cascadia Mono" w:hAnsi="Cascadia Mono" w:cs="Cascadia Mono"/>
          <w:color w:val="000000"/>
          <w:sz w:val="24"/>
          <w:szCs w:val="24"/>
        </w:rPr>
        <w:t>TokenValidationParameters</w:t>
      </w:r>
      <w:r w:rsidRPr="00EE46BE">
        <w:rPr>
          <w:rFonts w:ascii="Lora" w:hAnsi="Lora"/>
          <w:sz w:val="24"/>
          <w:szCs w:val="24"/>
        </w:rPr>
        <w:t xml:space="preserve"> object.</w:t>
      </w:r>
    </w:p>
    <w:p w14:paraId="083FFCBE" w14:textId="6476FCF0" w:rsidR="00FF64CA" w:rsidRDefault="00FF64CA" w:rsidP="00BD3811">
      <w:pPr>
        <w:pStyle w:val="ListParagraph"/>
        <w:numPr>
          <w:ilvl w:val="0"/>
          <w:numId w:val="6"/>
        </w:numPr>
        <w:spacing w:after="120" w:line="276" w:lineRule="auto"/>
        <w:rPr>
          <w:rFonts w:ascii="Lora" w:hAnsi="Lora"/>
          <w:sz w:val="24"/>
          <w:szCs w:val="24"/>
        </w:rPr>
      </w:pPr>
      <w:r w:rsidRPr="00FF64CA">
        <w:rPr>
          <w:rFonts w:ascii="Cascadia Mono" w:hAnsi="Cascadia Mono" w:cs="Cascadia Mono"/>
          <w:color w:val="000000"/>
          <w:sz w:val="24"/>
          <w:szCs w:val="24"/>
        </w:rPr>
        <w:t>SaveToken</w:t>
      </w:r>
      <w:r>
        <w:rPr>
          <w:rFonts w:ascii="Lora" w:hAnsi="Lora"/>
          <w:sz w:val="24"/>
          <w:szCs w:val="24"/>
        </w:rPr>
        <w:t>:</w:t>
      </w:r>
      <w:r w:rsidR="001B675D">
        <w:rPr>
          <w:rFonts w:ascii="Lora" w:hAnsi="Lora"/>
          <w:sz w:val="24"/>
          <w:szCs w:val="24"/>
        </w:rPr>
        <w:t xml:space="preserve"> Allow to save the token inside the </w:t>
      </w:r>
      <w:r w:rsidR="001B675D" w:rsidRPr="001B675D">
        <w:rPr>
          <w:rFonts w:ascii="Cascadia Mono" w:hAnsi="Cascadia Mono" w:cs="Cascadia Mono"/>
          <w:color w:val="000000"/>
          <w:sz w:val="24"/>
          <w:szCs w:val="24"/>
        </w:rPr>
        <w:t>AuthenticationProperties</w:t>
      </w:r>
      <w:r w:rsidR="001B675D" w:rsidRPr="001B675D">
        <w:rPr>
          <w:rFonts w:ascii="Lora" w:hAnsi="Lora"/>
          <w:sz w:val="24"/>
          <w:szCs w:val="24"/>
        </w:rPr>
        <w:t>, which can be retrieved from elsewhere within your app through HttpContext.</w:t>
      </w:r>
      <w:r w:rsidR="001B675D" w:rsidRPr="001B675D">
        <w:rPr>
          <w:rFonts w:ascii="Cascadia Mono" w:hAnsi="Cascadia Mono" w:cs="Cascadia Mono"/>
          <w:color w:val="000000"/>
          <w:sz w:val="24"/>
          <w:szCs w:val="24"/>
        </w:rPr>
        <w:t>GetTokenAsync</w:t>
      </w:r>
      <w:r w:rsidR="001B675D" w:rsidRPr="001B675D">
        <w:rPr>
          <w:rFonts w:ascii="Lora" w:hAnsi="Lora"/>
          <w:sz w:val="24"/>
          <w:szCs w:val="24"/>
        </w:rPr>
        <w:t>()</w:t>
      </w:r>
      <w:r w:rsidR="00BD3811">
        <w:rPr>
          <w:rFonts w:ascii="Lora" w:hAnsi="Lora"/>
          <w:sz w:val="24"/>
          <w:szCs w:val="24"/>
        </w:rPr>
        <w:t>.</w:t>
      </w:r>
    </w:p>
    <w:p w14:paraId="466C2DDE" w14:textId="0FA5371D" w:rsidR="00FF64CA" w:rsidRPr="00515FB6" w:rsidRDefault="00FF64CA" w:rsidP="00BD3811">
      <w:pPr>
        <w:pStyle w:val="ListParagraph"/>
        <w:numPr>
          <w:ilvl w:val="0"/>
          <w:numId w:val="6"/>
        </w:numPr>
        <w:spacing w:after="120" w:line="276" w:lineRule="auto"/>
        <w:jc w:val="both"/>
        <w:rPr>
          <w:rFonts w:ascii="Lora" w:hAnsi="Lora"/>
          <w:sz w:val="24"/>
          <w:szCs w:val="24"/>
        </w:rPr>
      </w:pPr>
      <w:r w:rsidRPr="00FF64CA">
        <w:rPr>
          <w:rFonts w:ascii="Cascadia Mono" w:hAnsi="Cascadia Mono" w:cs="Cascadia Mono"/>
          <w:color w:val="000000"/>
          <w:sz w:val="24"/>
          <w:szCs w:val="24"/>
        </w:rPr>
        <w:t>Author</w:t>
      </w:r>
      <w:r>
        <w:rPr>
          <w:rFonts w:ascii="Lora" w:hAnsi="Lora"/>
          <w:sz w:val="24"/>
          <w:szCs w:val="24"/>
        </w:rPr>
        <w:t xml:space="preserve">: </w:t>
      </w:r>
      <w:r w:rsidR="00BD3811" w:rsidRPr="00BD3811">
        <w:rPr>
          <w:rFonts w:ascii="Lora" w:hAnsi="Lora"/>
          <w:sz w:val="24"/>
          <w:szCs w:val="24"/>
        </w:rPr>
        <w:t>is the address of the token-issuing authentication server. The JWT bearer authentication middleware will use this URI to find and retrieve the public key that can be used to validate the token’s signatur</w:t>
      </w:r>
      <w:r w:rsidR="00BD3811">
        <w:rPr>
          <w:rFonts w:ascii="Lora" w:hAnsi="Lora"/>
          <w:sz w:val="24"/>
          <w:szCs w:val="24"/>
        </w:rPr>
        <w:t>e.</w:t>
      </w:r>
      <w:r w:rsidR="00B04D85">
        <w:rPr>
          <w:rFonts w:ascii="Lora" w:hAnsi="Lora"/>
          <w:sz w:val="24"/>
          <w:szCs w:val="24"/>
        </w:rPr>
        <w:t xml:space="preserve"> For example:</w:t>
      </w:r>
      <w:r w:rsidR="00B04D85" w:rsidRPr="00B04D85">
        <w:rPr>
          <w:rFonts w:ascii="Cascadia Mono" w:hAnsi="Cascadia Mono" w:cs="Cascadia Mono"/>
          <w:color w:val="000000"/>
          <w:sz w:val="19"/>
          <w:szCs w:val="19"/>
        </w:rPr>
        <w:t xml:space="preserve"> </w:t>
      </w:r>
      <w:r w:rsidR="00B04D85" w:rsidRPr="00B04D85">
        <w:rPr>
          <w:rFonts w:ascii="Cascadia Mono" w:hAnsi="Cascadia Mono" w:cs="Cascadia Mono"/>
          <w:color w:val="000000"/>
          <w:sz w:val="23"/>
          <w:szCs w:val="23"/>
        </w:rPr>
        <w:t xml:space="preserve">option.Authority = </w:t>
      </w:r>
      <w:r w:rsidR="00B04D85" w:rsidRPr="00B04D85">
        <w:rPr>
          <w:rFonts w:ascii="Cascadia Mono" w:hAnsi="Cascadia Mono" w:cs="Cascadia Mono"/>
          <w:color w:val="A31515"/>
          <w:sz w:val="23"/>
          <w:szCs w:val="23"/>
        </w:rPr>
        <w:t>"http://localhost:5000/"</w:t>
      </w:r>
      <w:r w:rsidR="00B04D85" w:rsidRPr="00B04D85">
        <w:rPr>
          <w:rFonts w:ascii="Cascadia Mono" w:hAnsi="Cascadia Mono" w:cs="Cascadia Mono"/>
          <w:color w:val="000000"/>
          <w:sz w:val="23"/>
          <w:szCs w:val="23"/>
        </w:rPr>
        <w:t>;</w:t>
      </w:r>
    </w:p>
    <w:p w14:paraId="3BA9D907" w14:textId="0E147603" w:rsidR="00FF64CA" w:rsidRPr="00142FB2" w:rsidRDefault="00C6722E" w:rsidP="00142FB2">
      <w:pPr>
        <w:pStyle w:val="ListParagraph"/>
        <w:numPr>
          <w:ilvl w:val="0"/>
          <w:numId w:val="6"/>
        </w:numPr>
        <w:spacing w:after="120" w:line="276" w:lineRule="auto"/>
        <w:jc w:val="both"/>
        <w:rPr>
          <w:rFonts w:ascii="Lora" w:hAnsi="Lora"/>
          <w:sz w:val="24"/>
          <w:szCs w:val="24"/>
        </w:rPr>
      </w:pPr>
      <w:r w:rsidRPr="00A8350F">
        <w:rPr>
          <w:rFonts w:ascii="Cascadia Mono" w:hAnsi="Cascadia Mono" w:cs="Cascadia Mono"/>
          <w:color w:val="000000"/>
          <w:sz w:val="24"/>
          <w:szCs w:val="24"/>
        </w:rPr>
        <w:t>TokenValidationParemeters</w:t>
      </w:r>
      <w:r w:rsidRPr="00A8350F">
        <w:rPr>
          <w:rFonts w:ascii="Lora" w:hAnsi="Lora"/>
          <w:sz w:val="24"/>
          <w:szCs w:val="24"/>
        </w:rPr>
        <w:t xml:space="preserve"> option must be always provided </w:t>
      </w:r>
      <w:r w:rsidR="00A8350F">
        <w:rPr>
          <w:rFonts w:ascii="Lora" w:hAnsi="Lora"/>
          <w:sz w:val="24"/>
          <w:szCs w:val="24"/>
        </w:rPr>
        <w:t xml:space="preserve">when the author options </w:t>
      </w:r>
      <w:r w:rsidR="004050FA">
        <w:rPr>
          <w:rFonts w:ascii="Lora" w:hAnsi="Lora"/>
          <w:sz w:val="24"/>
          <w:szCs w:val="24"/>
        </w:rPr>
        <w:t xml:space="preserve">are </w:t>
      </w:r>
      <w:r w:rsidR="00A8350F">
        <w:rPr>
          <w:rFonts w:ascii="Lora" w:hAnsi="Lora"/>
          <w:sz w:val="24"/>
          <w:szCs w:val="24"/>
        </w:rPr>
        <w:t xml:space="preserve">not given, </w:t>
      </w:r>
      <w:r w:rsidRPr="00A8350F">
        <w:rPr>
          <w:rFonts w:ascii="Lora" w:hAnsi="Lora"/>
          <w:sz w:val="24"/>
          <w:szCs w:val="24"/>
        </w:rPr>
        <w:t xml:space="preserve">as </w:t>
      </w:r>
      <w:r w:rsidR="00A8350F">
        <w:rPr>
          <w:rFonts w:ascii="Lora" w:hAnsi="Lora"/>
          <w:sz w:val="24"/>
          <w:szCs w:val="24"/>
        </w:rPr>
        <w:t xml:space="preserve">the ASP.NET </w:t>
      </w:r>
      <w:r w:rsidR="004050FA">
        <w:rPr>
          <w:rFonts w:ascii="Lora" w:hAnsi="Lora"/>
          <w:sz w:val="24"/>
          <w:szCs w:val="24"/>
        </w:rPr>
        <w:t xml:space="preserve">will use it </w:t>
      </w:r>
      <w:r w:rsidR="004050FA" w:rsidRPr="004050FA">
        <w:rPr>
          <w:rFonts w:ascii="Lora" w:hAnsi="Lora"/>
          <w:sz w:val="24"/>
          <w:szCs w:val="24"/>
        </w:rPr>
        <w:t>to specify more advanced options for how JWT tokens will be validated</w:t>
      </w:r>
      <w:r w:rsidR="004050FA">
        <w:rPr>
          <w:rFonts w:ascii="Lora" w:hAnsi="Lora"/>
          <w:sz w:val="24"/>
          <w:szCs w:val="24"/>
        </w:rPr>
        <w:t xml:space="preserve"> which can normally be found in</w:t>
      </w:r>
      <w:r w:rsidR="00142FB2">
        <w:rPr>
          <w:rFonts w:ascii="Lora" w:hAnsi="Lora"/>
          <w:sz w:val="24"/>
          <w:szCs w:val="24"/>
        </w:rPr>
        <w:t xml:space="preserve"> token-issuing server. </w:t>
      </w:r>
      <w:r w:rsidR="00FF64CA" w:rsidRPr="00142FB2">
        <w:rPr>
          <w:rFonts w:ascii="Lora" w:hAnsi="Lora"/>
          <w:sz w:val="24"/>
          <w:szCs w:val="24"/>
        </w:rPr>
        <w:t>Like the example above, the issuer, audience</w:t>
      </w:r>
      <w:r w:rsidR="00BF1508" w:rsidRPr="00142FB2">
        <w:rPr>
          <w:rFonts w:ascii="Lora" w:hAnsi="Lora"/>
          <w:sz w:val="24"/>
          <w:szCs w:val="24"/>
        </w:rPr>
        <w:t xml:space="preserve"> and</w:t>
      </w:r>
      <w:r w:rsidR="00FF64CA" w:rsidRPr="00142FB2">
        <w:rPr>
          <w:rFonts w:ascii="Lora" w:hAnsi="Lora"/>
          <w:sz w:val="24"/>
          <w:szCs w:val="24"/>
        </w:rPr>
        <w:t xml:space="preserve"> expired time </w:t>
      </w:r>
      <w:r w:rsidR="00BF1508" w:rsidRPr="00142FB2">
        <w:rPr>
          <w:rFonts w:ascii="Lora" w:hAnsi="Lora"/>
          <w:sz w:val="24"/>
          <w:szCs w:val="24"/>
        </w:rPr>
        <w:t xml:space="preserve">are set required for validation. We also provide the list of valid value for issuer, audience and most importantly the proper key for decoding the token.   </w:t>
      </w:r>
    </w:p>
    <w:p w14:paraId="5DAC12EF" w14:textId="77777777" w:rsidR="00FF64CA" w:rsidRPr="00515FB6" w:rsidRDefault="00FF64CA" w:rsidP="00BD3811">
      <w:pPr>
        <w:pStyle w:val="ListParagraph"/>
        <w:spacing w:line="276" w:lineRule="auto"/>
        <w:rPr>
          <w:rFonts w:ascii="Lora" w:hAnsi="Lora"/>
          <w:sz w:val="24"/>
          <w:szCs w:val="24"/>
        </w:rPr>
      </w:pPr>
    </w:p>
    <w:p w14:paraId="721B9528" w14:textId="62F0262E" w:rsidR="00D16ADE" w:rsidRPr="00E44394" w:rsidRDefault="00C6722E" w:rsidP="00BD3811">
      <w:pPr>
        <w:spacing w:line="276" w:lineRule="auto"/>
        <w:rPr>
          <w:rFonts w:cstheme="minorHAnsi"/>
          <w:b/>
          <w:bCs/>
          <w:sz w:val="28"/>
          <w:szCs w:val="28"/>
        </w:rPr>
      </w:pPr>
      <w:r w:rsidRPr="00E44394">
        <w:rPr>
          <w:rFonts w:cstheme="minorHAnsi"/>
          <w:b/>
          <w:bCs/>
          <w:sz w:val="28"/>
          <w:szCs w:val="28"/>
        </w:rPr>
        <w:t>Creating API for granting Token to user</w:t>
      </w:r>
    </w:p>
    <w:p w14:paraId="704C8102" w14:textId="26C0C050" w:rsidR="00FD5CE8" w:rsidRPr="00D85BB2" w:rsidRDefault="00FD5CE8" w:rsidP="00FB1E81">
      <w:pPr>
        <w:spacing w:line="276" w:lineRule="auto"/>
        <w:jc w:val="both"/>
        <w:rPr>
          <w:rFonts w:ascii="Lora" w:hAnsi="Lora"/>
          <w:sz w:val="24"/>
          <w:szCs w:val="24"/>
        </w:rPr>
      </w:pPr>
      <w:r>
        <w:rPr>
          <w:rFonts w:ascii="Lora" w:hAnsi="Lora"/>
          <w:sz w:val="24"/>
          <w:szCs w:val="24"/>
        </w:rPr>
        <w:t xml:space="preserve">In the first section, we did discuss about the token that return when user try to sign in to your web app. The sample code below tells us some detail step for composing the </w:t>
      </w:r>
      <w:r w:rsidR="00FB1E81">
        <w:rPr>
          <w:rFonts w:ascii="Lora" w:hAnsi="Lora"/>
          <w:sz w:val="24"/>
          <w:szCs w:val="24"/>
        </w:rPr>
        <w:t xml:space="preserve">appropriate </w:t>
      </w:r>
      <w:r>
        <w:rPr>
          <w:rFonts w:ascii="Lora" w:hAnsi="Lora"/>
          <w:sz w:val="24"/>
          <w:szCs w:val="24"/>
        </w:rPr>
        <w:t>token</w:t>
      </w:r>
      <w:r w:rsidR="00FB1E81">
        <w:rPr>
          <w:rFonts w:ascii="Lora" w:hAnsi="Lora"/>
          <w:sz w:val="24"/>
          <w:szCs w:val="24"/>
        </w:rPr>
        <w:t xml:space="preserve"> based on all options we add in th</w:t>
      </w:r>
      <w:r w:rsidR="00721714">
        <w:rPr>
          <w:rFonts w:ascii="Lora" w:hAnsi="Lora"/>
          <w:sz w:val="24"/>
          <w:szCs w:val="24"/>
        </w:rPr>
        <w:t>e authentication middleware.</w:t>
      </w:r>
      <w:r w:rsidR="00FB1E81">
        <w:rPr>
          <w:rFonts w:ascii="Lora" w:hAnsi="Lora"/>
          <w:sz w:val="24"/>
          <w:szCs w:val="24"/>
        </w:rPr>
        <w:t xml:space="preserve">   </w:t>
      </w:r>
    </w:p>
    <w:p w14:paraId="2F532B2A" w14:textId="3822F2AD" w:rsidR="009318ED" w:rsidRDefault="009318ED" w:rsidP="00BD3811">
      <w:pPr>
        <w:spacing w:line="276" w:lineRule="auto"/>
        <w:rPr>
          <w:rFonts w:ascii="Lora" w:hAnsi="Lora"/>
        </w:rPr>
      </w:pPr>
    </w:p>
    <w:p w14:paraId="5A6D9E4E" w14:textId="10D07AB8"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FF"/>
        </w:rPr>
        <w:lastRenderedPageBreak/>
        <w:t>public</w:t>
      </w:r>
      <w:r w:rsidRPr="00DE62A0">
        <w:rPr>
          <w:rFonts w:ascii="Cascadia Mono" w:hAnsi="Cascadia Mono" w:cs="Cascadia Mono"/>
          <w:color w:val="000000"/>
        </w:rPr>
        <w:t xml:space="preserve"> </w:t>
      </w:r>
      <w:r w:rsidRPr="00DE62A0">
        <w:rPr>
          <w:rFonts w:ascii="Cascadia Mono" w:hAnsi="Cascadia Mono" w:cs="Cascadia Mono"/>
          <w:color w:val="0000FF"/>
        </w:rPr>
        <w:t>async</w:t>
      </w:r>
      <w:r w:rsidRPr="00DE62A0">
        <w:rPr>
          <w:rFonts w:ascii="Cascadia Mono" w:hAnsi="Cascadia Mono" w:cs="Cascadia Mono"/>
          <w:color w:val="000000"/>
        </w:rPr>
        <w:t xml:space="preserve"> Task&lt;LoginResult&gt; Login(LoginModel model) {</w:t>
      </w:r>
    </w:p>
    <w:p w14:paraId="3A5EEBC1" w14:textId="057FF7FB"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FF"/>
        </w:rPr>
        <w:t>var</w:t>
      </w:r>
      <w:r w:rsidRPr="00DE62A0">
        <w:rPr>
          <w:rFonts w:ascii="Cascadia Mono" w:hAnsi="Cascadia Mono" w:cs="Cascadia Mono"/>
          <w:color w:val="000000"/>
        </w:rPr>
        <w:t xml:space="preserve"> user = </w:t>
      </w:r>
      <w:r w:rsidRPr="00DE62A0">
        <w:rPr>
          <w:rFonts w:ascii="Cascadia Mono" w:hAnsi="Cascadia Mono" w:cs="Cascadia Mono"/>
          <w:color w:val="0000FF"/>
        </w:rPr>
        <w:t>await</w:t>
      </w:r>
      <w:r w:rsidRPr="00DE62A0">
        <w:rPr>
          <w:rFonts w:ascii="Cascadia Mono" w:hAnsi="Cascadia Mono" w:cs="Cascadia Mono"/>
          <w:color w:val="000000"/>
        </w:rPr>
        <w:t xml:space="preserve"> _userManager.FindByEmailAsync(model.Email);</w:t>
      </w:r>
    </w:p>
    <w:p w14:paraId="668727A6" w14:textId="3ED558CE"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FF"/>
        </w:rPr>
        <w:t>if</w:t>
      </w:r>
      <w:r w:rsidRPr="00DE62A0">
        <w:rPr>
          <w:rFonts w:ascii="Cascadia Mono" w:hAnsi="Cascadia Mono" w:cs="Cascadia Mono"/>
          <w:color w:val="000000"/>
        </w:rPr>
        <w:t xml:space="preserve"> (user == </w:t>
      </w:r>
      <w:r w:rsidRPr="00DE62A0">
        <w:rPr>
          <w:rFonts w:ascii="Cascadia Mono" w:hAnsi="Cascadia Mono" w:cs="Cascadia Mono"/>
          <w:color w:val="0000FF"/>
        </w:rPr>
        <w:t>null</w:t>
      </w:r>
      <w:r w:rsidRPr="00DE62A0">
        <w:rPr>
          <w:rFonts w:ascii="Cascadia Mono" w:hAnsi="Cascadia Mono" w:cs="Cascadia Mono"/>
          <w:color w:val="000000"/>
        </w:rPr>
        <w:t xml:space="preserve">) </w:t>
      </w:r>
      <w:r w:rsidRPr="00DE62A0">
        <w:rPr>
          <w:rFonts w:ascii="Cascadia Mono" w:hAnsi="Cascadia Mono" w:cs="Cascadia Mono"/>
          <w:color w:val="0000FF"/>
        </w:rPr>
        <w:t>return</w:t>
      </w:r>
      <w:r w:rsidRPr="00DE62A0">
        <w:rPr>
          <w:rFonts w:ascii="Cascadia Mono" w:hAnsi="Cascadia Mono" w:cs="Cascadia Mono"/>
          <w:color w:val="000000"/>
        </w:rPr>
        <w:t xml:space="preserve"> LoginResult.GetFailResult(</w:t>
      </w:r>
      <w:r w:rsidRPr="00DE62A0">
        <w:rPr>
          <w:rFonts w:ascii="Cascadia Mono" w:hAnsi="Cascadia Mono" w:cs="Cascadia Mono"/>
          <w:color w:val="A31515"/>
        </w:rPr>
        <w:t>"user not</w:t>
      </w:r>
      <w:r w:rsidR="009D22FE">
        <w:rPr>
          <w:rFonts w:ascii="Cascadia Mono" w:hAnsi="Cascadia Mono" w:cs="Cascadia Mono"/>
          <w:color w:val="A31515"/>
        </w:rPr>
        <w:t xml:space="preserve"> </w:t>
      </w:r>
      <w:r w:rsidRPr="00DE62A0">
        <w:rPr>
          <w:rFonts w:ascii="Cascadia Mono" w:hAnsi="Cascadia Mono" w:cs="Cascadia Mono"/>
          <w:color w:val="A31515"/>
        </w:rPr>
        <w:t>found"</w:t>
      </w:r>
      <w:r w:rsidRPr="00DE62A0">
        <w:rPr>
          <w:rFonts w:ascii="Cascadia Mono" w:hAnsi="Cascadia Mono" w:cs="Cascadia Mono"/>
          <w:color w:val="000000"/>
        </w:rPr>
        <w:t>);</w:t>
      </w:r>
    </w:p>
    <w:p w14:paraId="6A08F1A8" w14:textId="77777777" w:rsidR="00D234EB" w:rsidRPr="00DE62A0" w:rsidRDefault="00D234EB" w:rsidP="00BD3811">
      <w:pPr>
        <w:autoSpaceDE w:val="0"/>
        <w:autoSpaceDN w:val="0"/>
        <w:adjustRightInd w:val="0"/>
        <w:spacing w:after="0" w:line="276" w:lineRule="auto"/>
        <w:rPr>
          <w:rFonts w:ascii="Cascadia Mono" w:hAnsi="Cascadia Mono" w:cs="Cascadia Mono"/>
          <w:color w:val="000000"/>
        </w:rPr>
      </w:pPr>
    </w:p>
    <w:p w14:paraId="742B9883" w14:textId="14D39015" w:rsidR="00D234EB" w:rsidRPr="00DE62A0" w:rsidRDefault="00D234EB" w:rsidP="00BD3811">
      <w:pPr>
        <w:autoSpaceDE w:val="0"/>
        <w:autoSpaceDN w:val="0"/>
        <w:adjustRightInd w:val="0"/>
        <w:spacing w:after="0" w:line="276" w:lineRule="auto"/>
        <w:ind w:firstLine="720"/>
        <w:rPr>
          <w:rFonts w:ascii="Cascadia Mono" w:hAnsi="Cascadia Mono" w:cs="Cascadia Mono"/>
          <w:color w:val="000000"/>
        </w:rPr>
      </w:pPr>
      <w:r w:rsidRPr="00DE62A0">
        <w:rPr>
          <w:rFonts w:ascii="Cascadia Mono" w:hAnsi="Cascadia Mono" w:cs="Cascadia Mono"/>
          <w:color w:val="0000FF"/>
        </w:rPr>
        <w:t>var</w:t>
      </w:r>
      <w:r w:rsidRPr="00DE62A0">
        <w:rPr>
          <w:rFonts w:ascii="Cascadia Mono" w:hAnsi="Cascadia Mono" w:cs="Cascadia Mono"/>
          <w:color w:val="000000"/>
        </w:rPr>
        <w:t xml:space="preserve"> result = </w:t>
      </w:r>
      <w:r w:rsidRPr="00DE62A0">
        <w:rPr>
          <w:rFonts w:ascii="Cascadia Mono" w:hAnsi="Cascadia Mono" w:cs="Cascadia Mono"/>
          <w:color w:val="0000FF"/>
        </w:rPr>
        <w:t>await</w:t>
      </w:r>
      <w:r w:rsidR="009D22FE">
        <w:rPr>
          <w:rFonts w:ascii="Cascadia Mono" w:hAnsi="Cascadia Mono" w:cs="Cascadia Mono"/>
          <w:color w:val="000000"/>
        </w:rPr>
        <w:t xml:space="preserve"> </w:t>
      </w:r>
      <w:r w:rsidRPr="00DE62A0">
        <w:rPr>
          <w:rFonts w:ascii="Cascadia Mono" w:hAnsi="Cascadia Mono" w:cs="Cascadia Mono"/>
          <w:color w:val="000000"/>
        </w:rPr>
        <w:t>_signInManager.PasswordSignInAsync(user,</w:t>
      </w:r>
      <w:r w:rsidR="009D22FE">
        <w:rPr>
          <w:rFonts w:ascii="Cascadia Mono" w:hAnsi="Cascadia Mono" w:cs="Cascadia Mono"/>
          <w:color w:val="000000"/>
        </w:rPr>
        <w:t xml:space="preserve"> </w:t>
      </w:r>
      <w:r w:rsidRPr="00DE62A0">
        <w:rPr>
          <w:rFonts w:ascii="Cascadia Mono" w:hAnsi="Cascadia Mono" w:cs="Cascadia Mono"/>
          <w:color w:val="000000"/>
        </w:rPr>
        <w:t xml:space="preserve">model.Password, </w:t>
      </w:r>
      <w:r w:rsidRPr="00DE62A0">
        <w:rPr>
          <w:rFonts w:ascii="Cascadia Mono" w:hAnsi="Cascadia Mono" w:cs="Cascadia Mono"/>
          <w:color w:val="0000FF"/>
        </w:rPr>
        <w:t>false</w:t>
      </w:r>
      <w:r w:rsidRPr="00DE62A0">
        <w:rPr>
          <w:rFonts w:ascii="Cascadia Mono" w:hAnsi="Cascadia Mono" w:cs="Cascadia Mono"/>
          <w:color w:val="000000"/>
        </w:rPr>
        <w:t xml:space="preserve">, </w:t>
      </w:r>
      <w:r w:rsidRPr="00DE62A0">
        <w:rPr>
          <w:rFonts w:ascii="Cascadia Mono" w:hAnsi="Cascadia Mono" w:cs="Cascadia Mono"/>
          <w:color w:val="0000FF"/>
        </w:rPr>
        <w:t>false</w:t>
      </w:r>
      <w:r w:rsidRPr="00DE62A0">
        <w:rPr>
          <w:rFonts w:ascii="Cascadia Mono" w:hAnsi="Cascadia Mono" w:cs="Cascadia Mono"/>
          <w:color w:val="000000"/>
        </w:rPr>
        <w:t>);</w:t>
      </w:r>
    </w:p>
    <w:p w14:paraId="4786DBAA" w14:textId="2D8E550E"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 xml:space="preserve"> </w:t>
      </w:r>
      <w:r w:rsidRPr="00DE62A0">
        <w:rPr>
          <w:rFonts w:ascii="Cascadia Mono" w:hAnsi="Cascadia Mono" w:cs="Cascadia Mono"/>
          <w:color w:val="0000FF"/>
        </w:rPr>
        <w:t>if</w:t>
      </w:r>
      <w:r w:rsidRPr="00DE62A0">
        <w:rPr>
          <w:rFonts w:ascii="Cascadia Mono" w:hAnsi="Cascadia Mono" w:cs="Cascadia Mono"/>
          <w:color w:val="000000"/>
        </w:rPr>
        <w:t xml:space="preserve"> (!result.Succeeded) </w:t>
      </w:r>
      <w:r w:rsidRPr="00DE62A0">
        <w:rPr>
          <w:rFonts w:ascii="Cascadia Mono" w:hAnsi="Cascadia Mono" w:cs="Cascadia Mono"/>
          <w:color w:val="0000FF"/>
        </w:rPr>
        <w:t>return</w:t>
      </w:r>
      <w:r w:rsidRPr="00DE62A0">
        <w:rPr>
          <w:rFonts w:ascii="Cascadia Mono" w:hAnsi="Cascadia Mono" w:cs="Cascadia Mono"/>
          <w:color w:val="000000"/>
        </w:rPr>
        <w:t xml:space="preserve"> LoginResult.GetFailResult(</w:t>
      </w:r>
      <w:r w:rsidRPr="00DE62A0">
        <w:rPr>
          <w:rFonts w:ascii="Cascadia Mono" w:hAnsi="Cascadia Mono" w:cs="Cascadia Mono"/>
          <w:color w:val="A31515"/>
        </w:rPr>
        <w:t>"wrong password"</w:t>
      </w:r>
      <w:r w:rsidRPr="00DE62A0">
        <w:rPr>
          <w:rFonts w:ascii="Cascadia Mono" w:hAnsi="Cascadia Mono" w:cs="Cascadia Mono"/>
          <w:color w:val="000000"/>
        </w:rPr>
        <w:t>);</w:t>
      </w:r>
    </w:p>
    <w:p w14:paraId="1BA5EF30" w14:textId="2CCA6C7D" w:rsidR="00D234EB" w:rsidRPr="00DE62A0" w:rsidRDefault="00051736" w:rsidP="00BD3811">
      <w:pPr>
        <w:autoSpaceDE w:val="0"/>
        <w:autoSpaceDN w:val="0"/>
        <w:adjustRightInd w:val="0"/>
        <w:spacing w:after="0" w:line="276" w:lineRule="auto"/>
        <w:rPr>
          <w:rFonts w:ascii="Cascadia Mono" w:hAnsi="Cascadia Mono" w:cs="Cascadia Mono"/>
          <w:color w:val="000000"/>
        </w:rPr>
      </w:pPr>
      <w:r>
        <w:rPr>
          <w:rFonts w:ascii="Cascadia Mono" w:hAnsi="Cascadia Mono" w:cs="Cascadia Mono"/>
          <w:color w:val="000000"/>
        </w:rPr>
        <w:tab/>
      </w:r>
      <w:r w:rsidR="0004660C">
        <w:rPr>
          <w:rFonts w:ascii="Cascadia Mono" w:hAnsi="Cascadia Mono" w:cs="Cascadia Mono"/>
          <w:color w:val="538135" w:themeColor="accent6" w:themeShade="BF"/>
        </w:rPr>
        <w:t xml:space="preserve"> </w:t>
      </w:r>
    </w:p>
    <w:p w14:paraId="47D5C387" w14:textId="0A8ACC8D"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00"/>
        </w:rPr>
        <w:t xml:space="preserve">List&lt;Claim&gt; claims = </w:t>
      </w:r>
      <w:r w:rsidRPr="00DE62A0">
        <w:rPr>
          <w:rFonts w:ascii="Cascadia Mono" w:hAnsi="Cascadia Mono" w:cs="Cascadia Mono"/>
          <w:color w:val="0000FF"/>
        </w:rPr>
        <w:t>new</w:t>
      </w:r>
      <w:r w:rsidRPr="00DE62A0">
        <w:rPr>
          <w:rFonts w:ascii="Cascadia Mono" w:hAnsi="Cascadia Mono" w:cs="Cascadia Mono"/>
          <w:color w:val="000000"/>
        </w:rPr>
        <w:t xml:space="preserve"> List&lt;Claim&gt;()</w:t>
      </w:r>
    </w:p>
    <w:p w14:paraId="6EBAE9A2" w14:textId="3E88E29D"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00"/>
        </w:rPr>
        <w:t>{</w:t>
      </w:r>
    </w:p>
    <w:p w14:paraId="13A1D2A8" w14:textId="7838CBA7"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FF"/>
        </w:rPr>
        <w:t>new</w:t>
      </w:r>
      <w:r w:rsidRPr="00DE62A0">
        <w:rPr>
          <w:rFonts w:ascii="Cascadia Mono" w:hAnsi="Cascadia Mono" w:cs="Cascadia Mono"/>
          <w:color w:val="000000"/>
        </w:rPr>
        <w:t xml:space="preserve"> Claim(</w:t>
      </w:r>
      <w:r w:rsidRPr="00DE62A0">
        <w:rPr>
          <w:rFonts w:ascii="Cascadia Mono" w:hAnsi="Cascadia Mono" w:cs="Cascadia Mono"/>
          <w:color w:val="A31515"/>
        </w:rPr>
        <w:t>"userId"</w:t>
      </w:r>
      <w:r w:rsidRPr="00DE62A0">
        <w:rPr>
          <w:rFonts w:ascii="Cascadia Mono" w:hAnsi="Cascadia Mono" w:cs="Cascadia Mono"/>
          <w:color w:val="000000"/>
        </w:rPr>
        <w:t>,user.Id.ToString()),</w:t>
      </w:r>
    </w:p>
    <w:p w14:paraId="421B3299" w14:textId="403DD30A"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FF"/>
        </w:rPr>
        <w:t>new</w:t>
      </w:r>
      <w:r w:rsidRPr="00DE62A0">
        <w:rPr>
          <w:rFonts w:ascii="Cascadia Mono" w:hAnsi="Cascadia Mono" w:cs="Cascadia Mono"/>
          <w:color w:val="000000"/>
        </w:rPr>
        <w:t xml:space="preserve"> Claim(ClaimTypes.Name, user.UserName),</w:t>
      </w:r>
    </w:p>
    <w:p w14:paraId="287100EF" w14:textId="0984A76E"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FF"/>
        </w:rPr>
        <w:t>new</w:t>
      </w:r>
      <w:r w:rsidRPr="00DE62A0">
        <w:rPr>
          <w:rFonts w:ascii="Cascadia Mono" w:hAnsi="Cascadia Mono" w:cs="Cascadia Mono"/>
          <w:color w:val="000000"/>
        </w:rPr>
        <w:t xml:space="preserve"> Claim(</w:t>
      </w:r>
      <w:r w:rsidRPr="00DE62A0">
        <w:rPr>
          <w:rFonts w:ascii="Cascadia Mono" w:hAnsi="Cascadia Mono" w:cs="Cascadia Mono"/>
          <w:color w:val="A31515"/>
        </w:rPr>
        <w:t>"PhoneNumber"</w:t>
      </w:r>
      <w:r w:rsidRPr="00DE62A0">
        <w:rPr>
          <w:rFonts w:ascii="Cascadia Mono" w:hAnsi="Cascadia Mono" w:cs="Cascadia Mono"/>
          <w:color w:val="000000"/>
        </w:rPr>
        <w:t>, user.PhoneNumber),</w:t>
      </w:r>
    </w:p>
    <w:p w14:paraId="123D9324" w14:textId="478C3004"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FF"/>
        </w:rPr>
        <w:t>new</w:t>
      </w:r>
      <w:r w:rsidRPr="00DE62A0">
        <w:rPr>
          <w:rFonts w:ascii="Cascadia Mono" w:hAnsi="Cascadia Mono" w:cs="Cascadia Mono"/>
          <w:color w:val="000000"/>
        </w:rPr>
        <w:t xml:space="preserve"> Claim(ClaimTypes.Email, user.Email),</w:t>
      </w:r>
    </w:p>
    <w:p w14:paraId="5F427609" w14:textId="7D31C986"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p>
    <w:p w14:paraId="13B72CAF" w14:textId="3F378FF5"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FF"/>
        </w:rPr>
        <w:t>var</w:t>
      </w:r>
      <w:r w:rsidRPr="00DE62A0">
        <w:rPr>
          <w:rFonts w:ascii="Cascadia Mono" w:hAnsi="Cascadia Mono" w:cs="Cascadia Mono"/>
          <w:color w:val="000000"/>
        </w:rPr>
        <w:t xml:space="preserve"> claimIdentity = </w:t>
      </w:r>
      <w:r w:rsidRPr="00DE62A0">
        <w:rPr>
          <w:rFonts w:ascii="Cascadia Mono" w:hAnsi="Cascadia Mono" w:cs="Cascadia Mono"/>
          <w:color w:val="0000FF"/>
        </w:rPr>
        <w:t>new</w:t>
      </w:r>
      <w:r w:rsidRPr="00DE62A0">
        <w:rPr>
          <w:rFonts w:ascii="Cascadia Mono" w:hAnsi="Cascadia Mono" w:cs="Cascadia Mono"/>
          <w:color w:val="000000"/>
        </w:rPr>
        <w:t xml:space="preserve"> ClaimsIdentity(claims);</w:t>
      </w:r>
    </w:p>
    <w:p w14:paraId="39329B12" w14:textId="6E9D8A2A" w:rsidR="0004660C"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p>
    <w:p w14:paraId="753A0140" w14:textId="558A6431" w:rsidR="00D234EB" w:rsidRPr="00DE62A0" w:rsidRDefault="00D234EB" w:rsidP="0004660C">
      <w:pPr>
        <w:autoSpaceDE w:val="0"/>
        <w:autoSpaceDN w:val="0"/>
        <w:adjustRightInd w:val="0"/>
        <w:spacing w:after="0" w:line="276" w:lineRule="auto"/>
        <w:ind w:firstLine="720"/>
        <w:rPr>
          <w:rFonts w:ascii="Cascadia Mono" w:hAnsi="Cascadia Mono" w:cs="Cascadia Mono"/>
          <w:color w:val="000000"/>
        </w:rPr>
      </w:pPr>
      <w:r w:rsidRPr="00DE62A0">
        <w:rPr>
          <w:rFonts w:ascii="Cascadia Mono" w:hAnsi="Cascadia Mono" w:cs="Cascadia Mono"/>
          <w:color w:val="0000FF"/>
        </w:rPr>
        <w:t>var</w:t>
      </w:r>
      <w:r w:rsidRPr="00DE62A0">
        <w:rPr>
          <w:rFonts w:ascii="Cascadia Mono" w:hAnsi="Cascadia Mono" w:cs="Cascadia Mono"/>
          <w:color w:val="000000"/>
        </w:rPr>
        <w:t xml:space="preserve"> key = </w:t>
      </w:r>
      <w:r w:rsidRPr="00DE62A0">
        <w:rPr>
          <w:rFonts w:ascii="Cascadia Mono" w:hAnsi="Cascadia Mono" w:cs="Cascadia Mono"/>
          <w:color w:val="0000FF"/>
        </w:rPr>
        <w:t>new</w:t>
      </w:r>
      <w:r w:rsidRPr="00DE62A0">
        <w:rPr>
          <w:rFonts w:ascii="Cascadia Mono" w:hAnsi="Cascadia Mono" w:cs="Cascadia Mono"/>
          <w:color w:val="000000"/>
        </w:rPr>
        <w:t xml:space="preserve"> SymmetricSecurityKey(Encoding.UTF8.GetBytes(_configuration[</w:t>
      </w:r>
      <w:r w:rsidRPr="00DE62A0">
        <w:rPr>
          <w:rFonts w:ascii="Cascadia Mono" w:hAnsi="Cascadia Mono" w:cs="Cascadia Mono"/>
          <w:color w:val="A31515"/>
        </w:rPr>
        <w:t>"Jwt:Key"</w:t>
      </w:r>
      <w:r w:rsidRPr="00DE62A0">
        <w:rPr>
          <w:rFonts w:ascii="Cascadia Mono" w:hAnsi="Cascadia Mono" w:cs="Cascadia Mono"/>
          <w:color w:val="000000"/>
        </w:rPr>
        <w:t>]));</w:t>
      </w:r>
    </w:p>
    <w:p w14:paraId="4D4EDF9F" w14:textId="56B7DA13"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FF"/>
        </w:rPr>
        <w:t>var</w:t>
      </w:r>
      <w:r w:rsidRPr="00DE62A0">
        <w:rPr>
          <w:rFonts w:ascii="Cascadia Mono" w:hAnsi="Cascadia Mono" w:cs="Cascadia Mono"/>
          <w:color w:val="000000"/>
        </w:rPr>
        <w:t xml:space="preserve"> signIn = </w:t>
      </w:r>
      <w:r w:rsidRPr="00DE62A0">
        <w:rPr>
          <w:rFonts w:ascii="Cascadia Mono" w:hAnsi="Cascadia Mono" w:cs="Cascadia Mono"/>
          <w:color w:val="0000FF"/>
        </w:rPr>
        <w:t>new</w:t>
      </w:r>
      <w:r w:rsidRPr="00DE62A0">
        <w:rPr>
          <w:rFonts w:ascii="Cascadia Mono" w:hAnsi="Cascadia Mono" w:cs="Cascadia Mono"/>
          <w:color w:val="000000"/>
        </w:rPr>
        <w:t xml:space="preserve"> SigningCredentials(key, SecurityAlgorithms.HmacSha256);</w:t>
      </w:r>
    </w:p>
    <w:p w14:paraId="65E5BBD7" w14:textId="548860FB"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FF"/>
        </w:rPr>
        <w:t>var</w:t>
      </w:r>
      <w:r w:rsidRPr="00DE62A0">
        <w:rPr>
          <w:rFonts w:ascii="Cascadia Mono" w:hAnsi="Cascadia Mono" w:cs="Cascadia Mono"/>
          <w:color w:val="000000"/>
        </w:rPr>
        <w:t xml:space="preserve"> token = </w:t>
      </w:r>
      <w:r w:rsidRPr="00DE62A0">
        <w:rPr>
          <w:rFonts w:ascii="Cascadia Mono" w:hAnsi="Cascadia Mono" w:cs="Cascadia Mono"/>
          <w:color w:val="0000FF"/>
        </w:rPr>
        <w:t>new</w:t>
      </w:r>
      <w:r w:rsidRPr="00DE62A0">
        <w:rPr>
          <w:rFonts w:ascii="Cascadia Mono" w:hAnsi="Cascadia Mono" w:cs="Cascadia Mono"/>
          <w:color w:val="000000"/>
        </w:rPr>
        <w:t xml:space="preserve"> JwtSecurityToken</w:t>
      </w:r>
    </w:p>
    <w:p w14:paraId="39640238" w14:textId="0198EFF0"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9D22FE">
        <w:rPr>
          <w:rFonts w:ascii="Cascadia Mono" w:hAnsi="Cascadia Mono" w:cs="Cascadia Mono"/>
          <w:color w:val="000000"/>
        </w:rPr>
        <w:tab/>
      </w:r>
      <w:r w:rsidRPr="00DE62A0">
        <w:rPr>
          <w:rFonts w:ascii="Cascadia Mono" w:hAnsi="Cascadia Mono" w:cs="Cascadia Mono"/>
          <w:color w:val="000000"/>
        </w:rPr>
        <w:t>(</w:t>
      </w:r>
    </w:p>
    <w:p w14:paraId="4CB5F363" w14:textId="0DE628FA"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D16B48">
        <w:rPr>
          <w:rFonts w:ascii="Cascadia Mono" w:hAnsi="Cascadia Mono" w:cs="Cascadia Mono"/>
          <w:color w:val="000000"/>
        </w:rPr>
        <w:tab/>
      </w:r>
      <w:r w:rsidRPr="00DE62A0">
        <w:rPr>
          <w:rFonts w:ascii="Cascadia Mono" w:hAnsi="Cascadia Mono" w:cs="Cascadia Mono"/>
          <w:color w:val="000000"/>
        </w:rPr>
        <w:t>_configuration[</w:t>
      </w:r>
      <w:r w:rsidRPr="00DE62A0">
        <w:rPr>
          <w:rFonts w:ascii="Cascadia Mono" w:hAnsi="Cascadia Mono" w:cs="Cascadia Mono"/>
          <w:color w:val="A31515"/>
        </w:rPr>
        <w:t>"Jwt:Issuer"</w:t>
      </w:r>
      <w:r w:rsidRPr="00DE62A0">
        <w:rPr>
          <w:rFonts w:ascii="Cascadia Mono" w:hAnsi="Cascadia Mono" w:cs="Cascadia Mono"/>
          <w:color w:val="000000"/>
        </w:rPr>
        <w:t>],</w:t>
      </w:r>
    </w:p>
    <w:p w14:paraId="7B46FD05" w14:textId="67AD5105"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D16B48">
        <w:rPr>
          <w:rFonts w:ascii="Cascadia Mono" w:hAnsi="Cascadia Mono" w:cs="Cascadia Mono"/>
          <w:color w:val="000000"/>
        </w:rPr>
        <w:tab/>
      </w:r>
      <w:r w:rsidRPr="00DE62A0">
        <w:rPr>
          <w:rFonts w:ascii="Cascadia Mono" w:hAnsi="Cascadia Mono" w:cs="Cascadia Mono"/>
          <w:color w:val="000000"/>
        </w:rPr>
        <w:t>_configuration[</w:t>
      </w:r>
      <w:r w:rsidRPr="00DE62A0">
        <w:rPr>
          <w:rFonts w:ascii="Cascadia Mono" w:hAnsi="Cascadia Mono" w:cs="Cascadia Mono"/>
          <w:color w:val="A31515"/>
        </w:rPr>
        <w:t>"Jwt:Audience"</w:t>
      </w:r>
      <w:r w:rsidRPr="00DE62A0">
        <w:rPr>
          <w:rFonts w:ascii="Cascadia Mono" w:hAnsi="Cascadia Mono" w:cs="Cascadia Mono"/>
          <w:color w:val="000000"/>
        </w:rPr>
        <w:t>],</w:t>
      </w:r>
    </w:p>
    <w:p w14:paraId="6D65A3C5" w14:textId="2EE05D6E"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D16B48">
        <w:rPr>
          <w:rFonts w:ascii="Cascadia Mono" w:hAnsi="Cascadia Mono" w:cs="Cascadia Mono"/>
          <w:color w:val="000000"/>
        </w:rPr>
        <w:tab/>
      </w:r>
      <w:r w:rsidRPr="00DE62A0">
        <w:rPr>
          <w:rFonts w:ascii="Cascadia Mono" w:hAnsi="Cascadia Mono" w:cs="Cascadia Mono"/>
          <w:color w:val="000000"/>
        </w:rPr>
        <w:t>claimIdentity.Claims,</w:t>
      </w:r>
    </w:p>
    <w:p w14:paraId="6F48BF9D" w14:textId="2B84580B"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D16B48">
        <w:rPr>
          <w:rFonts w:ascii="Cascadia Mono" w:hAnsi="Cascadia Mono" w:cs="Cascadia Mono"/>
          <w:color w:val="000000"/>
        </w:rPr>
        <w:tab/>
      </w:r>
      <w:r w:rsidRPr="00DE62A0">
        <w:rPr>
          <w:rFonts w:ascii="Cascadia Mono" w:hAnsi="Cascadia Mono" w:cs="Cascadia Mono"/>
          <w:color w:val="000000"/>
        </w:rPr>
        <w:t>expires: DateTime.UtcNow.AddDays(1),</w:t>
      </w:r>
    </w:p>
    <w:p w14:paraId="54EBDE66" w14:textId="4BDBB4D7"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signingCredentials: signIn);</w:t>
      </w:r>
    </w:p>
    <w:p w14:paraId="77BFCC56" w14:textId="790377D7" w:rsidR="00D234EB" w:rsidRPr="00DE62A0"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AB7CC6">
        <w:rPr>
          <w:rFonts w:ascii="Cascadia Mono" w:hAnsi="Cascadia Mono" w:cs="Cascadia Mono"/>
          <w:color w:val="000000"/>
        </w:rPr>
        <w:tab/>
      </w:r>
      <w:r w:rsidRPr="00DE62A0">
        <w:rPr>
          <w:rFonts w:ascii="Cascadia Mono" w:hAnsi="Cascadia Mono" w:cs="Cascadia Mono"/>
          <w:color w:val="0000FF"/>
        </w:rPr>
        <w:t>string</w:t>
      </w:r>
      <w:r w:rsidRPr="00DE62A0">
        <w:rPr>
          <w:rFonts w:ascii="Cascadia Mono" w:hAnsi="Cascadia Mono" w:cs="Cascadia Mono"/>
          <w:color w:val="000000"/>
        </w:rPr>
        <w:t xml:space="preserve"> strToken = </w:t>
      </w:r>
      <w:r w:rsidRPr="00DE62A0">
        <w:rPr>
          <w:rFonts w:ascii="Cascadia Mono" w:hAnsi="Cascadia Mono" w:cs="Cascadia Mono"/>
          <w:color w:val="0000FF"/>
        </w:rPr>
        <w:t>new</w:t>
      </w:r>
      <w:r w:rsidRPr="00DE62A0">
        <w:rPr>
          <w:rFonts w:ascii="Cascadia Mono" w:hAnsi="Cascadia Mono" w:cs="Cascadia Mono"/>
          <w:color w:val="000000"/>
        </w:rPr>
        <w:t xml:space="preserve"> JwtSecurityTokenHandler().WriteToken(token);</w:t>
      </w:r>
    </w:p>
    <w:p w14:paraId="31D8E50B" w14:textId="7FB65A86" w:rsidR="009D22FE"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 xml:space="preserve">     </w:t>
      </w:r>
      <w:r w:rsidR="00AB7CC6">
        <w:rPr>
          <w:rFonts w:ascii="Cascadia Mono" w:hAnsi="Cascadia Mono" w:cs="Cascadia Mono"/>
          <w:color w:val="000000"/>
        </w:rPr>
        <w:tab/>
      </w:r>
      <w:r w:rsidRPr="00DE62A0">
        <w:rPr>
          <w:rFonts w:ascii="Cascadia Mono" w:hAnsi="Cascadia Mono" w:cs="Cascadia Mono"/>
          <w:color w:val="0000FF"/>
        </w:rPr>
        <w:t>return</w:t>
      </w:r>
      <w:r w:rsidRPr="00DE62A0">
        <w:rPr>
          <w:rFonts w:ascii="Cascadia Mono" w:hAnsi="Cascadia Mono" w:cs="Cascadia Mono"/>
          <w:color w:val="000000"/>
        </w:rPr>
        <w:t xml:space="preserve"> LoginResult.GetSuccessfulResult(strToken);</w:t>
      </w:r>
    </w:p>
    <w:p w14:paraId="4399410C" w14:textId="2B77E6AA" w:rsidR="009318ED" w:rsidRPr="009D22FE" w:rsidRDefault="00D234EB" w:rsidP="00BD3811">
      <w:pPr>
        <w:autoSpaceDE w:val="0"/>
        <w:autoSpaceDN w:val="0"/>
        <w:adjustRightInd w:val="0"/>
        <w:spacing w:after="0" w:line="276" w:lineRule="auto"/>
        <w:rPr>
          <w:rFonts w:ascii="Cascadia Mono" w:hAnsi="Cascadia Mono" w:cs="Cascadia Mono"/>
          <w:color w:val="000000"/>
        </w:rPr>
      </w:pPr>
      <w:r w:rsidRPr="00DE62A0">
        <w:rPr>
          <w:rFonts w:ascii="Cascadia Mono" w:hAnsi="Cascadia Mono" w:cs="Cascadia Mono"/>
          <w:color w:val="000000"/>
        </w:rPr>
        <w:t>}</w:t>
      </w:r>
    </w:p>
    <w:p w14:paraId="1B77EB77" w14:textId="434421CF" w:rsidR="00721714" w:rsidRDefault="00721714" w:rsidP="00BD3811">
      <w:pPr>
        <w:spacing w:line="276" w:lineRule="auto"/>
        <w:rPr>
          <w:rFonts w:ascii="Lora" w:hAnsi="Lora"/>
        </w:rPr>
      </w:pPr>
    </w:p>
    <w:p w14:paraId="457CBA46" w14:textId="5C05549C" w:rsidR="00FB1E81" w:rsidRDefault="00FB1E81" w:rsidP="00BD3811">
      <w:pPr>
        <w:spacing w:line="276" w:lineRule="auto"/>
        <w:rPr>
          <w:rFonts w:ascii="Lora" w:hAnsi="Lora"/>
        </w:rPr>
      </w:pPr>
    </w:p>
    <w:p w14:paraId="50984DF4" w14:textId="6E6B7E57" w:rsidR="00A0372C" w:rsidRDefault="00A0372C" w:rsidP="00BD3811">
      <w:pPr>
        <w:spacing w:line="276" w:lineRule="auto"/>
        <w:rPr>
          <w:rFonts w:cstheme="minorHAnsi"/>
          <w:b/>
          <w:bCs/>
          <w:sz w:val="28"/>
          <w:szCs w:val="28"/>
        </w:rPr>
      </w:pPr>
      <w:r w:rsidRPr="001D3E84">
        <w:rPr>
          <w:rFonts w:cstheme="minorHAnsi"/>
          <w:b/>
          <w:bCs/>
          <w:sz w:val="28"/>
          <w:szCs w:val="28"/>
        </w:rPr>
        <w:t>Add authorization for JWT bearer</w:t>
      </w:r>
      <w:r w:rsidR="00FB1E81">
        <w:rPr>
          <w:rFonts w:cstheme="minorHAnsi"/>
          <w:b/>
          <w:bCs/>
          <w:sz w:val="28"/>
          <w:szCs w:val="28"/>
        </w:rPr>
        <w:t>.</w:t>
      </w:r>
    </w:p>
    <w:p w14:paraId="2CDAB908" w14:textId="622E52BF" w:rsidR="00FB1E81" w:rsidRDefault="00FB1E81" w:rsidP="00BD3811">
      <w:pPr>
        <w:spacing w:line="276" w:lineRule="auto"/>
        <w:rPr>
          <w:rFonts w:ascii="Lora" w:hAnsi="Lora"/>
          <w:sz w:val="24"/>
          <w:szCs w:val="24"/>
        </w:rPr>
      </w:pPr>
      <w:r w:rsidRPr="00FB1E81">
        <w:rPr>
          <w:rFonts w:ascii="Lora" w:hAnsi="Lora"/>
          <w:sz w:val="24"/>
          <w:szCs w:val="24"/>
        </w:rPr>
        <w:t>To make ASP.NET authorize any endpoint using JWT bearer scheme</w:t>
      </w:r>
      <w:r w:rsidR="00177930">
        <w:rPr>
          <w:rFonts w:ascii="Lora" w:hAnsi="Lora"/>
          <w:sz w:val="24"/>
          <w:szCs w:val="24"/>
        </w:rPr>
        <w:t xml:space="preserve">, </w:t>
      </w:r>
    </w:p>
    <w:p w14:paraId="26294B52" w14:textId="77777777" w:rsidR="00177930" w:rsidRPr="00FB1E81" w:rsidRDefault="00177930" w:rsidP="00BD3811">
      <w:pPr>
        <w:spacing w:line="276" w:lineRule="auto"/>
        <w:rPr>
          <w:rFonts w:ascii="Lora" w:hAnsi="Lora"/>
          <w:sz w:val="24"/>
          <w:szCs w:val="24"/>
        </w:rPr>
      </w:pPr>
    </w:p>
    <w:p w14:paraId="37C52357" w14:textId="77777777" w:rsidR="00FB1E81" w:rsidRPr="001D3E84" w:rsidRDefault="00FB1E81" w:rsidP="00BD3811">
      <w:pPr>
        <w:spacing w:line="276" w:lineRule="auto"/>
        <w:rPr>
          <w:rFonts w:cstheme="minorHAnsi"/>
          <w:b/>
          <w:bCs/>
          <w:sz w:val="28"/>
          <w:szCs w:val="28"/>
        </w:rPr>
      </w:pPr>
    </w:p>
    <w:sectPr w:rsidR="00FB1E81" w:rsidRPr="001D3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Lora">
    <w:panose1 w:val="02000503000000020004"/>
    <w:charset w:val="00"/>
    <w:family w:val="auto"/>
    <w:pitch w:val="variable"/>
    <w:sig w:usb0="800002AF" w:usb1="5000204B" w:usb2="00000000" w:usb3="00000000" w:csb0="00000097"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40D7"/>
    <w:multiLevelType w:val="hybridMultilevel"/>
    <w:tmpl w:val="6A36E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F967A7"/>
    <w:multiLevelType w:val="hybridMultilevel"/>
    <w:tmpl w:val="D6D4390C"/>
    <w:lvl w:ilvl="0" w:tplc="2256CA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3B77830"/>
    <w:multiLevelType w:val="multilevel"/>
    <w:tmpl w:val="501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84395"/>
    <w:multiLevelType w:val="hybridMultilevel"/>
    <w:tmpl w:val="E8464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A1672F"/>
    <w:multiLevelType w:val="hybridMultilevel"/>
    <w:tmpl w:val="78221C82"/>
    <w:lvl w:ilvl="0" w:tplc="DCB6BF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D83F5A"/>
    <w:multiLevelType w:val="hybridMultilevel"/>
    <w:tmpl w:val="2EA60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898279">
    <w:abstractNumId w:val="3"/>
  </w:num>
  <w:num w:numId="2" w16cid:durableId="105201083">
    <w:abstractNumId w:val="2"/>
  </w:num>
  <w:num w:numId="3" w16cid:durableId="2026056092">
    <w:abstractNumId w:val="0"/>
  </w:num>
  <w:num w:numId="4" w16cid:durableId="1679847808">
    <w:abstractNumId w:val="1"/>
  </w:num>
  <w:num w:numId="5" w16cid:durableId="550075970">
    <w:abstractNumId w:val="4"/>
  </w:num>
  <w:num w:numId="6" w16cid:durableId="1559390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1B8"/>
    <w:rsid w:val="0004660C"/>
    <w:rsid w:val="00051736"/>
    <w:rsid w:val="00055CBF"/>
    <w:rsid w:val="000B6E06"/>
    <w:rsid w:val="000D11B8"/>
    <w:rsid w:val="000D6604"/>
    <w:rsid w:val="00142FB2"/>
    <w:rsid w:val="00177930"/>
    <w:rsid w:val="001B675D"/>
    <w:rsid w:val="001D3E84"/>
    <w:rsid w:val="001F0B3C"/>
    <w:rsid w:val="00345EE3"/>
    <w:rsid w:val="0037297B"/>
    <w:rsid w:val="003C5497"/>
    <w:rsid w:val="004039B4"/>
    <w:rsid w:val="004050FA"/>
    <w:rsid w:val="0040703F"/>
    <w:rsid w:val="004E61D4"/>
    <w:rsid w:val="00515FB6"/>
    <w:rsid w:val="005E63BE"/>
    <w:rsid w:val="005F02C9"/>
    <w:rsid w:val="005F1A55"/>
    <w:rsid w:val="00637D5A"/>
    <w:rsid w:val="006B017E"/>
    <w:rsid w:val="006C566C"/>
    <w:rsid w:val="00721714"/>
    <w:rsid w:val="007350CC"/>
    <w:rsid w:val="00745122"/>
    <w:rsid w:val="00754E7D"/>
    <w:rsid w:val="007C1B4E"/>
    <w:rsid w:val="007F2917"/>
    <w:rsid w:val="007F5CFB"/>
    <w:rsid w:val="008004C4"/>
    <w:rsid w:val="00810E87"/>
    <w:rsid w:val="00883437"/>
    <w:rsid w:val="008A1A8D"/>
    <w:rsid w:val="009318ED"/>
    <w:rsid w:val="00960206"/>
    <w:rsid w:val="0097007C"/>
    <w:rsid w:val="009A0E35"/>
    <w:rsid w:val="009A5042"/>
    <w:rsid w:val="009C7BDF"/>
    <w:rsid w:val="009D22FE"/>
    <w:rsid w:val="009F2584"/>
    <w:rsid w:val="00A0372C"/>
    <w:rsid w:val="00A2713B"/>
    <w:rsid w:val="00A52086"/>
    <w:rsid w:val="00A56027"/>
    <w:rsid w:val="00A56152"/>
    <w:rsid w:val="00A66943"/>
    <w:rsid w:val="00A8350F"/>
    <w:rsid w:val="00AA2592"/>
    <w:rsid w:val="00AB7CC6"/>
    <w:rsid w:val="00B04D85"/>
    <w:rsid w:val="00B57DAC"/>
    <w:rsid w:val="00BD3811"/>
    <w:rsid w:val="00BF1508"/>
    <w:rsid w:val="00C147F1"/>
    <w:rsid w:val="00C6722E"/>
    <w:rsid w:val="00D16ADE"/>
    <w:rsid w:val="00D16B48"/>
    <w:rsid w:val="00D234EB"/>
    <w:rsid w:val="00D27AC8"/>
    <w:rsid w:val="00D7202B"/>
    <w:rsid w:val="00D85BB2"/>
    <w:rsid w:val="00DB5ECB"/>
    <w:rsid w:val="00DE62A0"/>
    <w:rsid w:val="00E2492D"/>
    <w:rsid w:val="00E41CD3"/>
    <w:rsid w:val="00E44394"/>
    <w:rsid w:val="00E8745B"/>
    <w:rsid w:val="00ED27DB"/>
    <w:rsid w:val="00EE46BE"/>
    <w:rsid w:val="00F84876"/>
    <w:rsid w:val="00FB1E81"/>
    <w:rsid w:val="00FD5CE8"/>
    <w:rsid w:val="00FF6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490D8"/>
  <w15:chartTrackingRefBased/>
  <w15:docId w15:val="{5DAB85FC-95E4-4604-8E06-53069224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F5CFB"/>
    <w:rPr>
      <w:sz w:val="16"/>
      <w:szCs w:val="16"/>
    </w:rPr>
  </w:style>
  <w:style w:type="paragraph" w:styleId="CommentText">
    <w:name w:val="annotation text"/>
    <w:basedOn w:val="Normal"/>
    <w:link w:val="CommentTextChar"/>
    <w:uiPriority w:val="99"/>
    <w:semiHidden/>
    <w:unhideWhenUsed/>
    <w:rsid w:val="007F5CFB"/>
    <w:pPr>
      <w:spacing w:line="240" w:lineRule="auto"/>
    </w:pPr>
    <w:rPr>
      <w:sz w:val="20"/>
      <w:szCs w:val="20"/>
    </w:rPr>
  </w:style>
  <w:style w:type="character" w:customStyle="1" w:styleId="CommentTextChar">
    <w:name w:val="Comment Text Char"/>
    <w:basedOn w:val="DefaultParagraphFont"/>
    <w:link w:val="CommentText"/>
    <w:uiPriority w:val="99"/>
    <w:semiHidden/>
    <w:rsid w:val="007F5CFB"/>
    <w:rPr>
      <w:sz w:val="20"/>
      <w:szCs w:val="20"/>
    </w:rPr>
  </w:style>
  <w:style w:type="paragraph" w:styleId="CommentSubject">
    <w:name w:val="annotation subject"/>
    <w:basedOn w:val="CommentText"/>
    <w:next w:val="CommentText"/>
    <w:link w:val="CommentSubjectChar"/>
    <w:uiPriority w:val="99"/>
    <w:semiHidden/>
    <w:unhideWhenUsed/>
    <w:rsid w:val="007F5CFB"/>
    <w:rPr>
      <w:b/>
      <w:bCs/>
    </w:rPr>
  </w:style>
  <w:style w:type="character" w:customStyle="1" w:styleId="CommentSubjectChar">
    <w:name w:val="Comment Subject Char"/>
    <w:basedOn w:val="CommentTextChar"/>
    <w:link w:val="CommentSubject"/>
    <w:uiPriority w:val="99"/>
    <w:semiHidden/>
    <w:rsid w:val="007F5CFB"/>
    <w:rPr>
      <w:b/>
      <w:bCs/>
      <w:sz w:val="20"/>
      <w:szCs w:val="20"/>
    </w:rPr>
  </w:style>
  <w:style w:type="paragraph" w:styleId="ListParagraph">
    <w:name w:val="List Paragraph"/>
    <w:basedOn w:val="Normal"/>
    <w:uiPriority w:val="34"/>
    <w:qFormat/>
    <w:rsid w:val="009A5042"/>
    <w:pPr>
      <w:ind w:left="720"/>
      <w:contextualSpacing/>
    </w:pPr>
  </w:style>
  <w:style w:type="paragraph" w:styleId="NormalWeb">
    <w:name w:val="Normal (Web)"/>
    <w:basedOn w:val="Normal"/>
    <w:uiPriority w:val="99"/>
    <w:semiHidden/>
    <w:unhideWhenUsed/>
    <w:rsid w:val="00E41C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1CD3"/>
    <w:rPr>
      <w:b/>
      <w:bCs/>
    </w:rPr>
  </w:style>
  <w:style w:type="character" w:styleId="HTMLCode">
    <w:name w:val="HTML Code"/>
    <w:basedOn w:val="DefaultParagraphFont"/>
    <w:uiPriority w:val="99"/>
    <w:semiHidden/>
    <w:unhideWhenUsed/>
    <w:rsid w:val="001B67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685031">
      <w:bodyDiv w:val="1"/>
      <w:marLeft w:val="0"/>
      <w:marRight w:val="0"/>
      <w:marTop w:val="0"/>
      <w:marBottom w:val="0"/>
      <w:divBdr>
        <w:top w:val="none" w:sz="0" w:space="0" w:color="auto"/>
        <w:left w:val="none" w:sz="0" w:space="0" w:color="auto"/>
        <w:bottom w:val="none" w:sz="0" w:space="0" w:color="auto"/>
        <w:right w:val="none" w:sz="0" w:space="0" w:color="auto"/>
      </w:divBdr>
    </w:div>
    <w:div w:id="774787496">
      <w:bodyDiv w:val="1"/>
      <w:marLeft w:val="0"/>
      <w:marRight w:val="0"/>
      <w:marTop w:val="0"/>
      <w:marBottom w:val="0"/>
      <w:divBdr>
        <w:top w:val="none" w:sz="0" w:space="0" w:color="auto"/>
        <w:left w:val="none" w:sz="0" w:space="0" w:color="auto"/>
        <w:bottom w:val="none" w:sz="0" w:space="0" w:color="auto"/>
        <w:right w:val="none" w:sz="0" w:space="0" w:color="auto"/>
      </w:divBdr>
    </w:div>
    <w:div w:id="1035620914">
      <w:bodyDiv w:val="1"/>
      <w:marLeft w:val="0"/>
      <w:marRight w:val="0"/>
      <w:marTop w:val="0"/>
      <w:marBottom w:val="0"/>
      <w:divBdr>
        <w:top w:val="none" w:sz="0" w:space="0" w:color="auto"/>
        <w:left w:val="none" w:sz="0" w:space="0" w:color="auto"/>
        <w:bottom w:val="none" w:sz="0" w:space="0" w:color="auto"/>
        <w:right w:val="none" w:sz="0" w:space="0" w:color="auto"/>
      </w:divBdr>
    </w:div>
    <w:div w:id="1844972831">
      <w:bodyDiv w:val="1"/>
      <w:marLeft w:val="0"/>
      <w:marRight w:val="0"/>
      <w:marTop w:val="0"/>
      <w:marBottom w:val="0"/>
      <w:divBdr>
        <w:top w:val="none" w:sz="0" w:space="0" w:color="auto"/>
        <w:left w:val="none" w:sz="0" w:space="0" w:color="auto"/>
        <w:bottom w:val="none" w:sz="0" w:space="0" w:color="auto"/>
        <w:right w:val="none" w:sz="0" w:space="0" w:color="auto"/>
      </w:divBdr>
    </w:div>
    <w:div w:id="207967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59</cp:revision>
  <dcterms:created xsi:type="dcterms:W3CDTF">2022-06-24T02:53:00Z</dcterms:created>
  <dcterms:modified xsi:type="dcterms:W3CDTF">2022-06-26T10:25:00Z</dcterms:modified>
</cp:coreProperties>
</file>