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0EAB90" w14:textId="4DC81754" w:rsidR="003D7B63" w:rsidRPr="003905D5" w:rsidRDefault="003D7B63" w:rsidP="003905D5">
      <w:pPr>
        <w:jc w:val="center"/>
        <w:rPr>
          <w:rFonts w:ascii="Arial Black" w:hAnsi="Arial Black"/>
          <w:sz w:val="32"/>
          <w:szCs w:val="32"/>
        </w:rPr>
      </w:pPr>
      <w:r w:rsidRPr="003905D5">
        <w:rPr>
          <w:rFonts w:ascii="Arial Black" w:hAnsi="Arial Black"/>
          <w:sz w:val="32"/>
          <w:szCs w:val="32"/>
        </w:rPr>
        <w:t>Claim and Principal</w:t>
      </w:r>
    </w:p>
    <w:p w14:paraId="0C241A55" w14:textId="295A7799" w:rsidR="00BA2BF2" w:rsidRPr="00BA2BF2" w:rsidRDefault="000E002F" w:rsidP="003D7B63">
      <w:pPr>
        <w:jc w:val="both"/>
        <w:rPr>
          <w:rFonts w:ascii="Lora" w:hAnsi="Lora"/>
          <w:sz w:val="24"/>
          <w:szCs w:val="24"/>
        </w:rPr>
      </w:pPr>
      <w:r w:rsidRPr="00BA2BF2">
        <w:rPr>
          <w:rFonts w:ascii="Lora" w:hAnsi="Lora"/>
          <w:sz w:val="24"/>
          <w:szCs w:val="24"/>
        </w:rPr>
        <w:t>The authentication middleware need</w:t>
      </w:r>
      <w:r w:rsidR="00BA2BF2" w:rsidRPr="00BA2BF2">
        <w:rPr>
          <w:rFonts w:ascii="Lora" w:hAnsi="Lora"/>
          <w:sz w:val="24"/>
          <w:szCs w:val="24"/>
        </w:rPr>
        <w:t>s</w:t>
      </w:r>
      <w:r w:rsidRPr="00BA2BF2">
        <w:rPr>
          <w:rFonts w:ascii="Lora" w:hAnsi="Lora"/>
          <w:sz w:val="24"/>
          <w:szCs w:val="24"/>
        </w:rPr>
        <w:t xml:space="preserve"> </w:t>
      </w:r>
      <w:r w:rsidR="00BA2BF2" w:rsidRPr="00BA2BF2">
        <w:rPr>
          <w:rFonts w:ascii="Lora" w:hAnsi="Lora"/>
          <w:sz w:val="24"/>
          <w:szCs w:val="24"/>
        </w:rPr>
        <w:t xml:space="preserve">to provide some valid identifiers for describing one specific user so that the authorization middleware can make the decision about whether it make challenge or forbid response for any request from that user. The user identifiers can be anything from user’s personal information such as username, password, email, phone number or permission flags such as </w:t>
      </w:r>
      <w:r w:rsidR="00BA2BF2" w:rsidRPr="003905D5">
        <w:rPr>
          <w:rFonts w:ascii="Cascadia Mono" w:hAnsi="Cascadia Mono" w:cs="Cascadia Mono"/>
          <w:color w:val="000000"/>
          <w:sz w:val="24"/>
          <w:szCs w:val="24"/>
        </w:rPr>
        <w:t>CanUseResource</w:t>
      </w:r>
      <w:r w:rsidR="00BA2BF2" w:rsidRPr="00BA2BF2">
        <w:rPr>
          <w:rFonts w:ascii="Lora" w:hAnsi="Lora"/>
          <w:sz w:val="24"/>
          <w:szCs w:val="24"/>
        </w:rPr>
        <w:t xml:space="preserve">, </w:t>
      </w:r>
      <w:r w:rsidR="00BA2BF2" w:rsidRPr="003905D5">
        <w:rPr>
          <w:rFonts w:ascii="Cascadia Mono" w:hAnsi="Cascadia Mono" w:cs="Cascadia Mono"/>
          <w:color w:val="000000"/>
          <w:sz w:val="24"/>
          <w:szCs w:val="24"/>
        </w:rPr>
        <w:t>CanEnterGate</w:t>
      </w:r>
      <w:r w:rsidR="00BA2BF2" w:rsidRPr="00BA2BF2">
        <w:rPr>
          <w:rFonts w:ascii="Lora" w:hAnsi="Lora"/>
          <w:sz w:val="24"/>
          <w:szCs w:val="24"/>
        </w:rPr>
        <w:t xml:space="preserve">. </w:t>
      </w:r>
    </w:p>
    <w:p w14:paraId="61882C3C" w14:textId="5F699DF0" w:rsidR="00AC694D" w:rsidRPr="00BA2BF2" w:rsidRDefault="00795A73" w:rsidP="003D7B63">
      <w:pPr>
        <w:jc w:val="both"/>
        <w:rPr>
          <w:rFonts w:ascii="Lora" w:hAnsi="Lora"/>
          <w:sz w:val="24"/>
          <w:szCs w:val="24"/>
        </w:rPr>
      </w:pPr>
      <w:r>
        <w:rPr>
          <w:rFonts w:ascii="Lora" w:hAnsi="Lora"/>
          <w:sz w:val="24"/>
          <w:szCs w:val="24"/>
        </w:rPr>
        <w:t xml:space="preserve">in </w:t>
      </w:r>
      <w:r w:rsidR="00BA2BF2" w:rsidRPr="00BA2BF2">
        <w:rPr>
          <w:rFonts w:ascii="Lora" w:hAnsi="Lora"/>
          <w:sz w:val="24"/>
          <w:szCs w:val="24"/>
        </w:rPr>
        <w:t>ASP.NET</w:t>
      </w:r>
      <w:r>
        <w:rPr>
          <w:rFonts w:ascii="Lora" w:hAnsi="Lora"/>
          <w:sz w:val="24"/>
          <w:szCs w:val="24"/>
        </w:rPr>
        <w:t xml:space="preserve"> core,</w:t>
      </w:r>
      <w:r w:rsidR="00BA2BF2" w:rsidRPr="00BA2BF2">
        <w:rPr>
          <w:rFonts w:ascii="Lora" w:hAnsi="Lora"/>
          <w:sz w:val="24"/>
          <w:szCs w:val="24"/>
        </w:rPr>
        <w:t xml:space="preserve"> </w:t>
      </w:r>
      <w:r w:rsidR="00AC694D">
        <w:rPr>
          <w:rFonts w:ascii="Lora" w:hAnsi="Lora"/>
          <w:sz w:val="24"/>
          <w:szCs w:val="24"/>
        </w:rPr>
        <w:t>a</w:t>
      </w:r>
      <w:r w:rsidR="00AC694D" w:rsidRPr="00BA2BF2">
        <w:rPr>
          <w:rFonts w:ascii="Lora" w:hAnsi="Lora"/>
          <w:sz w:val="24"/>
          <w:szCs w:val="24"/>
        </w:rPr>
        <w:t xml:space="preserve"> user is represented by a </w:t>
      </w:r>
      <w:bookmarkStart w:id="0" w:name="OLE_LINK1"/>
      <w:r w:rsidR="00AC694D" w:rsidRPr="00AC694D">
        <w:rPr>
          <w:rFonts w:ascii="Cascadia Mono" w:hAnsi="Cascadia Mono" w:cs="Cascadia Mono"/>
          <w:color w:val="000000"/>
          <w:sz w:val="24"/>
          <w:szCs w:val="24"/>
        </w:rPr>
        <w:t>ClaimsPrincipal</w:t>
      </w:r>
      <w:r w:rsidR="00AC694D" w:rsidRPr="00BA2BF2">
        <w:rPr>
          <w:rFonts w:ascii="Lora" w:hAnsi="Lora"/>
          <w:sz w:val="24"/>
          <w:szCs w:val="24"/>
        </w:rPr>
        <w:t xml:space="preserve"> </w:t>
      </w:r>
      <w:bookmarkEnd w:id="0"/>
      <w:r w:rsidR="00AC694D" w:rsidRPr="00BA2BF2">
        <w:rPr>
          <w:rFonts w:ascii="Lora" w:hAnsi="Lora"/>
          <w:sz w:val="24"/>
          <w:szCs w:val="24"/>
        </w:rPr>
        <w:t xml:space="preserve">object. Each user can have multiple identities, which are represented by </w:t>
      </w:r>
      <w:r w:rsidR="00AC694D" w:rsidRPr="00AC694D">
        <w:rPr>
          <w:rFonts w:ascii="Cascadia Mono" w:hAnsi="Cascadia Mono" w:cs="Cascadia Mono"/>
          <w:color w:val="000000"/>
          <w:sz w:val="24"/>
          <w:szCs w:val="24"/>
        </w:rPr>
        <w:t>ClaimsIdentity</w:t>
      </w:r>
      <w:r w:rsidR="00AC694D" w:rsidRPr="00BA2BF2">
        <w:rPr>
          <w:rFonts w:ascii="Lora" w:hAnsi="Lora"/>
          <w:sz w:val="24"/>
          <w:szCs w:val="24"/>
        </w:rPr>
        <w:t xml:space="preserve"> objects. An identity contains one or more pieces of information about the user, each of which is represented by a </w:t>
      </w:r>
      <w:r w:rsidR="00AC694D" w:rsidRPr="003D7B63">
        <w:rPr>
          <w:rFonts w:ascii="Cascadia Mono" w:hAnsi="Cascadia Mono" w:cs="Cascadia Mono"/>
          <w:color w:val="000000"/>
          <w:sz w:val="24"/>
          <w:szCs w:val="24"/>
        </w:rPr>
        <w:t>Claim</w:t>
      </w:r>
      <w:r w:rsidR="00AC694D" w:rsidRPr="00BA2BF2">
        <w:rPr>
          <w:rFonts w:ascii="Lora" w:hAnsi="Lora"/>
          <w:sz w:val="24"/>
          <w:szCs w:val="24"/>
        </w:rPr>
        <w:t>.</w:t>
      </w:r>
    </w:p>
    <w:p w14:paraId="520F478C" w14:textId="03504CEA" w:rsidR="00AC694D" w:rsidRPr="003D7B63" w:rsidRDefault="00AC694D" w:rsidP="00AC694D">
      <w:pPr>
        <w:autoSpaceDE w:val="0"/>
        <w:autoSpaceDN w:val="0"/>
        <w:adjustRightInd w:val="0"/>
        <w:spacing w:after="0" w:line="240" w:lineRule="auto"/>
        <w:rPr>
          <w:rFonts w:ascii="Cascadia Mono" w:hAnsi="Cascadia Mono" w:cs="Cascadia Mono"/>
          <w:color w:val="000000"/>
          <w:sz w:val="24"/>
          <w:szCs w:val="24"/>
        </w:rPr>
      </w:pPr>
      <w:r w:rsidRPr="003D7B63">
        <w:rPr>
          <w:rFonts w:ascii="Cascadia Mono" w:hAnsi="Cascadia Mono" w:cs="Cascadia Mono"/>
          <w:color w:val="000000"/>
          <w:sz w:val="24"/>
          <w:szCs w:val="24"/>
        </w:rPr>
        <w:t xml:space="preserve">List&lt;Claim&gt; claims = </w:t>
      </w:r>
      <w:r w:rsidRPr="003D7B63">
        <w:rPr>
          <w:rFonts w:ascii="Cascadia Mono" w:hAnsi="Cascadia Mono" w:cs="Cascadia Mono"/>
          <w:color w:val="0000FF"/>
          <w:sz w:val="24"/>
          <w:szCs w:val="24"/>
        </w:rPr>
        <w:t>new</w:t>
      </w:r>
      <w:r w:rsidRPr="003D7B63">
        <w:rPr>
          <w:rFonts w:ascii="Cascadia Mono" w:hAnsi="Cascadia Mono" w:cs="Cascadia Mono"/>
          <w:color w:val="000000"/>
          <w:sz w:val="24"/>
          <w:szCs w:val="24"/>
        </w:rPr>
        <w:t xml:space="preserve"> List&lt;Claim</w:t>
      </w:r>
      <w:proofErr w:type="gramStart"/>
      <w:r w:rsidRPr="003D7B63">
        <w:rPr>
          <w:rFonts w:ascii="Cascadia Mono" w:hAnsi="Cascadia Mono" w:cs="Cascadia Mono"/>
          <w:color w:val="000000"/>
          <w:sz w:val="24"/>
          <w:szCs w:val="24"/>
        </w:rPr>
        <w:t>&gt;(</w:t>
      </w:r>
      <w:proofErr w:type="gramEnd"/>
      <w:r w:rsidRPr="003D7B63">
        <w:rPr>
          <w:rFonts w:ascii="Cascadia Mono" w:hAnsi="Cascadia Mono" w:cs="Cascadia Mono"/>
          <w:color w:val="000000"/>
          <w:sz w:val="24"/>
          <w:szCs w:val="24"/>
        </w:rPr>
        <w:t>){</w:t>
      </w:r>
    </w:p>
    <w:p w14:paraId="2F38B282" w14:textId="433D4FEB" w:rsidR="00AC694D" w:rsidRPr="003D7B63" w:rsidRDefault="00AC694D" w:rsidP="00AC694D">
      <w:pPr>
        <w:autoSpaceDE w:val="0"/>
        <w:autoSpaceDN w:val="0"/>
        <w:adjustRightInd w:val="0"/>
        <w:spacing w:after="0" w:line="240" w:lineRule="auto"/>
        <w:rPr>
          <w:rFonts w:ascii="Cascadia Mono" w:hAnsi="Cascadia Mono" w:cs="Cascadia Mono"/>
          <w:color w:val="000000"/>
          <w:sz w:val="24"/>
          <w:szCs w:val="24"/>
        </w:rPr>
      </w:pPr>
      <w:r w:rsidRPr="003D7B63">
        <w:rPr>
          <w:rFonts w:ascii="Cascadia Mono" w:hAnsi="Cascadia Mono" w:cs="Cascadia Mono"/>
          <w:color w:val="000000"/>
          <w:sz w:val="24"/>
          <w:szCs w:val="24"/>
        </w:rPr>
        <w:t xml:space="preserve">  </w:t>
      </w:r>
      <w:r w:rsidRPr="003D7B63">
        <w:rPr>
          <w:rFonts w:ascii="Cascadia Mono" w:hAnsi="Cascadia Mono" w:cs="Cascadia Mono"/>
          <w:color w:val="000000"/>
          <w:sz w:val="24"/>
          <w:szCs w:val="24"/>
        </w:rPr>
        <w:tab/>
      </w:r>
      <w:r w:rsidRPr="003D7B63">
        <w:rPr>
          <w:rFonts w:ascii="Cascadia Mono" w:hAnsi="Cascadia Mono" w:cs="Cascadia Mono"/>
          <w:color w:val="0000FF"/>
          <w:sz w:val="24"/>
          <w:szCs w:val="24"/>
        </w:rPr>
        <w:t>new</w:t>
      </w:r>
      <w:r w:rsidRPr="003D7B63">
        <w:rPr>
          <w:rFonts w:ascii="Cascadia Mono" w:hAnsi="Cascadia Mono" w:cs="Cascadia Mono"/>
          <w:color w:val="000000"/>
          <w:sz w:val="24"/>
          <w:szCs w:val="24"/>
        </w:rPr>
        <w:t xml:space="preserve"> </w:t>
      </w:r>
      <w:proofErr w:type="gramStart"/>
      <w:r w:rsidRPr="003D7B63">
        <w:rPr>
          <w:rFonts w:ascii="Cascadia Mono" w:hAnsi="Cascadia Mono" w:cs="Cascadia Mono"/>
          <w:color w:val="000000"/>
          <w:sz w:val="24"/>
          <w:szCs w:val="24"/>
        </w:rPr>
        <w:t>Claim(</w:t>
      </w:r>
      <w:proofErr w:type="gramEnd"/>
      <w:r w:rsidRPr="003D7B63">
        <w:rPr>
          <w:rFonts w:ascii="Cascadia Mono" w:hAnsi="Cascadia Mono" w:cs="Cascadia Mono"/>
          <w:color w:val="000000"/>
          <w:sz w:val="24"/>
          <w:szCs w:val="24"/>
        </w:rPr>
        <w:t>ClaimTypes.Name, user.UserName),</w:t>
      </w:r>
    </w:p>
    <w:p w14:paraId="289194FD" w14:textId="77777777" w:rsidR="00AC694D" w:rsidRPr="003D7B63" w:rsidRDefault="00AC694D" w:rsidP="00AC694D">
      <w:pPr>
        <w:autoSpaceDE w:val="0"/>
        <w:autoSpaceDN w:val="0"/>
        <w:adjustRightInd w:val="0"/>
        <w:spacing w:after="0" w:line="240" w:lineRule="auto"/>
        <w:rPr>
          <w:rFonts w:ascii="Cascadia Mono" w:hAnsi="Cascadia Mono" w:cs="Cascadia Mono"/>
          <w:color w:val="000000"/>
          <w:sz w:val="24"/>
          <w:szCs w:val="24"/>
        </w:rPr>
      </w:pPr>
      <w:r w:rsidRPr="003D7B63">
        <w:rPr>
          <w:rFonts w:ascii="Cascadia Mono" w:hAnsi="Cascadia Mono" w:cs="Cascadia Mono"/>
          <w:color w:val="000000"/>
          <w:sz w:val="24"/>
          <w:szCs w:val="24"/>
        </w:rPr>
        <w:t xml:space="preserve">    </w:t>
      </w:r>
      <w:r w:rsidRPr="003D7B63">
        <w:rPr>
          <w:rFonts w:ascii="Cascadia Mono" w:hAnsi="Cascadia Mono" w:cs="Cascadia Mono"/>
          <w:color w:val="000000"/>
          <w:sz w:val="24"/>
          <w:szCs w:val="24"/>
        </w:rPr>
        <w:tab/>
      </w:r>
      <w:r w:rsidRPr="003D7B63">
        <w:rPr>
          <w:rFonts w:ascii="Cascadia Mono" w:hAnsi="Cascadia Mono" w:cs="Cascadia Mono"/>
          <w:color w:val="0000FF"/>
          <w:sz w:val="24"/>
          <w:szCs w:val="24"/>
        </w:rPr>
        <w:t>new</w:t>
      </w:r>
      <w:r w:rsidRPr="003D7B63">
        <w:rPr>
          <w:rFonts w:ascii="Cascadia Mono" w:hAnsi="Cascadia Mono" w:cs="Cascadia Mono"/>
          <w:color w:val="000000"/>
          <w:sz w:val="24"/>
          <w:szCs w:val="24"/>
        </w:rPr>
        <w:t xml:space="preserve"> </w:t>
      </w:r>
      <w:proofErr w:type="gramStart"/>
      <w:r w:rsidRPr="003D7B63">
        <w:rPr>
          <w:rFonts w:ascii="Cascadia Mono" w:hAnsi="Cascadia Mono" w:cs="Cascadia Mono"/>
          <w:color w:val="000000"/>
          <w:sz w:val="24"/>
          <w:szCs w:val="24"/>
        </w:rPr>
        <w:t>Claim(</w:t>
      </w:r>
      <w:proofErr w:type="gramEnd"/>
      <w:r w:rsidRPr="003D7B63">
        <w:rPr>
          <w:rFonts w:ascii="Cascadia Mono" w:hAnsi="Cascadia Mono" w:cs="Cascadia Mono"/>
          <w:color w:val="A31515"/>
          <w:sz w:val="24"/>
          <w:szCs w:val="24"/>
        </w:rPr>
        <w:t>"PhoneNumber"</w:t>
      </w:r>
      <w:r w:rsidRPr="003D7B63">
        <w:rPr>
          <w:rFonts w:ascii="Cascadia Mono" w:hAnsi="Cascadia Mono" w:cs="Cascadia Mono"/>
          <w:color w:val="000000"/>
          <w:sz w:val="24"/>
          <w:szCs w:val="24"/>
        </w:rPr>
        <w:t>, user.PhoneNumber),</w:t>
      </w:r>
      <w:r w:rsidRPr="003D7B63">
        <w:rPr>
          <w:rFonts w:ascii="Cascadia Mono" w:hAnsi="Cascadia Mono" w:cs="Cascadia Mono"/>
          <w:color w:val="000000"/>
          <w:sz w:val="24"/>
          <w:szCs w:val="24"/>
        </w:rPr>
        <w:tab/>
      </w:r>
    </w:p>
    <w:p w14:paraId="7BC7E9F8" w14:textId="230469C2" w:rsidR="00AC694D" w:rsidRPr="003D7B63" w:rsidRDefault="00AC694D" w:rsidP="00AC694D">
      <w:pPr>
        <w:autoSpaceDE w:val="0"/>
        <w:autoSpaceDN w:val="0"/>
        <w:adjustRightInd w:val="0"/>
        <w:spacing w:after="0" w:line="240" w:lineRule="auto"/>
        <w:rPr>
          <w:rFonts w:ascii="Cascadia Mono" w:hAnsi="Cascadia Mono" w:cs="Cascadia Mono"/>
          <w:color w:val="000000"/>
          <w:sz w:val="24"/>
          <w:szCs w:val="24"/>
        </w:rPr>
      </w:pPr>
      <w:r w:rsidRPr="003D7B63">
        <w:rPr>
          <w:rFonts w:ascii="Cascadia Mono" w:hAnsi="Cascadia Mono" w:cs="Cascadia Mono"/>
          <w:color w:val="000000"/>
          <w:sz w:val="24"/>
          <w:szCs w:val="24"/>
        </w:rPr>
        <w:t xml:space="preserve"> </w:t>
      </w:r>
      <w:r w:rsidRPr="003D7B63">
        <w:rPr>
          <w:rFonts w:ascii="Cascadia Mono" w:hAnsi="Cascadia Mono" w:cs="Cascadia Mono"/>
          <w:color w:val="000000"/>
          <w:sz w:val="24"/>
          <w:szCs w:val="24"/>
        </w:rPr>
        <w:tab/>
      </w:r>
      <w:r w:rsidR="003D7B63" w:rsidRPr="003D7B63">
        <w:rPr>
          <w:rFonts w:ascii="Cascadia Mono" w:hAnsi="Cascadia Mono" w:cs="Cascadia Mono"/>
          <w:color w:val="000000"/>
          <w:sz w:val="24"/>
          <w:szCs w:val="24"/>
        </w:rPr>
        <w:t>n</w:t>
      </w:r>
      <w:r w:rsidR="003D7B63" w:rsidRPr="003D7B63">
        <w:rPr>
          <w:rFonts w:ascii="Cascadia Mono" w:hAnsi="Cascadia Mono" w:cs="Cascadia Mono"/>
          <w:color w:val="0000FF"/>
          <w:sz w:val="24"/>
          <w:szCs w:val="24"/>
        </w:rPr>
        <w:t>ew</w:t>
      </w:r>
      <w:r w:rsidR="003D7B63" w:rsidRPr="003D7B63">
        <w:rPr>
          <w:rFonts w:ascii="Cascadia Mono" w:hAnsi="Cascadia Mono" w:cs="Cascadia Mono"/>
          <w:color w:val="000000"/>
          <w:sz w:val="24"/>
          <w:szCs w:val="24"/>
        </w:rPr>
        <w:t xml:space="preserve"> </w:t>
      </w:r>
      <w:proofErr w:type="gramStart"/>
      <w:r w:rsidR="003D7B63" w:rsidRPr="003D7B63">
        <w:rPr>
          <w:rFonts w:ascii="Cascadia Mono" w:hAnsi="Cascadia Mono" w:cs="Cascadia Mono"/>
          <w:color w:val="000000"/>
          <w:sz w:val="24"/>
          <w:szCs w:val="24"/>
        </w:rPr>
        <w:t>Claim(</w:t>
      </w:r>
      <w:proofErr w:type="gramEnd"/>
      <w:r w:rsidR="003D7B63" w:rsidRPr="003D7B63">
        <w:rPr>
          <w:rFonts w:ascii="Cascadia Mono" w:hAnsi="Cascadia Mono" w:cs="Cascadia Mono"/>
          <w:color w:val="000000"/>
          <w:sz w:val="24"/>
          <w:szCs w:val="24"/>
        </w:rPr>
        <w:t>ClaimTypes.Email, user.Email),</w:t>
      </w:r>
    </w:p>
    <w:p w14:paraId="3F67D4FE" w14:textId="0791B641" w:rsidR="00AC694D" w:rsidRPr="003D7B63" w:rsidRDefault="00AC694D" w:rsidP="00AC694D">
      <w:pPr>
        <w:autoSpaceDE w:val="0"/>
        <w:autoSpaceDN w:val="0"/>
        <w:adjustRightInd w:val="0"/>
        <w:spacing w:after="0" w:line="240" w:lineRule="auto"/>
        <w:rPr>
          <w:rFonts w:ascii="Cascadia Mono" w:hAnsi="Cascadia Mono" w:cs="Cascadia Mono"/>
          <w:color w:val="000000"/>
          <w:sz w:val="24"/>
          <w:szCs w:val="24"/>
        </w:rPr>
      </w:pPr>
      <w:r w:rsidRPr="003D7B63">
        <w:rPr>
          <w:rFonts w:ascii="Cascadia Mono" w:hAnsi="Cascadia Mono" w:cs="Cascadia Mono"/>
          <w:color w:val="000000"/>
          <w:sz w:val="24"/>
          <w:szCs w:val="24"/>
        </w:rPr>
        <w:t xml:space="preserve">    </w:t>
      </w:r>
      <w:r w:rsidRPr="003D7B63">
        <w:rPr>
          <w:rFonts w:ascii="Cascadia Mono" w:hAnsi="Cascadia Mono" w:cs="Cascadia Mono"/>
          <w:color w:val="000000"/>
          <w:sz w:val="24"/>
          <w:szCs w:val="24"/>
        </w:rPr>
        <w:tab/>
      </w:r>
      <w:r w:rsidRPr="003D7B63">
        <w:rPr>
          <w:rFonts w:ascii="Cascadia Mono" w:hAnsi="Cascadia Mono" w:cs="Cascadia Mono"/>
          <w:color w:val="0000FF"/>
          <w:sz w:val="24"/>
          <w:szCs w:val="24"/>
        </w:rPr>
        <w:t>new</w:t>
      </w:r>
      <w:r w:rsidRPr="003D7B63">
        <w:rPr>
          <w:rFonts w:ascii="Cascadia Mono" w:hAnsi="Cascadia Mono" w:cs="Cascadia Mono"/>
          <w:color w:val="000000"/>
          <w:sz w:val="24"/>
          <w:szCs w:val="24"/>
        </w:rPr>
        <w:t xml:space="preserve"> </w:t>
      </w:r>
      <w:proofErr w:type="gramStart"/>
      <w:r w:rsidRPr="003D7B63">
        <w:rPr>
          <w:rFonts w:ascii="Cascadia Mono" w:hAnsi="Cascadia Mono" w:cs="Cascadia Mono"/>
          <w:color w:val="000000"/>
          <w:sz w:val="24"/>
          <w:szCs w:val="24"/>
        </w:rPr>
        <w:t>Claim(</w:t>
      </w:r>
      <w:proofErr w:type="gramEnd"/>
      <w:r w:rsidRPr="003D7B63">
        <w:rPr>
          <w:rFonts w:ascii="Cascadia Mono" w:hAnsi="Cascadia Mono" w:cs="Cascadia Mono"/>
          <w:color w:val="A31515"/>
          <w:sz w:val="24"/>
          <w:szCs w:val="24"/>
        </w:rPr>
        <w:t>"Id"</w:t>
      </w:r>
      <w:r w:rsidRPr="003D7B63">
        <w:rPr>
          <w:rFonts w:ascii="Cascadia Mono" w:hAnsi="Cascadia Mono" w:cs="Cascadia Mono"/>
          <w:color w:val="000000"/>
          <w:sz w:val="24"/>
          <w:szCs w:val="24"/>
        </w:rPr>
        <w:t>, user.Id),</w:t>
      </w:r>
    </w:p>
    <w:p w14:paraId="24FFBB1C" w14:textId="08C8BFDA" w:rsidR="00AC694D" w:rsidRPr="003D7B63" w:rsidRDefault="00AC694D" w:rsidP="00AC694D">
      <w:pPr>
        <w:autoSpaceDE w:val="0"/>
        <w:autoSpaceDN w:val="0"/>
        <w:adjustRightInd w:val="0"/>
        <w:spacing w:after="0" w:line="240" w:lineRule="auto"/>
        <w:rPr>
          <w:rFonts w:ascii="Cascadia Mono" w:hAnsi="Cascadia Mono" w:cs="Cascadia Mono"/>
          <w:color w:val="000000"/>
          <w:sz w:val="24"/>
          <w:szCs w:val="24"/>
        </w:rPr>
      </w:pPr>
      <w:r w:rsidRPr="003D7B63">
        <w:rPr>
          <w:rFonts w:ascii="Cascadia Mono" w:hAnsi="Cascadia Mono" w:cs="Cascadia Mono"/>
          <w:color w:val="000000"/>
          <w:sz w:val="24"/>
          <w:szCs w:val="24"/>
        </w:rPr>
        <w:t>};</w:t>
      </w:r>
    </w:p>
    <w:p w14:paraId="4135A9B6" w14:textId="77777777" w:rsidR="00AC694D" w:rsidRPr="003D7B63" w:rsidRDefault="00AC694D" w:rsidP="00AC694D">
      <w:pPr>
        <w:autoSpaceDE w:val="0"/>
        <w:autoSpaceDN w:val="0"/>
        <w:adjustRightInd w:val="0"/>
        <w:spacing w:after="0" w:line="240" w:lineRule="auto"/>
        <w:rPr>
          <w:rFonts w:ascii="Cascadia Mono" w:hAnsi="Cascadia Mono" w:cs="Cascadia Mono"/>
          <w:color w:val="000000"/>
          <w:sz w:val="24"/>
          <w:szCs w:val="24"/>
        </w:rPr>
      </w:pPr>
    </w:p>
    <w:p w14:paraId="53085FFE" w14:textId="787482C6" w:rsidR="00AC694D" w:rsidRPr="003D7B63" w:rsidRDefault="00AC694D" w:rsidP="00AC694D">
      <w:pPr>
        <w:autoSpaceDE w:val="0"/>
        <w:autoSpaceDN w:val="0"/>
        <w:adjustRightInd w:val="0"/>
        <w:spacing w:after="0" w:line="240" w:lineRule="auto"/>
        <w:rPr>
          <w:rFonts w:ascii="Cascadia Mono" w:hAnsi="Cascadia Mono" w:cs="Cascadia Mono"/>
          <w:color w:val="000000"/>
          <w:sz w:val="24"/>
          <w:szCs w:val="24"/>
        </w:rPr>
      </w:pPr>
      <w:r w:rsidRPr="003D7B63">
        <w:rPr>
          <w:rFonts w:ascii="Cascadia Mono" w:hAnsi="Cascadia Mono" w:cs="Cascadia Mono"/>
          <w:color w:val="008000"/>
          <w:sz w:val="24"/>
          <w:szCs w:val="24"/>
        </w:rPr>
        <w:t>// add lists of Claim object to ClaimIdentity</w:t>
      </w:r>
    </w:p>
    <w:p w14:paraId="1D89ECFA" w14:textId="219450A2" w:rsidR="00795A73" w:rsidRDefault="00AC694D" w:rsidP="00AC694D">
      <w:pPr>
        <w:rPr>
          <w:rFonts w:ascii="Cascadia Mono" w:hAnsi="Cascadia Mono" w:cs="Cascadia Mono"/>
          <w:color w:val="000000"/>
          <w:sz w:val="24"/>
          <w:szCs w:val="24"/>
        </w:rPr>
      </w:pPr>
      <w:r w:rsidRPr="003D7B63">
        <w:rPr>
          <w:rFonts w:ascii="Cascadia Mono" w:hAnsi="Cascadia Mono" w:cs="Cascadia Mono"/>
          <w:color w:val="0000FF"/>
          <w:sz w:val="24"/>
          <w:szCs w:val="24"/>
        </w:rPr>
        <w:t>var</w:t>
      </w:r>
      <w:r w:rsidRPr="003D7B63">
        <w:rPr>
          <w:rFonts w:ascii="Cascadia Mono" w:hAnsi="Cascadia Mono" w:cs="Cascadia Mono"/>
          <w:color w:val="000000"/>
          <w:sz w:val="24"/>
          <w:szCs w:val="24"/>
        </w:rPr>
        <w:t xml:space="preserve"> claimIdentity = </w:t>
      </w:r>
      <w:r w:rsidRPr="003D7B63">
        <w:rPr>
          <w:rFonts w:ascii="Cascadia Mono" w:hAnsi="Cascadia Mono" w:cs="Cascadia Mono"/>
          <w:color w:val="0000FF"/>
          <w:sz w:val="24"/>
          <w:szCs w:val="24"/>
        </w:rPr>
        <w:t>new</w:t>
      </w:r>
      <w:r w:rsidRPr="003D7B63">
        <w:rPr>
          <w:rFonts w:ascii="Cascadia Mono" w:hAnsi="Cascadia Mono" w:cs="Cascadia Mono"/>
          <w:color w:val="000000"/>
          <w:sz w:val="24"/>
          <w:szCs w:val="24"/>
        </w:rPr>
        <w:t xml:space="preserve"> ClaimsIdentity(claims);</w:t>
      </w:r>
    </w:p>
    <w:p w14:paraId="51E616FD" w14:textId="30CB617C" w:rsidR="003D7B63" w:rsidRPr="003D7B63" w:rsidRDefault="003D7B63" w:rsidP="00AC694D">
      <w:pPr>
        <w:rPr>
          <w:rFonts w:ascii="Lora" w:hAnsi="Lora"/>
          <w:sz w:val="24"/>
          <w:szCs w:val="24"/>
        </w:rPr>
      </w:pPr>
      <w:r>
        <w:rPr>
          <w:rFonts w:ascii="Cascadia Mono" w:hAnsi="Cascadia Mono" w:cs="Cascadia Mono"/>
          <w:color w:val="000000"/>
          <w:sz w:val="24"/>
          <w:szCs w:val="24"/>
        </w:rPr>
        <w:t xml:space="preserve">the ClaimsPrincipal </w:t>
      </w:r>
    </w:p>
    <w:sectPr w:rsidR="003D7B63" w:rsidRPr="003D7B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Lora">
    <w:panose1 w:val="02000503000000020004"/>
    <w:charset w:val="00"/>
    <w:family w:val="auto"/>
    <w:pitch w:val="variable"/>
    <w:sig w:usb0="800002AF" w:usb1="5000204B" w:usb2="00000000" w:usb3="00000000" w:csb0="00000097" w:csb1="00000000"/>
  </w:font>
  <w:font w:name="Cascadia Mono">
    <w:panose1 w:val="020B0609020000020004"/>
    <w:charset w:val="00"/>
    <w:family w:val="modern"/>
    <w:pitch w:val="fixed"/>
    <w:sig w:usb0="A1002AFF" w:usb1="4000F9FB" w:usb2="00040000"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8D8"/>
    <w:rsid w:val="0002501B"/>
    <w:rsid w:val="000E002F"/>
    <w:rsid w:val="003905D5"/>
    <w:rsid w:val="003B1F47"/>
    <w:rsid w:val="003D7B63"/>
    <w:rsid w:val="004B5477"/>
    <w:rsid w:val="004D218E"/>
    <w:rsid w:val="00795A73"/>
    <w:rsid w:val="009208D8"/>
    <w:rsid w:val="00AC694D"/>
    <w:rsid w:val="00B7324E"/>
    <w:rsid w:val="00BA2BF2"/>
    <w:rsid w:val="00F86F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3D311"/>
  <w15:chartTrackingRefBased/>
  <w15:docId w15:val="{7A813E46-D57E-45F7-917E-80EFE069D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155</Words>
  <Characters>885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Pham</dc:creator>
  <cp:keywords/>
  <dc:description/>
  <cp:lastModifiedBy>Duy Pham</cp:lastModifiedBy>
  <cp:revision>7</cp:revision>
  <dcterms:created xsi:type="dcterms:W3CDTF">2022-05-22T07:59:00Z</dcterms:created>
  <dcterms:modified xsi:type="dcterms:W3CDTF">2022-06-26T10:24:00Z</dcterms:modified>
</cp:coreProperties>
</file>