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CC3D3" w14:textId="0894DFDF" w:rsidR="0068719E" w:rsidRPr="00C333D8" w:rsidRDefault="009D1900" w:rsidP="001B56E7">
      <w:pPr>
        <w:jc w:val="both"/>
        <w:rPr>
          <w:rFonts w:ascii="Lora" w:hAnsi="Lora"/>
          <w:sz w:val="24"/>
          <w:szCs w:val="24"/>
        </w:rPr>
      </w:pPr>
      <w:r w:rsidRPr="00C333D8">
        <w:rPr>
          <w:rFonts w:ascii="Lora" w:hAnsi="Lora"/>
          <w:sz w:val="24"/>
          <w:szCs w:val="24"/>
        </w:rPr>
        <w:t xml:space="preserve">ASP.Net core is the open-source web development framework which is mainly developed and maintained by Microsoft. It is complete overhaul from the legacy .NET framework </w:t>
      </w:r>
      <w:r w:rsidR="0068719E" w:rsidRPr="00C333D8">
        <w:rPr>
          <w:rFonts w:ascii="Lora" w:hAnsi="Lora"/>
          <w:sz w:val="24"/>
          <w:szCs w:val="24"/>
        </w:rPr>
        <w:t xml:space="preserve">whose many great features are translated to ASP.NET and several limitations have been </w:t>
      </w:r>
      <w:r w:rsidR="00680ACE" w:rsidRPr="00C333D8">
        <w:rPr>
          <w:rFonts w:ascii="Lora" w:hAnsi="Lora"/>
          <w:sz w:val="24"/>
          <w:szCs w:val="24"/>
        </w:rPr>
        <w:t>fixed.</w:t>
      </w:r>
    </w:p>
    <w:p w14:paraId="2F9183D1" w14:textId="3B3FC607" w:rsidR="009D1900" w:rsidRPr="00C333D8" w:rsidRDefault="0068719E" w:rsidP="001B56E7">
      <w:pPr>
        <w:jc w:val="both"/>
        <w:rPr>
          <w:rFonts w:ascii="Lora" w:hAnsi="Lora"/>
          <w:sz w:val="24"/>
          <w:szCs w:val="24"/>
        </w:rPr>
      </w:pPr>
      <w:r w:rsidRPr="00C333D8">
        <w:rPr>
          <w:rFonts w:ascii="Lora" w:hAnsi="Lora"/>
          <w:sz w:val="24"/>
          <w:szCs w:val="24"/>
        </w:rPr>
        <w:t>Compared to .NET framework, the ASP.NET core has some noticeable advantages:</w:t>
      </w:r>
    </w:p>
    <w:p w14:paraId="0C3B674C" w14:textId="4F89A7A5" w:rsidR="00680ACE" w:rsidRPr="00C333D8" w:rsidRDefault="0068719E" w:rsidP="001B56E7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C333D8">
        <w:rPr>
          <w:rFonts w:ascii="Lora" w:hAnsi="Lora"/>
          <w:sz w:val="24"/>
          <w:szCs w:val="24"/>
        </w:rPr>
        <w:t xml:space="preserve">support cross-platform development which </w:t>
      </w:r>
      <w:r w:rsidR="00680ACE" w:rsidRPr="00C333D8">
        <w:rPr>
          <w:rFonts w:ascii="Lora" w:hAnsi="Lora"/>
          <w:sz w:val="24"/>
          <w:szCs w:val="24"/>
        </w:rPr>
        <w:t>enable developing and maintaining one single project that is deployable to the variety of OS such as windows, IOS or Linux-base distro.</w:t>
      </w:r>
    </w:p>
    <w:p w14:paraId="0CBCA8CF" w14:textId="0035BA6A" w:rsidR="009D1900" w:rsidRPr="00761B35" w:rsidRDefault="00680ACE" w:rsidP="001B56E7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C333D8">
        <w:rPr>
          <w:rFonts w:ascii="Lora" w:hAnsi="Lora"/>
          <w:sz w:val="24"/>
          <w:szCs w:val="24"/>
        </w:rPr>
        <w:t>simplify the development process by reducing many boilerplate codes and redundant classes</w:t>
      </w:r>
    </w:p>
    <w:p w14:paraId="7E434B76" w14:textId="77777777" w:rsidR="00B1194B" w:rsidRPr="00C333D8" w:rsidRDefault="00B1194B" w:rsidP="001B56E7">
      <w:pPr>
        <w:jc w:val="both"/>
        <w:rPr>
          <w:rFonts w:ascii="Lora" w:hAnsi="Lora"/>
          <w:sz w:val="24"/>
          <w:szCs w:val="24"/>
        </w:rPr>
      </w:pPr>
      <w:r w:rsidRPr="00C333D8">
        <w:rPr>
          <w:rFonts w:ascii="Lora" w:hAnsi="Lora"/>
          <w:sz w:val="24"/>
          <w:szCs w:val="24"/>
        </w:rPr>
        <w:t>The core structure of typical ASP.NET core program can be depicted in the diagram below.</w:t>
      </w:r>
    </w:p>
    <w:p w14:paraId="314E821A" w14:textId="1D5AF291" w:rsidR="009D1900" w:rsidRDefault="00B1194B" w:rsidP="001B56E7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145E63C9" wp14:editId="0426CA06">
            <wp:extent cx="5362575" cy="4591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6A36" w14:textId="54AF62AC" w:rsidR="00B1194B" w:rsidRDefault="00B1194B" w:rsidP="001B56E7">
      <w:pPr>
        <w:jc w:val="both"/>
      </w:pPr>
    </w:p>
    <w:p w14:paraId="7559FB25" w14:textId="77777777" w:rsidR="00C333D8" w:rsidRPr="00C333D8" w:rsidRDefault="00C333D8" w:rsidP="001B56E7">
      <w:pPr>
        <w:jc w:val="both"/>
        <w:rPr>
          <w:rStyle w:val="fontstyle01"/>
          <w:rFonts w:ascii="Lora" w:hAnsi="Lora"/>
          <w:color w:val="auto"/>
          <w:sz w:val="24"/>
          <w:szCs w:val="24"/>
        </w:rPr>
      </w:pPr>
      <w:r w:rsidRPr="00C333D8">
        <w:rPr>
          <w:rStyle w:val="fontstyle01"/>
          <w:rFonts w:ascii="Lora" w:hAnsi="Lora"/>
          <w:color w:val="auto"/>
          <w:sz w:val="24"/>
          <w:szCs w:val="24"/>
        </w:rPr>
        <w:t>In ASP.NET Core web applications, your middleware pipeline will normally</w:t>
      </w:r>
      <w:r w:rsidRPr="00C333D8">
        <w:rPr>
          <w:rFonts w:ascii="Lora" w:hAnsi="Lora"/>
          <w:sz w:val="24"/>
          <w:szCs w:val="24"/>
        </w:rPr>
        <w:t xml:space="preserve"> 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 xml:space="preserve">include the </w:t>
      </w:r>
      <w:r w:rsidRPr="00C333D8">
        <w:rPr>
          <w:rStyle w:val="fontstyle21"/>
          <w:rFonts w:ascii="Lora" w:hAnsi="Lora"/>
          <w:color w:val="auto"/>
          <w:sz w:val="24"/>
          <w:szCs w:val="24"/>
        </w:rPr>
        <w:t>EndpointMiddleware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. This is typically where you write the bulk of your</w:t>
      </w:r>
      <w:r w:rsidRPr="00C333D8">
        <w:rPr>
          <w:rFonts w:ascii="Lora" w:hAnsi="Lora"/>
          <w:sz w:val="24"/>
          <w:szCs w:val="24"/>
        </w:rPr>
        <w:t xml:space="preserve"> 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lastRenderedPageBreak/>
        <w:t>application logic, calling various other classes in your app. It also serves as the main</w:t>
      </w:r>
      <w:r w:rsidRPr="00C333D8">
        <w:rPr>
          <w:rFonts w:ascii="Lora" w:hAnsi="Lora"/>
          <w:sz w:val="24"/>
          <w:szCs w:val="24"/>
        </w:rPr>
        <w:t xml:space="preserve"> 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entry point for users to interact with your app. It typically takes one of three forms:</w:t>
      </w:r>
    </w:p>
    <w:p w14:paraId="240167A5" w14:textId="77777777" w:rsidR="00C333D8" w:rsidRPr="00C333D8" w:rsidRDefault="00C333D8" w:rsidP="001B56E7">
      <w:pPr>
        <w:pStyle w:val="ListParagraph"/>
        <w:numPr>
          <w:ilvl w:val="0"/>
          <w:numId w:val="2"/>
        </w:numPr>
        <w:jc w:val="both"/>
        <w:rPr>
          <w:rStyle w:val="fontstyle01"/>
          <w:rFonts w:ascii="Lora" w:hAnsi="Lora"/>
          <w:color w:val="auto"/>
          <w:sz w:val="24"/>
          <w:szCs w:val="24"/>
        </w:rPr>
      </w:pPr>
      <w:r w:rsidRPr="00C333D8">
        <w:rPr>
          <w:rStyle w:val="fontstyle41"/>
          <w:rFonts w:ascii="Lora" w:hAnsi="Lora"/>
          <w:color w:val="auto"/>
          <w:sz w:val="24"/>
          <w:szCs w:val="24"/>
        </w:rPr>
        <w:t>An HTML web application designed for direct use by users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—If the application is</w:t>
      </w:r>
      <w:r w:rsidRPr="00C333D8">
        <w:rPr>
          <w:rFonts w:ascii="Lora" w:hAnsi="Lora"/>
          <w:sz w:val="24"/>
          <w:szCs w:val="24"/>
        </w:rPr>
        <w:t xml:space="preserve"> 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consumed directly by users, as in a traditional web application, then Razor</w:t>
      </w:r>
      <w:r w:rsidRPr="00C333D8">
        <w:rPr>
          <w:rFonts w:ascii="Lora" w:hAnsi="Lora"/>
          <w:sz w:val="24"/>
          <w:szCs w:val="24"/>
        </w:rPr>
        <w:t xml:space="preserve"> 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Pages is responsible for generating the web pages that the user interacts with.</w:t>
      </w:r>
      <w:r w:rsidRPr="00C333D8">
        <w:rPr>
          <w:rFonts w:ascii="Lora" w:hAnsi="Lora"/>
          <w:sz w:val="24"/>
          <w:szCs w:val="24"/>
        </w:rPr>
        <w:t xml:space="preserve"> 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It handles requests for URLs, it receives data posted using forms, and it generates the HTML that users use to view and navigate your app.</w:t>
      </w:r>
    </w:p>
    <w:p w14:paraId="3EFF9623" w14:textId="06BBDB54" w:rsidR="00C333D8" w:rsidRPr="00C333D8" w:rsidRDefault="00C333D8" w:rsidP="001B56E7">
      <w:pPr>
        <w:pStyle w:val="ListParagraph"/>
        <w:numPr>
          <w:ilvl w:val="0"/>
          <w:numId w:val="2"/>
        </w:numPr>
        <w:jc w:val="both"/>
        <w:rPr>
          <w:rFonts w:ascii="Lora" w:hAnsi="Lora"/>
          <w:sz w:val="24"/>
          <w:szCs w:val="24"/>
        </w:rPr>
      </w:pPr>
      <w:r w:rsidRPr="00C333D8">
        <w:rPr>
          <w:rStyle w:val="fontstyle41"/>
          <w:rFonts w:ascii="Lora" w:hAnsi="Lora"/>
          <w:color w:val="auto"/>
          <w:sz w:val="24"/>
          <w:szCs w:val="24"/>
        </w:rPr>
        <w:t>An API designed for consumption by another machine or in code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—The other main</w:t>
      </w:r>
      <w:r w:rsidRPr="00C333D8">
        <w:rPr>
          <w:rFonts w:ascii="Lora" w:hAnsi="Lora"/>
          <w:sz w:val="24"/>
          <w:szCs w:val="24"/>
        </w:rPr>
        <w:t xml:space="preserve"> 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possibility for a web application is to serve as an API to backend server processes, to a mobile app, or to a client framework for building single-page applications (SPAs). In this case, your application serves data in machine-readable</w:t>
      </w:r>
      <w:r w:rsidR="004D16A7">
        <w:rPr>
          <w:rFonts w:ascii="Lora" w:hAnsi="Lora"/>
          <w:sz w:val="24"/>
          <w:szCs w:val="24"/>
        </w:rPr>
        <w:t xml:space="preserve"> 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formats such as JSON or XML instead of the human-focused HTML output.</w:t>
      </w:r>
    </w:p>
    <w:p w14:paraId="67693E25" w14:textId="2E84FD8B" w:rsidR="00B1194B" w:rsidRPr="00C333D8" w:rsidRDefault="00C333D8" w:rsidP="001B56E7">
      <w:pPr>
        <w:pStyle w:val="ListParagraph"/>
        <w:numPr>
          <w:ilvl w:val="0"/>
          <w:numId w:val="2"/>
        </w:numPr>
        <w:jc w:val="both"/>
        <w:rPr>
          <w:rFonts w:ascii="Lora" w:hAnsi="Lora"/>
          <w:sz w:val="24"/>
          <w:szCs w:val="24"/>
        </w:rPr>
      </w:pPr>
      <w:r w:rsidRPr="00C333D8">
        <w:rPr>
          <w:rStyle w:val="fontstyle41"/>
          <w:rFonts w:ascii="Lora" w:hAnsi="Lora"/>
          <w:color w:val="auto"/>
          <w:sz w:val="24"/>
          <w:szCs w:val="24"/>
        </w:rPr>
        <w:t>Both an HTML web application and an API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—It is also possible to have applications that serve both needs. This can let you cater to a wider range of clients</w:t>
      </w:r>
      <w:r w:rsidRPr="00C333D8">
        <w:rPr>
          <w:rFonts w:ascii="Lora" w:hAnsi="Lora"/>
          <w:sz w:val="24"/>
          <w:szCs w:val="24"/>
        </w:rPr>
        <w:t xml:space="preserve"> </w:t>
      </w:r>
      <w:r w:rsidRPr="00C333D8">
        <w:rPr>
          <w:rStyle w:val="fontstyle01"/>
          <w:rFonts w:ascii="Lora" w:hAnsi="Lora"/>
          <w:color w:val="auto"/>
          <w:sz w:val="24"/>
          <w:szCs w:val="24"/>
        </w:rPr>
        <w:t>while sharing logic in your application.</w:t>
      </w:r>
    </w:p>
    <w:sectPr w:rsidR="00B1194B" w:rsidRPr="00C33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Baskerville-Roman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Wingdings2">
    <w:altName w:val="Cambria"/>
    <w:panose1 w:val="00000000000000000000"/>
    <w:charset w:val="00"/>
    <w:family w:val="roman"/>
    <w:notTrueType/>
    <w:pitch w:val="default"/>
  </w:font>
  <w:font w:name="NewBaskerville-Italic">
    <w:altName w:val="Cambria"/>
    <w:panose1 w:val="00000000000000000000"/>
    <w:charset w:val="00"/>
    <w:family w:val="roman"/>
    <w:notTrueType/>
    <w:pitch w:val="default"/>
  </w:font>
  <w:font w:name="FranklinGothic-DemiItal">
    <w:altName w:val="Cambria"/>
    <w:panose1 w:val="00000000000000000000"/>
    <w:charset w:val="00"/>
    <w:family w:val="roman"/>
    <w:notTrueType/>
    <w:pitch w:val="default"/>
  </w:font>
  <w:font w:name="FranklinGothic-Book">
    <w:altName w:val="Cambria"/>
    <w:panose1 w:val="00000000000000000000"/>
    <w:charset w:val="00"/>
    <w:family w:val="roman"/>
    <w:notTrueType/>
    <w:pitch w:val="default"/>
  </w:font>
  <w:font w:name="NewBaskerville-Bold">
    <w:altName w:val="Cambria"/>
    <w:panose1 w:val="00000000000000000000"/>
    <w:charset w:val="00"/>
    <w:family w:val="roman"/>
    <w:notTrueType/>
    <w:pitch w:val="default"/>
  </w:font>
  <w:font w:name="FranklinGothic-Demi">
    <w:altName w:val="Cambria"/>
    <w:panose1 w:val="00000000000000000000"/>
    <w:charset w:val="00"/>
    <w:family w:val="roman"/>
    <w:notTrueType/>
    <w:pitch w:val="default"/>
  </w:font>
  <w:font w:name="NewBaskerville-BoldItalic">
    <w:altName w:val="Cambria"/>
    <w:panose1 w:val="00000000000000000000"/>
    <w:charset w:val="00"/>
    <w:family w:val="roman"/>
    <w:notTrueType/>
    <w:pitch w:val="default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82BE2"/>
    <w:multiLevelType w:val="hybridMultilevel"/>
    <w:tmpl w:val="EC46C0AA"/>
    <w:lvl w:ilvl="0" w:tplc="70CA81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11C10"/>
    <w:multiLevelType w:val="hybridMultilevel"/>
    <w:tmpl w:val="9D3ED8EC"/>
    <w:lvl w:ilvl="0" w:tplc="70CA81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400057">
    <w:abstractNumId w:val="0"/>
  </w:num>
  <w:num w:numId="2" w16cid:durableId="665090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CD"/>
    <w:rsid w:val="001B56E7"/>
    <w:rsid w:val="004D16A7"/>
    <w:rsid w:val="00680ACE"/>
    <w:rsid w:val="0068719E"/>
    <w:rsid w:val="007467CD"/>
    <w:rsid w:val="00761B35"/>
    <w:rsid w:val="009C45EF"/>
    <w:rsid w:val="009D1900"/>
    <w:rsid w:val="00A51079"/>
    <w:rsid w:val="00B1194B"/>
    <w:rsid w:val="00C3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C44F"/>
  <w15:chartTrackingRefBased/>
  <w15:docId w15:val="{D54124C9-DCC6-4D07-AD08-EC1247C1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19E"/>
    <w:pPr>
      <w:ind w:left="720"/>
      <w:contextualSpacing/>
    </w:pPr>
  </w:style>
  <w:style w:type="character" w:customStyle="1" w:styleId="fontstyle01">
    <w:name w:val="fontstyle01"/>
    <w:basedOn w:val="DefaultParagraphFont"/>
    <w:rsid w:val="00C333D8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21">
    <w:name w:val="fontstyle21"/>
    <w:basedOn w:val="DefaultParagraphFont"/>
    <w:rsid w:val="00C333D8"/>
    <w:rPr>
      <w:rFonts w:ascii="Courier" w:hAnsi="Courier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31">
    <w:name w:val="fontstyle31"/>
    <w:basedOn w:val="DefaultParagraphFont"/>
    <w:rsid w:val="00C333D8"/>
    <w:rPr>
      <w:rFonts w:ascii="Wingdings2" w:hAnsi="Wingdings2" w:hint="default"/>
      <w:b w:val="0"/>
      <w:bCs w:val="0"/>
      <w:i w:val="0"/>
      <w:iCs w:val="0"/>
      <w:color w:val="CCA659"/>
      <w:sz w:val="18"/>
      <w:szCs w:val="18"/>
    </w:rPr>
  </w:style>
  <w:style w:type="character" w:customStyle="1" w:styleId="fontstyle41">
    <w:name w:val="fontstyle41"/>
    <w:basedOn w:val="DefaultParagraphFont"/>
    <w:rsid w:val="00C333D8"/>
    <w:rPr>
      <w:rFonts w:ascii="NewBaskerville-Italic" w:hAnsi="NewBaskerville-Italic" w:hint="default"/>
      <w:b w:val="0"/>
      <w:bCs w:val="0"/>
      <w:i/>
      <w:iCs/>
      <w:color w:val="262626"/>
      <w:sz w:val="20"/>
      <w:szCs w:val="20"/>
    </w:rPr>
  </w:style>
  <w:style w:type="character" w:customStyle="1" w:styleId="fontstyle51">
    <w:name w:val="fontstyle51"/>
    <w:basedOn w:val="DefaultParagraphFont"/>
    <w:rsid w:val="00C333D8"/>
    <w:rPr>
      <w:rFonts w:ascii="FranklinGothic-DemiItal" w:hAnsi="FranklinGothic-DemiItal" w:hint="default"/>
      <w:b w:val="0"/>
      <w:bCs w:val="0"/>
      <w:i/>
      <w:iCs/>
      <w:color w:val="476B85"/>
      <w:sz w:val="24"/>
      <w:szCs w:val="24"/>
    </w:rPr>
  </w:style>
  <w:style w:type="character" w:customStyle="1" w:styleId="fontstyle61">
    <w:name w:val="fontstyle61"/>
    <w:basedOn w:val="DefaultParagraphFont"/>
    <w:rsid w:val="00C333D8"/>
    <w:rPr>
      <w:rFonts w:ascii="FranklinGothic-Book" w:hAnsi="FranklinGothic-Book" w:hint="default"/>
      <w:b w:val="0"/>
      <w:bCs w:val="0"/>
      <w:i w:val="0"/>
      <w:iCs w:val="0"/>
      <w:color w:val="476B85"/>
      <w:sz w:val="20"/>
      <w:szCs w:val="20"/>
    </w:rPr>
  </w:style>
  <w:style w:type="character" w:customStyle="1" w:styleId="fontstyle71">
    <w:name w:val="fontstyle71"/>
    <w:basedOn w:val="DefaultParagraphFont"/>
    <w:rsid w:val="00C333D8"/>
    <w:rPr>
      <w:rFonts w:ascii="NewBaskerville-Bold" w:hAnsi="NewBaskerville-Bold" w:hint="default"/>
      <w:b/>
      <w:bCs/>
      <w:i w:val="0"/>
      <w:iCs w:val="0"/>
      <w:color w:val="000000"/>
      <w:sz w:val="18"/>
      <w:szCs w:val="18"/>
    </w:rPr>
  </w:style>
  <w:style w:type="character" w:customStyle="1" w:styleId="fontstyle81">
    <w:name w:val="fontstyle81"/>
    <w:basedOn w:val="DefaultParagraphFont"/>
    <w:rsid w:val="00C333D8"/>
    <w:rPr>
      <w:rFonts w:ascii="FranklinGothic-Demi" w:hAnsi="FranklinGothic-Demi" w:hint="default"/>
      <w:b w:val="0"/>
      <w:bCs w:val="0"/>
      <w:i w:val="0"/>
      <w:iCs w:val="0"/>
      <w:color w:val="656565"/>
      <w:sz w:val="16"/>
      <w:szCs w:val="16"/>
    </w:rPr>
  </w:style>
  <w:style w:type="character" w:customStyle="1" w:styleId="fontstyle91">
    <w:name w:val="fontstyle91"/>
    <w:basedOn w:val="DefaultParagraphFont"/>
    <w:rsid w:val="00C333D8"/>
    <w:rPr>
      <w:rFonts w:ascii="NewBaskerville-BoldItalic" w:hAnsi="NewBaskerville-BoldItalic" w:hint="default"/>
      <w:b/>
      <w:bCs/>
      <w:i/>
      <w:iCs/>
      <w:color w:val="65656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6</cp:revision>
  <dcterms:created xsi:type="dcterms:W3CDTF">2022-04-18T03:40:00Z</dcterms:created>
  <dcterms:modified xsi:type="dcterms:W3CDTF">2022-06-25T13:24:00Z</dcterms:modified>
</cp:coreProperties>
</file>