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F79DEEE" w14:textId="60D1D193" w:rsidR="00BB19A8" w:rsidRDefault="00BB19A8">
      <w:r>
        <w:t>proxy server provides these viable benefits</w:t>
      </w:r>
    </w:p>
    <w:p w14:paraId="6B524E1A" w14:textId="77777777" w:rsidR="00BB19A8" w:rsidRDefault="00BB19A8" w:rsidP="00640F10">
      <w:pPr>
        <w:pStyle w:val="ListParagraph"/>
        <w:numPr>
          <w:ilvl w:val="0"/>
          <w:numId w:val="1"/>
        </w:numPr>
      </w:pPr>
      <w:r>
        <w:t>Security—Reverse proxies are specifically designed to be exposed to malicious internet traffic, so they’re typically well-tested and battle-hardened.</w:t>
      </w:r>
    </w:p>
    <w:p w14:paraId="43EABB18" w14:textId="77777777" w:rsidR="00BB19A8" w:rsidRDefault="00BB19A8" w:rsidP="00640F10">
      <w:pPr>
        <w:pStyle w:val="ListParagraph"/>
        <w:numPr>
          <w:ilvl w:val="0"/>
          <w:numId w:val="1"/>
        </w:numPr>
      </w:pPr>
      <w:r>
        <w:t>Performance—You can configure reverse proxies to provide performance improvements by aggressively caching responses to requests.</w:t>
      </w:r>
    </w:p>
    <w:p w14:paraId="0AF7BE6F" w14:textId="08FDDA91" w:rsidR="00BB19A8" w:rsidRDefault="00BB19A8" w:rsidP="00640F10">
      <w:pPr>
        <w:pStyle w:val="ListParagraph"/>
        <w:numPr>
          <w:ilvl w:val="0"/>
          <w:numId w:val="1"/>
        </w:numPr>
      </w:pPr>
      <w:r>
        <w:t>Process management—An unfortunate reality is that apps sometimes crash. Some reverse proxies can act as monitors/schedulers to ensure that if an app crashes, the proxy can automatically restart it.</w:t>
      </w:r>
    </w:p>
    <w:p w14:paraId="7A3CB7D1" w14:textId="01BF636A" w:rsidR="00BB19A8" w:rsidRDefault="00BB19A8" w:rsidP="00640F10">
      <w:pPr>
        <w:pStyle w:val="ListParagraph"/>
        <w:numPr>
          <w:ilvl w:val="0"/>
          <w:numId w:val="1"/>
        </w:numPr>
      </w:pPr>
      <w:r>
        <w:t>Support for multiple apps—It’s common to have multiple apps running on a single server. Using a reverse proxy makes it easier to support this scenario by using the host name of a request to decide which app should receive the request.</w:t>
      </w:r>
    </w:p>
    <w:p w14:paraId="26557D8D" w14:textId="1B932C15" w:rsidR="00640F10" w:rsidRDefault="00D202EF" w:rsidP="00640F10">
      <w:r>
        <w:t>Hosting with ISS server</w:t>
      </w:r>
    </w:p>
    <w:p w14:paraId="780ED15B" w14:textId="45CCD97E" w:rsidR="00D202EF" w:rsidRDefault="00367D35" w:rsidP="00640F10">
      <w:pPr>
        <w:rPr>
          <w:rStyle w:val="fontstyle01"/>
        </w:rPr>
      </w:pPr>
      <w:r>
        <w:rPr>
          <w:rStyle w:val="fontstyle01"/>
        </w:rPr>
        <w:t>The first step in preparing IIS to host ASP.NET Core applications is to install the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ASP.NET Core Windows Hosting Bundle.</w:t>
      </w:r>
      <w:r>
        <w:rPr>
          <w:rStyle w:val="fontstyle01"/>
          <w:sz w:val="14"/>
          <w:szCs w:val="14"/>
        </w:rPr>
        <w:t xml:space="preserve">3 </w:t>
      </w:r>
      <w:r>
        <w:rPr>
          <w:rStyle w:val="fontstyle01"/>
        </w:rPr>
        <w:t>This includes several components needed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01"/>
        </w:rPr>
        <w:t>to run .NET apps: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21"/>
        </w:rPr>
        <w:sym w:font="Symbol" w:char="F0A1"/>
      </w:r>
      <w:r>
        <w:rPr>
          <w:rStyle w:val="fontstyle21"/>
        </w:rPr>
        <w:t xml:space="preserve"> </w:t>
      </w:r>
      <w:r>
        <w:rPr>
          <w:rStyle w:val="fontstyle31"/>
        </w:rPr>
        <w:t xml:space="preserve">The .NET Runtime </w:t>
      </w:r>
      <w:r>
        <w:rPr>
          <w:rStyle w:val="fontstyle01"/>
        </w:rPr>
        <w:t>—Runs your .NET 5.0 application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21"/>
        </w:rPr>
        <w:sym w:font="Symbol" w:char="F0A1"/>
      </w:r>
      <w:r>
        <w:rPr>
          <w:rStyle w:val="fontstyle21"/>
        </w:rPr>
        <w:t xml:space="preserve"> </w:t>
      </w:r>
      <w:r>
        <w:rPr>
          <w:rStyle w:val="fontstyle31"/>
        </w:rPr>
        <w:t>The ASP.NET Core Runtime</w:t>
      </w:r>
      <w:r>
        <w:rPr>
          <w:rStyle w:val="fontstyle01"/>
        </w:rPr>
        <w:t>—Required to run ASP.NET Core apps</w:t>
      </w:r>
      <w:r>
        <w:rPr>
          <w:rFonts w:ascii="NewBaskerville-Roman" w:hAnsi="NewBaskerville-Roman"/>
          <w:color w:val="262626"/>
          <w:sz w:val="20"/>
          <w:szCs w:val="20"/>
        </w:rPr>
        <w:br/>
      </w:r>
      <w:r>
        <w:rPr>
          <w:rStyle w:val="fontstyle21"/>
        </w:rPr>
        <w:sym w:font="Symbol" w:char="F0A1"/>
      </w:r>
      <w:r>
        <w:rPr>
          <w:rStyle w:val="fontstyle21"/>
        </w:rPr>
        <w:t xml:space="preserve"> </w:t>
      </w:r>
      <w:r>
        <w:rPr>
          <w:rStyle w:val="fontstyle31"/>
        </w:rPr>
        <w:t xml:space="preserve">The IIS </w:t>
      </w:r>
      <w:proofErr w:type="spellStart"/>
      <w:r>
        <w:rPr>
          <w:rStyle w:val="fontstyle31"/>
        </w:rPr>
        <w:t>AspNetCore</w:t>
      </w:r>
      <w:proofErr w:type="spellEnd"/>
      <w:r>
        <w:rPr>
          <w:rStyle w:val="fontstyle31"/>
        </w:rPr>
        <w:t xml:space="preserve"> Module</w:t>
      </w:r>
      <w:r>
        <w:rPr>
          <w:rStyle w:val="fontstyle01"/>
        </w:rPr>
        <w:t xml:space="preserve">—Provides the link between IIS and your app, so </w:t>
      </w:r>
      <w:proofErr w:type="spellStart"/>
      <w:r>
        <w:rPr>
          <w:rStyle w:val="fontstyle01"/>
        </w:rPr>
        <w:t>thatIIS</w:t>
      </w:r>
      <w:proofErr w:type="spellEnd"/>
      <w:r>
        <w:rPr>
          <w:rStyle w:val="fontstyle01"/>
        </w:rPr>
        <w:t xml:space="preserve"> can act as a reverse proxy</w:t>
      </w:r>
    </w:p>
    <w:p w14:paraId="5EC07F61" w14:textId="19E38674" w:rsidR="00367D35" w:rsidRDefault="00367D35" w:rsidP="00640F10">
      <w:pPr>
        <w:rPr>
          <w:rStyle w:val="fontstyle01"/>
        </w:rPr>
      </w:pPr>
    </w:p>
    <w:p w14:paraId="48A9DE4A" w14:textId="6150AA8C" w:rsidR="00367D35" w:rsidRDefault="00367D35" w:rsidP="00640F10">
      <w:pPr>
        <w:rPr>
          <w:rFonts w:ascii="NewBaskerville-Roman" w:hAnsi="NewBaskerville-Roman"/>
          <w:color w:val="262626"/>
          <w:sz w:val="20"/>
          <w:szCs w:val="20"/>
        </w:rPr>
      </w:pPr>
      <w:r w:rsidRPr="00367D35">
        <w:rPr>
          <w:rFonts w:ascii="NewBaskerville-Roman" w:hAnsi="NewBaskerville-Roman"/>
          <w:color w:val="262626"/>
          <w:sz w:val="20"/>
          <w:szCs w:val="20"/>
        </w:rPr>
        <w:t xml:space="preserve">Once you’ve installed the bundle, you need to configure an </w:t>
      </w:r>
      <w:r w:rsidRPr="00367D35">
        <w:rPr>
          <w:rFonts w:ascii="NewBaskerville-Italic" w:hAnsi="NewBaskerville-Italic"/>
          <w:i/>
          <w:iCs/>
          <w:color w:val="262626"/>
          <w:sz w:val="20"/>
          <w:szCs w:val="20"/>
        </w:rPr>
        <w:t xml:space="preserve">application pool </w:t>
      </w:r>
      <w:r w:rsidRPr="00367D35">
        <w:rPr>
          <w:rFonts w:ascii="NewBaskerville-Roman" w:hAnsi="NewBaskerville-Roman"/>
          <w:color w:val="262626"/>
          <w:sz w:val="20"/>
          <w:szCs w:val="20"/>
        </w:rPr>
        <w:t>in IIS for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>your ASP.NET Core apps.</w:t>
      </w:r>
    </w:p>
    <w:p w14:paraId="6EAB9D70" w14:textId="6C1B82CD" w:rsidR="00367D35" w:rsidRDefault="00367D35" w:rsidP="00640F10">
      <w:pPr>
        <w:rPr>
          <w:rFonts w:ascii="NewBaskerville-Roman" w:hAnsi="NewBaskerville-Roman"/>
          <w:color w:val="262626"/>
          <w:sz w:val="20"/>
          <w:szCs w:val="20"/>
        </w:rPr>
      </w:pPr>
      <w:r w:rsidRPr="00367D35">
        <w:rPr>
          <w:rFonts w:ascii="NewBaskerville-Roman" w:hAnsi="NewBaskerville-Roman"/>
          <w:color w:val="262626"/>
          <w:sz w:val="20"/>
          <w:szCs w:val="20"/>
        </w:rPr>
        <w:t xml:space="preserve">An </w:t>
      </w:r>
      <w:r w:rsidRPr="00367D35">
        <w:rPr>
          <w:rFonts w:ascii="NewBaskerville-Italic" w:hAnsi="NewBaskerville-Italic"/>
          <w:i/>
          <w:iCs/>
          <w:color w:val="262626"/>
          <w:sz w:val="20"/>
          <w:szCs w:val="20"/>
        </w:rPr>
        <w:t xml:space="preserve">application pool </w:t>
      </w:r>
      <w:r w:rsidRPr="00367D35">
        <w:rPr>
          <w:rFonts w:ascii="NewBaskerville-Roman" w:hAnsi="NewBaskerville-Roman"/>
          <w:color w:val="262626"/>
          <w:sz w:val="20"/>
          <w:szCs w:val="20"/>
        </w:rPr>
        <w:t>in IIS represents an application process. You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>can run each app in IIS in a separate application pool to keep them isolated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>from one another</w:t>
      </w:r>
    </w:p>
    <w:p w14:paraId="7675F3B9" w14:textId="6205ECEE" w:rsidR="00367D35" w:rsidRDefault="00367D35" w:rsidP="00640F10">
      <w:r>
        <w:rPr>
          <w:noProof/>
        </w:rPr>
        <w:drawing>
          <wp:inline distT="0" distB="0" distL="0" distR="0" wp14:anchorId="185F49E5" wp14:editId="6088852F">
            <wp:extent cx="5943600" cy="1789430"/>
            <wp:effectExtent l="0" t="0" r="0" b="127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89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399E8" w14:textId="2D50D679" w:rsidR="00367D35" w:rsidRDefault="00367D35" w:rsidP="00640F10">
      <w:r>
        <w:rPr>
          <w:noProof/>
        </w:rPr>
        <w:lastRenderedPageBreak/>
        <w:drawing>
          <wp:inline distT="0" distB="0" distL="0" distR="0" wp14:anchorId="1140B96D" wp14:editId="41AB667A">
            <wp:extent cx="5943600" cy="2797175"/>
            <wp:effectExtent l="0" t="0" r="0" b="317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97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892A8A" w14:textId="68FA904E" w:rsidR="00367D35" w:rsidRDefault="00367D35" w:rsidP="00640F10">
      <w:r w:rsidRPr="00367D35">
        <w:rPr>
          <w:rFonts w:ascii="NewBaskerville-Roman" w:hAnsi="NewBaskerville-Roman"/>
          <w:color w:val="262626"/>
          <w:sz w:val="20"/>
          <w:szCs w:val="20"/>
        </w:rPr>
        <w:t>You need to carry out one more critical setup step before you can publish and run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 xml:space="preserve">your app: you must grant permissions for the </w:t>
      </w:r>
      <w:proofErr w:type="spellStart"/>
      <w:r w:rsidRPr="00367D35">
        <w:rPr>
          <w:rFonts w:ascii="NewBaskerville-Roman" w:hAnsi="NewBaskerville-Roman"/>
          <w:color w:val="262626"/>
          <w:sz w:val="20"/>
          <w:szCs w:val="20"/>
        </w:rPr>
        <w:t>NetCore</w:t>
      </w:r>
      <w:proofErr w:type="spellEnd"/>
      <w:r w:rsidRPr="00367D35">
        <w:rPr>
          <w:rFonts w:ascii="NewBaskerville-Roman" w:hAnsi="NewBaskerville-Roman"/>
          <w:color w:val="262626"/>
          <w:sz w:val="20"/>
          <w:szCs w:val="20"/>
        </w:rPr>
        <w:t xml:space="preserve"> app pool to access the path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>where you’ll publish your app. To do this, right-click the folder that will host your app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>in Windows File Explorer and choose Properties. In the Properties dialog box, choose</w:t>
      </w:r>
      <w:r w:rsidRPr="00367D35">
        <w:rPr>
          <w:rFonts w:ascii="NewBaskerville-Roman" w:hAnsi="NewBaskerville-Roman"/>
          <w:color w:val="262626"/>
          <w:sz w:val="20"/>
          <w:szCs w:val="20"/>
        </w:rPr>
        <w:br/>
        <w:t xml:space="preserve">Security &gt; Edit &gt; Add. Enter </w:t>
      </w:r>
      <w:r w:rsidRPr="00367D35">
        <w:rPr>
          <w:rFonts w:ascii="Courier" w:hAnsi="Courier"/>
          <w:color w:val="262626"/>
          <w:sz w:val="20"/>
          <w:szCs w:val="20"/>
        </w:rPr>
        <w:t xml:space="preserve">IIS </w:t>
      </w:r>
      <w:proofErr w:type="spellStart"/>
      <w:r w:rsidRPr="00367D35">
        <w:rPr>
          <w:rFonts w:ascii="Courier" w:hAnsi="Courier"/>
          <w:color w:val="262626"/>
          <w:sz w:val="20"/>
          <w:szCs w:val="20"/>
        </w:rPr>
        <w:t>AppPool</w:t>
      </w:r>
      <w:proofErr w:type="spellEnd"/>
      <w:r w:rsidRPr="00367D35">
        <w:rPr>
          <w:rFonts w:ascii="Courier" w:hAnsi="Courier"/>
          <w:color w:val="262626"/>
          <w:sz w:val="20"/>
          <w:szCs w:val="20"/>
        </w:rPr>
        <w:t>\</w:t>
      </w:r>
      <w:proofErr w:type="spellStart"/>
      <w:r w:rsidRPr="00367D35">
        <w:rPr>
          <w:rFonts w:ascii="Courier" w:hAnsi="Courier"/>
          <w:color w:val="262626"/>
          <w:sz w:val="20"/>
          <w:szCs w:val="20"/>
        </w:rPr>
        <w:t>NetCore</w:t>
      </w:r>
      <w:proofErr w:type="spellEnd"/>
      <w:r w:rsidRPr="00367D35">
        <w:rPr>
          <w:rFonts w:ascii="Courier" w:hAnsi="Courier"/>
          <w:color w:val="262626"/>
          <w:sz w:val="20"/>
          <w:szCs w:val="20"/>
        </w:rPr>
        <w:t xml:space="preserve"> </w:t>
      </w:r>
      <w:r w:rsidRPr="00367D35">
        <w:rPr>
          <w:rFonts w:ascii="NewBaskerville-Roman" w:hAnsi="NewBaskerville-Roman"/>
          <w:color w:val="262626"/>
          <w:sz w:val="20"/>
          <w:szCs w:val="20"/>
        </w:rPr>
        <w:t>in the text box</w:t>
      </w:r>
    </w:p>
    <w:p w14:paraId="49F8D36D" w14:textId="64230BA1" w:rsidR="00367D35" w:rsidRDefault="006F5DFE" w:rsidP="00640F10">
      <w:r w:rsidRPr="006F5DFE">
        <w:rPr>
          <w:rFonts w:ascii="NewBaskerville-Roman" w:hAnsi="NewBaskerville-Roman"/>
          <w:color w:val="262626"/>
          <w:sz w:val="20"/>
          <w:szCs w:val="20"/>
        </w:rPr>
        <w:t xml:space="preserve">IIS integration is added by default when you use the </w:t>
      </w:r>
      <w:proofErr w:type="spellStart"/>
      <w:r w:rsidRPr="006F5DFE">
        <w:rPr>
          <w:rFonts w:ascii="Courier" w:hAnsi="Courier"/>
          <w:color w:val="262626"/>
          <w:sz w:val="20"/>
          <w:szCs w:val="20"/>
        </w:rPr>
        <w:t>IHostBuilder.ConfigureWebHostDefaults</w:t>
      </w:r>
      <w:proofErr w:type="spellEnd"/>
      <w:r w:rsidRPr="006F5DFE">
        <w:rPr>
          <w:rFonts w:ascii="Courier" w:hAnsi="Courier"/>
          <w:color w:val="262626"/>
          <w:sz w:val="20"/>
          <w:szCs w:val="20"/>
        </w:rPr>
        <w:t xml:space="preserve">() </w:t>
      </w:r>
      <w:r w:rsidRPr="006F5DFE">
        <w:rPr>
          <w:rFonts w:ascii="NewBaskerville-Roman" w:hAnsi="NewBaskerville-Roman"/>
          <w:color w:val="262626"/>
          <w:sz w:val="20"/>
          <w:szCs w:val="20"/>
        </w:rPr>
        <w:t xml:space="preserve">helper method used in the default templates. If you’re customizing your own </w:t>
      </w:r>
      <w:proofErr w:type="spellStart"/>
      <w:r w:rsidRPr="006F5DFE">
        <w:rPr>
          <w:rFonts w:ascii="Courier" w:hAnsi="Courier"/>
          <w:color w:val="262626"/>
          <w:sz w:val="20"/>
          <w:szCs w:val="20"/>
        </w:rPr>
        <w:t>HostBuilder</w:t>
      </w:r>
      <w:proofErr w:type="spellEnd"/>
      <w:r w:rsidRPr="006F5DFE">
        <w:rPr>
          <w:rFonts w:ascii="NewBaskerville-Roman" w:hAnsi="NewBaskerville-Roman"/>
          <w:color w:val="262626"/>
          <w:sz w:val="20"/>
          <w:szCs w:val="20"/>
        </w:rPr>
        <w:t>, you need to ensure you add IIS integration with the</w:t>
      </w:r>
      <w:r w:rsidRPr="006F5DFE">
        <w:rPr>
          <w:rFonts w:ascii="NewBaskerville-Roman" w:hAnsi="NewBaskerville-Roman"/>
          <w:color w:val="262626"/>
          <w:sz w:val="20"/>
          <w:szCs w:val="20"/>
        </w:rPr>
        <w:br/>
      </w:r>
      <w:proofErr w:type="spellStart"/>
      <w:r w:rsidRPr="006F5DFE">
        <w:rPr>
          <w:rFonts w:ascii="Courier" w:hAnsi="Courier"/>
          <w:color w:val="262626"/>
          <w:sz w:val="20"/>
          <w:szCs w:val="20"/>
        </w:rPr>
        <w:t>UseIIS</w:t>
      </w:r>
      <w:proofErr w:type="spellEnd"/>
      <w:r w:rsidRPr="006F5DFE">
        <w:rPr>
          <w:rFonts w:ascii="Courier" w:hAnsi="Courier"/>
          <w:color w:val="262626"/>
          <w:sz w:val="20"/>
          <w:szCs w:val="20"/>
        </w:rPr>
        <w:t xml:space="preserve">() </w:t>
      </w:r>
      <w:r w:rsidRPr="006F5DFE">
        <w:rPr>
          <w:rFonts w:ascii="NewBaskerville-Roman" w:hAnsi="NewBaskerville-Roman"/>
          <w:color w:val="262626"/>
          <w:sz w:val="20"/>
          <w:szCs w:val="20"/>
        </w:rPr>
        <w:t xml:space="preserve">or </w:t>
      </w:r>
      <w:proofErr w:type="spellStart"/>
      <w:r w:rsidRPr="006F5DFE">
        <w:rPr>
          <w:rFonts w:ascii="Courier" w:hAnsi="Courier"/>
          <w:color w:val="262626"/>
          <w:sz w:val="20"/>
          <w:szCs w:val="20"/>
        </w:rPr>
        <w:t>UseIISIntegration</w:t>
      </w:r>
      <w:proofErr w:type="spellEnd"/>
      <w:r w:rsidRPr="006F5DFE">
        <w:rPr>
          <w:rFonts w:ascii="Courier" w:hAnsi="Courier"/>
          <w:color w:val="262626"/>
          <w:sz w:val="20"/>
          <w:szCs w:val="20"/>
        </w:rPr>
        <w:t xml:space="preserve">() </w:t>
      </w:r>
      <w:r w:rsidRPr="006F5DFE">
        <w:rPr>
          <w:rFonts w:ascii="NewBaskerville-Roman" w:hAnsi="NewBaskerville-Roman"/>
          <w:color w:val="262626"/>
          <w:sz w:val="20"/>
          <w:szCs w:val="20"/>
        </w:rPr>
        <w:t>extension method.</w:t>
      </w:r>
    </w:p>
    <w:p w14:paraId="09331F8B" w14:textId="71743E5B" w:rsidR="00D202EF" w:rsidRDefault="00D202EF" w:rsidP="00640F10">
      <w:r>
        <w:t xml:space="preserve">Hosting with </w:t>
      </w:r>
      <w:proofErr w:type="spellStart"/>
      <w:r>
        <w:t>NginX</w:t>
      </w:r>
      <w:proofErr w:type="spellEnd"/>
    </w:p>
    <w:p w14:paraId="3CFAFD32" w14:textId="77777777" w:rsidR="00367D35" w:rsidRDefault="00367D35" w:rsidP="00640F10"/>
    <w:sectPr w:rsidR="00367D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NewBaskerville-Roman">
    <w:altName w:val="Cambria"/>
    <w:panose1 w:val="00000000000000000000"/>
    <w:charset w:val="00"/>
    <w:family w:val="roman"/>
    <w:notTrueType/>
    <w:pitch w:val="default"/>
  </w:font>
  <w:font w:name="Wingdings2">
    <w:altName w:val="Cambria"/>
    <w:panose1 w:val="00000000000000000000"/>
    <w:charset w:val="00"/>
    <w:family w:val="roman"/>
    <w:notTrueType/>
    <w:pitch w:val="default"/>
  </w:font>
  <w:font w:name="NewBaskerville-Italic">
    <w:altName w:val="Cambria"/>
    <w:panose1 w:val="00000000000000000000"/>
    <w:charset w:val="00"/>
    <w:family w:val="roman"/>
    <w:notTrueType/>
    <w:pitch w:val="default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12D5131"/>
    <w:multiLevelType w:val="hybridMultilevel"/>
    <w:tmpl w:val="0118348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9128605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716D"/>
    <w:rsid w:val="002B716D"/>
    <w:rsid w:val="00367D35"/>
    <w:rsid w:val="00640F10"/>
    <w:rsid w:val="006F5DFE"/>
    <w:rsid w:val="00BB19A8"/>
    <w:rsid w:val="00C95175"/>
    <w:rsid w:val="00D202E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9FE6E6C"/>
  <w15:chartTrackingRefBased/>
  <w15:docId w15:val="{3FEEF14C-FF62-4008-8C25-CDB14E85CB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640F10"/>
    <w:pPr>
      <w:ind w:left="720"/>
      <w:contextualSpacing/>
    </w:pPr>
  </w:style>
  <w:style w:type="character" w:customStyle="1" w:styleId="fontstyle01">
    <w:name w:val="fontstyle01"/>
    <w:basedOn w:val="DefaultParagraphFont"/>
    <w:rsid w:val="00367D35"/>
    <w:rPr>
      <w:rFonts w:ascii="NewBaskerville-Roman" w:hAnsi="NewBaskerville-Roman" w:hint="default"/>
      <w:b w:val="0"/>
      <w:bCs w:val="0"/>
      <w:i w:val="0"/>
      <w:iCs w:val="0"/>
      <w:color w:val="262626"/>
      <w:sz w:val="20"/>
      <w:szCs w:val="20"/>
    </w:rPr>
  </w:style>
  <w:style w:type="character" w:customStyle="1" w:styleId="fontstyle21">
    <w:name w:val="fontstyle21"/>
    <w:basedOn w:val="DefaultParagraphFont"/>
    <w:rsid w:val="00367D35"/>
    <w:rPr>
      <w:rFonts w:ascii="Wingdings2" w:hAnsi="Wingdings2" w:hint="default"/>
      <w:b w:val="0"/>
      <w:bCs w:val="0"/>
      <w:i w:val="0"/>
      <w:iCs w:val="0"/>
      <w:color w:val="CCA659"/>
      <w:sz w:val="18"/>
      <w:szCs w:val="18"/>
    </w:rPr>
  </w:style>
  <w:style w:type="character" w:customStyle="1" w:styleId="fontstyle31">
    <w:name w:val="fontstyle31"/>
    <w:basedOn w:val="DefaultParagraphFont"/>
    <w:rsid w:val="00367D35"/>
    <w:rPr>
      <w:rFonts w:ascii="NewBaskerville-Italic" w:hAnsi="NewBaskerville-Italic" w:hint="default"/>
      <w:b w:val="0"/>
      <w:bCs w:val="0"/>
      <w:i/>
      <w:iCs/>
      <w:color w:val="262626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</TotalTime>
  <Pages>2</Pages>
  <Words>323</Words>
  <Characters>1842</Characters>
  <Application>Microsoft Office Word</Application>
  <DocSecurity>0</DocSecurity>
  <Lines>15</Lines>
  <Paragraphs>4</Paragraphs>
  <ScaleCrop>false</ScaleCrop>
  <Company/>
  <LinksUpToDate>false</LinksUpToDate>
  <CharactersWithSpaces>2161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Duy Pham</dc:creator>
  <cp:keywords/>
  <dc:description/>
  <cp:lastModifiedBy>Duy Pham</cp:lastModifiedBy>
  <cp:revision>7</cp:revision>
  <dcterms:created xsi:type="dcterms:W3CDTF">2022-05-25T12:55:00Z</dcterms:created>
  <dcterms:modified xsi:type="dcterms:W3CDTF">2022-05-25T14:20:00Z</dcterms:modified>
</cp:coreProperties>
</file>