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2657" w14:textId="13EACA9D" w:rsidR="00F2720F" w:rsidRPr="00715E36" w:rsidRDefault="00F2720F" w:rsidP="00F2720F">
      <w:pPr>
        <w:rPr>
          <w:rStyle w:val="fontstyle01"/>
          <w:rFonts w:ascii="Lora" w:hAnsi="Lora"/>
          <w:color w:val="auto"/>
          <w:sz w:val="24"/>
          <w:szCs w:val="24"/>
        </w:rPr>
      </w:pPr>
      <w:r w:rsidRPr="00715E36">
        <w:rPr>
          <w:rStyle w:val="fontstyle01"/>
          <w:rFonts w:ascii="Lora" w:hAnsi="Lora"/>
          <w:color w:val="auto"/>
          <w:sz w:val="24"/>
          <w:szCs w:val="24"/>
        </w:rPr>
        <w:t>MVC is all about the separation of concerns. The premise is that by isolating each aspect of your application to focus on a single responsibility, it reduces the interdependencies in your system.</w:t>
      </w:r>
    </w:p>
    <w:p w14:paraId="7179A2AC" w14:textId="2ABCB91C" w:rsidR="00DF2798" w:rsidRPr="00715E36" w:rsidRDefault="00DF2798" w:rsidP="00DF2798">
      <w:pPr>
        <w:rPr>
          <w:rFonts w:ascii="Lora" w:hAnsi="Lora"/>
          <w:sz w:val="24"/>
          <w:szCs w:val="24"/>
        </w:rPr>
      </w:pPr>
      <w:r w:rsidRPr="00715E36">
        <w:rPr>
          <w:rStyle w:val="fontstyle01"/>
          <w:rFonts w:ascii="Lora" w:hAnsi="Lora"/>
          <w:color w:val="auto"/>
          <w:sz w:val="24"/>
          <w:szCs w:val="24"/>
        </w:rPr>
        <w:t>In general, three “components” make up the MVC design pattern:</w:t>
      </w:r>
    </w:p>
    <w:p w14:paraId="749FC446" w14:textId="182051E2" w:rsidR="00DF2798" w:rsidRPr="00715E36" w:rsidRDefault="00DF2798" w:rsidP="00DF2798">
      <w:pPr>
        <w:rPr>
          <w:rFonts w:ascii="Lora" w:hAnsi="Lora"/>
          <w:sz w:val="24"/>
          <w:szCs w:val="24"/>
        </w:rPr>
      </w:pPr>
      <w:r w:rsidRPr="00715E36">
        <w:rPr>
          <w:rStyle w:val="fontstyle21"/>
          <w:rFonts w:ascii="Lora" w:hAnsi="Lora"/>
          <w:color w:val="auto"/>
          <w:sz w:val="24"/>
          <w:szCs w:val="24"/>
        </w:rPr>
        <w:t xml:space="preserve"> </w:t>
      </w:r>
      <w:r w:rsidRPr="00715E36">
        <w:rPr>
          <w:rStyle w:val="fontstyle31"/>
          <w:rFonts w:ascii="Lora" w:hAnsi="Lora"/>
          <w:color w:val="auto"/>
          <w:sz w:val="24"/>
          <w:szCs w:val="24"/>
        </w:rPr>
        <w:t>Model</w:t>
      </w:r>
      <w:r w:rsidRPr="00715E36">
        <w:rPr>
          <w:rStyle w:val="fontstyle01"/>
          <w:rFonts w:ascii="Lora" w:hAnsi="Lora"/>
          <w:color w:val="auto"/>
          <w:sz w:val="24"/>
          <w:szCs w:val="24"/>
        </w:rPr>
        <w:t xml:space="preserve">—This is the data that needs to be displayed, the global state of the application. </w:t>
      </w:r>
    </w:p>
    <w:p w14:paraId="3E5B8524" w14:textId="77777777" w:rsidR="00DF2798" w:rsidRPr="00715E36" w:rsidRDefault="00DF2798" w:rsidP="00DF2798">
      <w:pPr>
        <w:rPr>
          <w:rFonts w:ascii="Lora" w:hAnsi="Lora"/>
          <w:sz w:val="24"/>
          <w:szCs w:val="24"/>
        </w:rPr>
      </w:pPr>
      <w:r w:rsidRPr="00715E36">
        <w:rPr>
          <w:rStyle w:val="fontstyle31"/>
          <w:rFonts w:ascii="Lora" w:hAnsi="Lora"/>
          <w:color w:val="auto"/>
          <w:sz w:val="24"/>
          <w:szCs w:val="24"/>
        </w:rPr>
        <w:t>View</w:t>
      </w:r>
      <w:r w:rsidRPr="00715E36">
        <w:rPr>
          <w:rStyle w:val="fontstyle01"/>
          <w:rFonts w:ascii="Lora" w:hAnsi="Lora"/>
          <w:color w:val="auto"/>
          <w:sz w:val="24"/>
          <w:szCs w:val="24"/>
        </w:rPr>
        <w:t>—The template that displays the data provided by the model.</w:t>
      </w:r>
    </w:p>
    <w:p w14:paraId="1B5824B9" w14:textId="77777777" w:rsidR="00DF2798" w:rsidRPr="00715E36" w:rsidRDefault="00DF2798" w:rsidP="00DF2798">
      <w:pPr>
        <w:rPr>
          <w:rStyle w:val="fontstyle01"/>
          <w:rFonts w:ascii="Lora" w:hAnsi="Lora"/>
          <w:color w:val="auto"/>
          <w:sz w:val="24"/>
          <w:szCs w:val="24"/>
        </w:rPr>
      </w:pPr>
      <w:r w:rsidRPr="00715E36">
        <w:rPr>
          <w:rStyle w:val="fontstyle21"/>
          <w:rFonts w:ascii="Lora" w:hAnsi="Lora"/>
          <w:color w:val="auto"/>
          <w:sz w:val="24"/>
          <w:szCs w:val="24"/>
        </w:rPr>
        <w:t xml:space="preserve"> </w:t>
      </w:r>
      <w:r w:rsidRPr="00715E36">
        <w:rPr>
          <w:rStyle w:val="fontstyle31"/>
          <w:rFonts w:ascii="Lora" w:hAnsi="Lora"/>
          <w:color w:val="auto"/>
          <w:sz w:val="24"/>
          <w:szCs w:val="24"/>
        </w:rPr>
        <w:t>Controller</w:t>
      </w:r>
      <w:r w:rsidRPr="00715E36">
        <w:rPr>
          <w:rStyle w:val="fontstyle01"/>
          <w:rFonts w:ascii="Lora" w:hAnsi="Lora"/>
          <w:color w:val="auto"/>
          <w:sz w:val="24"/>
          <w:szCs w:val="24"/>
        </w:rPr>
        <w:t xml:space="preserve">—This updates the model and provides the data for display to the view. </w:t>
      </w:r>
    </w:p>
    <w:p w14:paraId="579D23BF" w14:textId="63891E7F" w:rsidR="006F6BA1" w:rsidRPr="00715E36" w:rsidRDefault="00DF2798" w:rsidP="00DF2798">
      <w:pPr>
        <w:rPr>
          <w:rFonts w:ascii="Lora" w:hAnsi="Lora"/>
          <w:sz w:val="24"/>
          <w:szCs w:val="24"/>
        </w:rPr>
      </w:pPr>
      <w:r w:rsidRPr="00715E36">
        <w:rPr>
          <w:rStyle w:val="fontstyle01"/>
          <w:rFonts w:ascii="Lora" w:hAnsi="Lora"/>
          <w:color w:val="auto"/>
          <w:sz w:val="24"/>
          <w:szCs w:val="24"/>
        </w:rPr>
        <w:t>Each component in the MVC design pattern is responsible for a single aspect of the</w:t>
      </w:r>
      <w:r w:rsidRPr="00715E36">
        <w:rPr>
          <w:rFonts w:ascii="Lora" w:hAnsi="Lora"/>
          <w:sz w:val="24"/>
          <w:szCs w:val="24"/>
        </w:rPr>
        <w:t xml:space="preserve"> </w:t>
      </w:r>
      <w:r w:rsidRPr="00715E36">
        <w:rPr>
          <w:rStyle w:val="fontstyle01"/>
          <w:rFonts w:ascii="Lora" w:hAnsi="Lora"/>
          <w:color w:val="auto"/>
          <w:sz w:val="24"/>
          <w:szCs w:val="24"/>
        </w:rPr>
        <w:t>overall system, which, when combined, can be used to generate a UI.</w:t>
      </w:r>
    </w:p>
    <w:sectPr w:rsidR="006F6BA1" w:rsidRPr="0071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Wingdings2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90"/>
    <w:rsid w:val="002836CE"/>
    <w:rsid w:val="006F6BA1"/>
    <w:rsid w:val="00700A90"/>
    <w:rsid w:val="00715E36"/>
    <w:rsid w:val="00DF2798"/>
    <w:rsid w:val="00F2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F69E"/>
  <w15:chartTrackingRefBased/>
  <w15:docId w15:val="{594110A3-8CA2-4318-976B-2D3F57F1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F2798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DF2798"/>
    <w:rPr>
      <w:rFonts w:ascii="Wingdings2" w:hAnsi="Wingdings2" w:hint="default"/>
      <w:b w:val="0"/>
      <w:bCs w:val="0"/>
      <w:i w:val="0"/>
      <w:iCs w:val="0"/>
      <w:color w:val="CCA659"/>
      <w:sz w:val="18"/>
      <w:szCs w:val="18"/>
    </w:rPr>
  </w:style>
  <w:style w:type="character" w:customStyle="1" w:styleId="fontstyle31">
    <w:name w:val="fontstyle31"/>
    <w:basedOn w:val="DefaultParagraphFont"/>
    <w:rsid w:val="00DF2798"/>
    <w:rPr>
      <w:rFonts w:ascii="NewBaskerville-Italic" w:hAnsi="NewBaskerville-Italic" w:hint="default"/>
      <w:b w:val="0"/>
      <w:bCs w:val="0"/>
      <w:i/>
      <w:iCs/>
      <w:color w:val="262626"/>
      <w:sz w:val="20"/>
      <w:szCs w:val="20"/>
    </w:rPr>
  </w:style>
  <w:style w:type="character" w:customStyle="1" w:styleId="fontstyle41">
    <w:name w:val="fontstyle41"/>
    <w:basedOn w:val="DefaultParagraphFont"/>
    <w:rsid w:val="00DF2798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2022-04-18T04:23:00Z</dcterms:created>
  <dcterms:modified xsi:type="dcterms:W3CDTF">2022-04-18T17:02:00Z</dcterms:modified>
</cp:coreProperties>
</file>