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C2426" w14:textId="6B60F137" w:rsidR="00A102E8" w:rsidRDefault="00A102E8" w:rsidP="00A102E8">
      <w:pPr>
        <w:jc w:val="both"/>
        <w:rPr>
          <w:rFonts w:ascii="Segoe UI" w:hAnsi="Segoe UI" w:cs="Segoe UI"/>
          <w:color w:val="171717"/>
          <w:shd w:val="clear" w:color="auto" w:fill="FFFFFF"/>
        </w:rPr>
      </w:pPr>
      <w:r>
        <w:rPr>
          <w:rFonts w:ascii="Segoe UI" w:hAnsi="Segoe UI" w:cs="Segoe UI"/>
          <w:color w:val="171717"/>
          <w:shd w:val="clear" w:color="auto" w:fill="FFFFFF"/>
        </w:rPr>
        <w:t xml:space="preserve">Dereferencing a variable means to access one of its members using </w:t>
      </w:r>
      <w:proofErr w:type="gramStart"/>
      <w:r>
        <w:rPr>
          <w:rFonts w:ascii="Segoe UI" w:hAnsi="Segoe UI" w:cs="Segoe UI"/>
          <w:color w:val="171717"/>
          <w:shd w:val="clear" w:color="auto" w:fill="FFFFFF"/>
        </w:rPr>
        <w:t>the </w:t>
      </w:r>
      <w:r w:rsidRPr="00A102E8">
        <w:t>.</w:t>
      </w:r>
      <w:proofErr w:type="gramEnd"/>
      <w:r w:rsidRPr="00A102E8">
        <w:t xml:space="preserve"> (dot)</w:t>
      </w:r>
      <w:r>
        <w:rPr>
          <w:rStyle w:val="HTMLCode"/>
          <w:rFonts w:ascii="Consolas" w:eastAsiaTheme="minorHAnsi" w:hAnsi="Consolas"/>
          <w:color w:val="171717"/>
        </w:rPr>
        <w:t xml:space="preserve"> </w:t>
      </w:r>
      <w:r>
        <w:rPr>
          <w:rFonts w:ascii="Segoe UI" w:hAnsi="Segoe UI" w:cs="Segoe UI"/>
          <w:color w:val="171717"/>
          <w:shd w:val="clear" w:color="auto" w:fill="FFFFFF"/>
        </w:rPr>
        <w:t>When you dereference a variable whose value is </w:t>
      </w:r>
      <w:r>
        <w:rPr>
          <w:rStyle w:val="HTMLCode"/>
          <w:rFonts w:ascii="Consolas" w:eastAsiaTheme="minorHAnsi" w:hAnsi="Consolas"/>
          <w:color w:val="171717"/>
        </w:rPr>
        <w:t>null</w:t>
      </w:r>
      <w:r>
        <w:rPr>
          <w:rFonts w:ascii="Segoe UI" w:hAnsi="Segoe UI" w:cs="Segoe UI"/>
          <w:color w:val="171717"/>
          <w:shd w:val="clear" w:color="auto" w:fill="FFFFFF"/>
        </w:rPr>
        <w:t>, the runtime throws a </w:t>
      </w:r>
      <w:proofErr w:type="spellStart"/>
      <w:r w:rsidR="00000000">
        <w:fldChar w:fldCharType="begin"/>
      </w:r>
      <w:r w:rsidR="00000000">
        <w:instrText xml:space="preserve"> HYPERLINK "https://learn.microsoft.com/en-us/dotnet/api/system.nullreferenceexception" </w:instrText>
      </w:r>
      <w:r w:rsidR="00000000">
        <w:fldChar w:fldCharType="separate"/>
      </w:r>
      <w:r>
        <w:rPr>
          <w:rStyle w:val="Hyperlink"/>
          <w:rFonts w:ascii="Segoe UI" w:hAnsi="Segoe UI" w:cs="Segoe UI"/>
          <w:shd w:val="clear" w:color="auto" w:fill="FFFFFF"/>
        </w:rPr>
        <w:t>System.NullReferenceException</w:t>
      </w:r>
      <w:proofErr w:type="spellEnd"/>
      <w:r w:rsidR="00000000">
        <w:rPr>
          <w:rStyle w:val="Hyperlink"/>
          <w:rFonts w:ascii="Segoe UI" w:hAnsi="Segoe UI" w:cs="Segoe UI"/>
          <w:shd w:val="clear" w:color="auto" w:fill="FFFFFF"/>
        </w:rPr>
        <w:fldChar w:fldCharType="end"/>
      </w:r>
      <w:r>
        <w:rPr>
          <w:rFonts w:ascii="Segoe UI" w:hAnsi="Segoe UI" w:cs="Segoe UI"/>
          <w:color w:val="171717"/>
          <w:shd w:val="clear" w:color="auto" w:fill="FFFFFF"/>
        </w:rPr>
        <w:t>.</w:t>
      </w:r>
    </w:p>
    <w:p w14:paraId="0112BB87" w14:textId="46B0D6ED" w:rsidR="00A102E8" w:rsidRDefault="00A102E8" w:rsidP="00A102E8">
      <w:pPr>
        <w:jc w:val="both"/>
        <w:rPr>
          <w:rFonts w:ascii="Segoe UI" w:hAnsi="Segoe UI" w:cs="Segoe UI"/>
          <w:color w:val="171717"/>
          <w:shd w:val="clear" w:color="auto" w:fill="FFFFFF"/>
        </w:rPr>
      </w:pPr>
    </w:p>
    <w:p w14:paraId="09321460" w14:textId="211A3941" w:rsidR="00A102E8" w:rsidRDefault="00A102E8" w:rsidP="00A102E8">
      <w:pPr>
        <w:jc w:val="both"/>
        <w:rPr>
          <w:rFonts w:ascii="Segoe UI" w:hAnsi="Segoe UI" w:cs="Segoe UI"/>
          <w:color w:val="171717"/>
          <w:shd w:val="clear" w:color="auto" w:fill="FFFFFF"/>
        </w:rPr>
      </w:pPr>
      <w:r>
        <w:rPr>
          <w:rFonts w:ascii="Segoe UI" w:hAnsi="Segoe UI" w:cs="Segoe UI"/>
          <w:color w:val="171717"/>
          <w:shd w:val="clear" w:color="auto" w:fill="FFFFFF"/>
        </w:rPr>
        <w:t>However, nullable reference types and nullable value types are implemented differently: nullable value types are implemented using </w:t>
      </w:r>
      <w:proofErr w:type="spellStart"/>
      <w:r>
        <w:fldChar w:fldCharType="begin"/>
      </w:r>
      <w:r>
        <w:instrText xml:space="preserve"> HYPERLINK "https://learn.microsoft.com/en-us/dotnet/api/system.nullable-1" </w:instrText>
      </w:r>
      <w:r>
        <w:fldChar w:fldCharType="separate"/>
      </w:r>
      <w:r>
        <w:rPr>
          <w:rStyle w:val="Hyperlink"/>
          <w:rFonts w:ascii="Segoe UI" w:hAnsi="Segoe UI" w:cs="Segoe UI"/>
          <w:u w:val="none"/>
          <w:shd w:val="clear" w:color="auto" w:fill="FFFFFF"/>
        </w:rPr>
        <w:t>System.Nullable</w:t>
      </w:r>
      <w:proofErr w:type="spellEnd"/>
      <w:r>
        <w:rPr>
          <w:rStyle w:val="Hyperlink"/>
          <w:rFonts w:ascii="Segoe UI" w:hAnsi="Segoe UI" w:cs="Segoe UI"/>
          <w:u w:val="none"/>
          <w:shd w:val="clear" w:color="auto" w:fill="FFFFFF"/>
        </w:rPr>
        <w:t>&lt;T&gt;</w:t>
      </w:r>
      <w:r>
        <w:fldChar w:fldCharType="end"/>
      </w:r>
      <w:r>
        <w:rPr>
          <w:rFonts w:ascii="Segoe UI" w:hAnsi="Segoe UI" w:cs="Segoe UI"/>
          <w:color w:val="171717"/>
          <w:shd w:val="clear" w:color="auto" w:fill="FFFFFF"/>
        </w:rPr>
        <w:t>, and nullable reference types are implemented by attributes read by the compiler. For example, </w:t>
      </w:r>
      <w:r>
        <w:rPr>
          <w:rStyle w:val="HTMLCode"/>
          <w:rFonts w:ascii="Consolas" w:eastAsiaTheme="minorHAnsi" w:hAnsi="Consolas"/>
          <w:color w:val="171717"/>
        </w:rPr>
        <w:t>string?</w:t>
      </w:r>
      <w:r>
        <w:rPr>
          <w:rFonts w:ascii="Segoe UI" w:hAnsi="Segoe UI" w:cs="Segoe UI"/>
          <w:color w:val="171717"/>
          <w:shd w:val="clear" w:color="auto" w:fill="FFFFFF"/>
        </w:rPr>
        <w:t> and </w:t>
      </w:r>
      <w:r>
        <w:rPr>
          <w:rStyle w:val="HTMLCode"/>
          <w:rFonts w:ascii="Consolas" w:eastAsiaTheme="minorHAnsi" w:hAnsi="Consolas"/>
          <w:color w:val="171717"/>
        </w:rPr>
        <w:t>string</w:t>
      </w:r>
      <w:r>
        <w:rPr>
          <w:rFonts w:ascii="Segoe UI" w:hAnsi="Segoe UI" w:cs="Segoe UI"/>
          <w:color w:val="171717"/>
          <w:shd w:val="clear" w:color="auto" w:fill="FFFFFF"/>
        </w:rPr>
        <w:t> are both represented by the same type: </w:t>
      </w:r>
      <w:proofErr w:type="spellStart"/>
      <w:r>
        <w:fldChar w:fldCharType="begin"/>
      </w:r>
      <w:r>
        <w:instrText xml:space="preserve"> HYPERLINK "https://learn.microsoft.com/en-us/dotnet/api/system.string" </w:instrText>
      </w:r>
      <w:r>
        <w:fldChar w:fldCharType="separate"/>
      </w:r>
      <w:r>
        <w:rPr>
          <w:rStyle w:val="Hyperlink"/>
          <w:rFonts w:ascii="Segoe UI" w:hAnsi="Segoe UI" w:cs="Segoe UI"/>
          <w:u w:val="none"/>
          <w:shd w:val="clear" w:color="auto" w:fill="FFFFFF"/>
        </w:rPr>
        <w:t>System.String</w:t>
      </w:r>
      <w:proofErr w:type="spellEnd"/>
      <w:r>
        <w:fldChar w:fldCharType="end"/>
      </w:r>
      <w:r>
        <w:rPr>
          <w:rFonts w:ascii="Segoe UI" w:hAnsi="Segoe UI" w:cs="Segoe UI"/>
          <w:color w:val="171717"/>
          <w:shd w:val="clear" w:color="auto" w:fill="FFFFFF"/>
        </w:rPr>
        <w:t>. However, </w:t>
      </w:r>
      <w:r>
        <w:rPr>
          <w:rStyle w:val="HTMLCode"/>
          <w:rFonts w:ascii="Consolas" w:eastAsiaTheme="minorHAnsi" w:hAnsi="Consolas"/>
          <w:color w:val="171717"/>
        </w:rPr>
        <w:t>int?</w:t>
      </w:r>
      <w:r>
        <w:rPr>
          <w:rFonts w:ascii="Segoe UI" w:hAnsi="Segoe UI" w:cs="Segoe UI"/>
          <w:color w:val="171717"/>
          <w:shd w:val="clear" w:color="auto" w:fill="FFFFFF"/>
        </w:rPr>
        <w:t> and </w:t>
      </w:r>
      <w:r>
        <w:rPr>
          <w:rStyle w:val="HTMLCode"/>
          <w:rFonts w:ascii="Consolas" w:eastAsiaTheme="minorHAnsi" w:hAnsi="Consolas"/>
          <w:color w:val="171717"/>
        </w:rPr>
        <w:t>int</w:t>
      </w:r>
      <w:r>
        <w:rPr>
          <w:rFonts w:ascii="Segoe UI" w:hAnsi="Segoe UI" w:cs="Segoe UI"/>
          <w:color w:val="171717"/>
          <w:shd w:val="clear" w:color="auto" w:fill="FFFFFF"/>
        </w:rPr>
        <w:t> are represented by </w:t>
      </w:r>
      <w:proofErr w:type="spellStart"/>
      <w:r>
        <w:rPr>
          <w:rStyle w:val="HTMLCode"/>
          <w:rFonts w:ascii="Consolas" w:eastAsiaTheme="minorHAnsi" w:hAnsi="Consolas"/>
          <w:color w:val="171717"/>
        </w:rPr>
        <w:t>System.Nullable</w:t>
      </w:r>
      <w:proofErr w:type="spellEnd"/>
      <w:r>
        <w:rPr>
          <w:rStyle w:val="HTMLCode"/>
          <w:rFonts w:ascii="Consolas" w:eastAsiaTheme="minorHAnsi" w:hAnsi="Consolas"/>
          <w:color w:val="171717"/>
        </w:rPr>
        <w:t>&lt;System.Int32&gt;</w:t>
      </w:r>
      <w:r>
        <w:rPr>
          <w:rFonts w:ascii="Segoe UI" w:hAnsi="Segoe UI" w:cs="Segoe UI"/>
          <w:color w:val="171717"/>
          <w:shd w:val="clear" w:color="auto" w:fill="FFFFFF"/>
        </w:rPr>
        <w:t> and </w:t>
      </w:r>
      <w:hyperlink r:id="rId4" w:history="1">
        <w:r>
          <w:rPr>
            <w:rStyle w:val="Hyperlink"/>
            <w:rFonts w:ascii="Segoe UI" w:hAnsi="Segoe UI" w:cs="Segoe UI"/>
            <w:u w:val="none"/>
            <w:shd w:val="clear" w:color="auto" w:fill="FFFFFF"/>
          </w:rPr>
          <w:t>System.Int32</w:t>
        </w:r>
      </w:hyperlink>
      <w:r>
        <w:rPr>
          <w:rFonts w:ascii="Segoe UI" w:hAnsi="Segoe UI" w:cs="Segoe UI"/>
          <w:color w:val="171717"/>
          <w:shd w:val="clear" w:color="auto" w:fill="FFFFFF"/>
        </w:rPr>
        <w:t>, respectively</w:t>
      </w:r>
      <w:r w:rsidR="00B27F83">
        <w:rPr>
          <w:rFonts w:ascii="Segoe UI" w:hAnsi="Segoe UI" w:cs="Segoe UI"/>
          <w:color w:val="171717"/>
          <w:shd w:val="clear" w:color="auto" w:fill="FFFFFF"/>
        </w:rPr>
        <w:t>.</w:t>
      </w:r>
    </w:p>
    <w:p w14:paraId="061332D5" w14:textId="2991BC0B" w:rsidR="00B27F83" w:rsidRDefault="00B27F83" w:rsidP="00A102E8">
      <w:pPr>
        <w:jc w:val="both"/>
        <w:rPr>
          <w:rFonts w:ascii="Segoe UI" w:hAnsi="Segoe UI" w:cs="Segoe UI"/>
          <w:color w:val="171717"/>
          <w:shd w:val="clear" w:color="auto" w:fill="FFFFFF"/>
        </w:rPr>
      </w:pPr>
    </w:p>
    <w:p w14:paraId="56E7C158" w14:textId="5D760454" w:rsidR="00B27F83" w:rsidRDefault="00B27F83" w:rsidP="00A102E8">
      <w:pPr>
        <w:jc w:val="both"/>
        <w:rPr>
          <w:rFonts w:ascii="Segoe UI" w:hAnsi="Segoe UI" w:cs="Segoe UI"/>
          <w:color w:val="171717"/>
          <w:shd w:val="clear" w:color="auto" w:fill="FFFFFF"/>
        </w:rPr>
      </w:pPr>
      <w:r>
        <w:rPr>
          <w:rFonts w:ascii="Segoe UI" w:hAnsi="Segoe UI" w:cs="Segoe UI"/>
          <w:color w:val="171717"/>
          <w:shd w:val="clear" w:color="auto" w:fill="FFFFFF"/>
        </w:rPr>
        <w:t>Type Casting.</w:t>
      </w:r>
    </w:p>
    <w:p w14:paraId="28CD11CF" w14:textId="6C1B9647" w:rsidR="00B27F83" w:rsidRDefault="00B27F83" w:rsidP="00A102E8">
      <w:pPr>
        <w:jc w:val="both"/>
        <w:rPr>
          <w:rFonts w:ascii="Segoe UI" w:hAnsi="Segoe UI" w:cs="Segoe UI"/>
          <w:color w:val="171717"/>
          <w:shd w:val="clear" w:color="auto" w:fill="FFFFFF"/>
        </w:rPr>
      </w:pPr>
      <w:r w:rsidRPr="00B27F83">
        <w:rPr>
          <w:rFonts w:ascii="Segoe UI" w:hAnsi="Segoe UI" w:cs="Segoe UI"/>
          <w:color w:val="171717"/>
          <w:shd w:val="clear" w:color="auto" w:fill="FFFFFF"/>
        </w:rPr>
        <w:t>Implicit conversions: No special syntax is required because the conversion always succeeds and no data will be lost. Examples include conversions from smaller to larger integral types, and conversions from derived classes to base classes.</w:t>
      </w:r>
    </w:p>
    <w:p w14:paraId="796120CB" w14:textId="6F1AAB25" w:rsidR="00B27F83" w:rsidRDefault="00B27F83" w:rsidP="00A102E8">
      <w:pPr>
        <w:jc w:val="both"/>
        <w:rPr>
          <w:rFonts w:ascii="Segoe UI" w:hAnsi="Segoe UI" w:cs="Segoe UI"/>
          <w:color w:val="171717"/>
          <w:shd w:val="clear" w:color="auto" w:fill="FFFFFF"/>
        </w:rPr>
      </w:pPr>
      <w:r>
        <w:rPr>
          <w:rFonts w:ascii="Segoe UI" w:hAnsi="Segoe UI" w:cs="Segoe UI"/>
          <w:color w:val="171717"/>
          <w:shd w:val="clear" w:color="auto" w:fill="FFFFFF"/>
        </w:rPr>
        <w:t>c</w:t>
      </w:r>
    </w:p>
    <w:p w14:paraId="4D0EC2C8" w14:textId="77777777" w:rsidR="00B27F83" w:rsidRDefault="00B27F83" w:rsidP="00A102E8">
      <w:pPr>
        <w:jc w:val="both"/>
        <w:rPr>
          <w:rFonts w:ascii="Segoe UI" w:hAnsi="Segoe UI" w:cs="Segoe UI"/>
          <w:color w:val="171717"/>
          <w:shd w:val="clear" w:color="auto" w:fill="FFFFFF"/>
        </w:rPr>
      </w:pPr>
    </w:p>
    <w:p w14:paraId="50E86C9F" w14:textId="76C111F3" w:rsidR="00B27F83" w:rsidRDefault="00B27F83" w:rsidP="00A102E8">
      <w:pPr>
        <w:jc w:val="both"/>
        <w:rPr>
          <w:rFonts w:ascii="Segoe UI" w:hAnsi="Segoe UI" w:cs="Segoe UI"/>
          <w:color w:val="171717"/>
          <w:shd w:val="clear" w:color="auto" w:fill="FFFFFF"/>
        </w:rPr>
      </w:pPr>
      <w:r w:rsidRPr="00B27F83">
        <w:rPr>
          <w:rFonts w:ascii="Segoe UI" w:hAnsi="Segoe UI" w:cs="Segoe UI"/>
          <w:color w:val="171717"/>
          <w:shd w:val="clear" w:color="auto" w:fill="FFFFFF"/>
        </w:rPr>
        <w:t>Explicit conversions (casts): Explicit conversions require a cast expression. Casting is required when information might be lost in the conversion, or when the conversion might not succeed for other reasons. Typical examples include numeric conversion to a type that has less precision or a smaller range, and conversion of a base-class instance to a derived class.</w:t>
      </w:r>
    </w:p>
    <w:p w14:paraId="2778AD35" w14:textId="77777777" w:rsidR="00B27F83" w:rsidRDefault="00B27F83" w:rsidP="00A102E8">
      <w:pPr>
        <w:jc w:val="both"/>
        <w:rPr>
          <w:rFonts w:ascii="Segoe UI" w:hAnsi="Segoe UI" w:cs="Segoe UI"/>
          <w:color w:val="171717"/>
          <w:shd w:val="clear" w:color="auto" w:fill="FFFFFF"/>
        </w:rPr>
      </w:pPr>
    </w:p>
    <w:p w14:paraId="0630621B" w14:textId="77777777" w:rsidR="00A102E8" w:rsidRPr="00A102E8" w:rsidRDefault="00A102E8" w:rsidP="00A102E8">
      <w:pPr>
        <w:jc w:val="both"/>
        <w:rPr>
          <w:rFonts w:ascii="Consolas" w:hAnsi="Consolas" w:cs="Courier New"/>
          <w:color w:val="171717"/>
          <w:sz w:val="20"/>
          <w:szCs w:val="20"/>
        </w:rPr>
      </w:pPr>
    </w:p>
    <w:sectPr w:rsidR="00A102E8" w:rsidRPr="00A10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FEE"/>
    <w:rsid w:val="00307FEE"/>
    <w:rsid w:val="004843D2"/>
    <w:rsid w:val="00690CC2"/>
    <w:rsid w:val="00A102E8"/>
    <w:rsid w:val="00A36EEE"/>
    <w:rsid w:val="00B27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6E60"/>
  <w15:chartTrackingRefBased/>
  <w15:docId w15:val="{50D66F50-904B-4047-9D87-BE907A07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102E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102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468465">
      <w:bodyDiv w:val="1"/>
      <w:marLeft w:val="0"/>
      <w:marRight w:val="0"/>
      <w:marTop w:val="0"/>
      <w:marBottom w:val="0"/>
      <w:divBdr>
        <w:top w:val="none" w:sz="0" w:space="0" w:color="auto"/>
        <w:left w:val="none" w:sz="0" w:space="0" w:color="auto"/>
        <w:bottom w:val="none" w:sz="0" w:space="0" w:color="auto"/>
        <w:right w:val="none" w:sz="0" w:space="0" w:color="auto"/>
      </w:divBdr>
    </w:div>
    <w:div w:id="142102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microsoft.com/en-us/dotnet/api/system.int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4</cp:revision>
  <dcterms:created xsi:type="dcterms:W3CDTF">2022-10-08T09:13:00Z</dcterms:created>
  <dcterms:modified xsi:type="dcterms:W3CDTF">2022-10-08T10:05:00Z</dcterms:modified>
</cp:coreProperties>
</file>