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B935C" w14:textId="44AD8478" w:rsidR="000138DD" w:rsidRDefault="00A277FD" w:rsidP="000138DD">
      <w:pPr>
        <w:jc w:val="both"/>
        <w:rPr>
          <w:rFonts w:ascii="Lora" w:hAnsi="Lora"/>
          <w:sz w:val="24"/>
          <w:szCs w:val="24"/>
        </w:rPr>
      </w:pPr>
      <w:r>
        <w:rPr>
          <w:rFonts w:ascii="Lora" w:hAnsi="Lora"/>
          <w:sz w:val="24"/>
          <w:szCs w:val="24"/>
        </w:rPr>
        <w:t>Async and wait</w:t>
      </w:r>
    </w:p>
    <w:p w14:paraId="3F78462D" w14:textId="77777777" w:rsidR="00D84915" w:rsidRDefault="00D84915" w:rsidP="000138DD">
      <w:pPr>
        <w:jc w:val="both"/>
        <w:rPr>
          <w:rFonts w:ascii="Lora" w:hAnsi="Lora"/>
          <w:sz w:val="24"/>
          <w:szCs w:val="24"/>
        </w:rPr>
      </w:pPr>
    </w:p>
    <w:p w14:paraId="2A9C921C" w14:textId="5B21EC6F" w:rsidR="008D2CBB" w:rsidRPr="00CC04CC" w:rsidRDefault="00154F06" w:rsidP="000138DD">
      <w:pPr>
        <w:jc w:val="both"/>
        <w:rPr>
          <w:rFonts w:ascii="Lora" w:hAnsi="Lora"/>
          <w:sz w:val="24"/>
          <w:szCs w:val="24"/>
        </w:rPr>
      </w:pPr>
      <w:r w:rsidRPr="00CC04CC">
        <w:rPr>
          <w:rFonts w:ascii="Lora" w:hAnsi="Lora"/>
          <w:sz w:val="24"/>
          <w:szCs w:val="24"/>
        </w:rPr>
        <w:t xml:space="preserve">Prior to the introduction of Async and Await syntax, </w:t>
      </w:r>
      <w:r w:rsidR="000138DD">
        <w:rPr>
          <w:rFonts w:ascii="Lora" w:hAnsi="Lora"/>
          <w:sz w:val="24"/>
          <w:szCs w:val="24"/>
        </w:rPr>
        <w:t xml:space="preserve">if you want to register any action which will be executed immediately after one asynchronous operation finishes, you can count on </w:t>
      </w:r>
      <w:r w:rsidR="000138DD" w:rsidRPr="000138DD">
        <w:rPr>
          <w:rFonts w:ascii="Cascadia Mono" w:hAnsi="Cascadia Mono" w:cs="Cascadia Mono"/>
          <w:color w:val="000000"/>
        </w:rPr>
        <w:t>Awaiter</w:t>
      </w:r>
      <w:r w:rsidR="000138DD">
        <w:rPr>
          <w:rFonts w:ascii="Lora" w:hAnsi="Lora"/>
          <w:sz w:val="24"/>
          <w:szCs w:val="24"/>
        </w:rPr>
        <w:t xml:space="preserve"> object which can be obtained via </w:t>
      </w:r>
      <w:r w:rsidR="000138DD" w:rsidRPr="000138DD">
        <w:rPr>
          <w:rFonts w:ascii="Cascadia Mono" w:hAnsi="Cascadia Mono" w:cs="Cascadia Mono"/>
          <w:color w:val="000000"/>
        </w:rPr>
        <w:t>GetAwaiter</w:t>
      </w:r>
      <w:r w:rsidR="000138DD">
        <w:rPr>
          <w:rFonts w:ascii="Lora" w:hAnsi="Lora"/>
          <w:sz w:val="24"/>
          <w:szCs w:val="24"/>
        </w:rPr>
        <w:t xml:space="preserve"> from any Task object. </w:t>
      </w:r>
    </w:p>
    <w:p w14:paraId="0C5F3B4A" w14:textId="4A4305C5" w:rsidR="008D2CBB" w:rsidRPr="00CC04CC" w:rsidRDefault="008D2CBB" w:rsidP="0097191B">
      <w:pPr>
        <w:jc w:val="both"/>
        <w:rPr>
          <w:rFonts w:ascii="Lora" w:hAnsi="Lora"/>
          <w:sz w:val="24"/>
          <w:szCs w:val="24"/>
        </w:rPr>
      </w:pPr>
      <w:r w:rsidRPr="00CC04CC">
        <w:rPr>
          <w:rFonts w:ascii="Lora" w:hAnsi="Lora"/>
          <w:sz w:val="24"/>
          <w:szCs w:val="24"/>
        </w:rPr>
        <w:t>Suppose we have asynchronous operation:</w:t>
      </w:r>
    </w:p>
    <w:p w14:paraId="41A05DE9"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Task&lt;</w:t>
      </w:r>
      <w:r w:rsidRPr="000138DD">
        <w:rPr>
          <w:rFonts w:ascii="Cascadia Mono" w:hAnsi="Cascadia Mono" w:cs="Cascadia Mono"/>
          <w:color w:val="0000FF"/>
        </w:rPr>
        <w:t>int</w:t>
      </w:r>
      <w:r w:rsidRPr="000138DD">
        <w:rPr>
          <w:rFonts w:ascii="Cascadia Mono" w:hAnsi="Cascadia Mono" w:cs="Cascadia Mono"/>
          <w:color w:val="000000"/>
        </w:rPr>
        <w:t xml:space="preserve">&gt; </w:t>
      </w:r>
      <w:proofErr w:type="gramStart"/>
      <w:r w:rsidRPr="000138DD">
        <w:rPr>
          <w:rFonts w:ascii="Cascadia Mono" w:hAnsi="Cascadia Mono" w:cs="Cascadia Mono"/>
          <w:color w:val="000000"/>
        </w:rPr>
        <w:t>GetSumAsync(</w:t>
      </w:r>
      <w:proofErr w:type="gramEnd"/>
      <w:r w:rsidRPr="000138DD">
        <w:rPr>
          <w:rFonts w:ascii="Cascadia Mono" w:hAnsi="Cascadia Mono" w:cs="Cascadia Mono"/>
          <w:color w:val="000000"/>
        </w:rPr>
        <w:t>IEnumerable&lt;</w:t>
      </w:r>
      <w:r w:rsidRPr="000138DD">
        <w:rPr>
          <w:rFonts w:ascii="Cascadia Mono" w:hAnsi="Cascadia Mono" w:cs="Cascadia Mono"/>
          <w:color w:val="0000FF"/>
        </w:rPr>
        <w:t>int</w:t>
      </w:r>
      <w:r w:rsidRPr="000138DD">
        <w:rPr>
          <w:rFonts w:ascii="Cascadia Mono" w:hAnsi="Cascadia Mono" w:cs="Cascadia Mono"/>
          <w:color w:val="000000"/>
        </w:rPr>
        <w:t>&gt; numbers)</w:t>
      </w:r>
    </w:p>
    <w:p w14:paraId="403F9401"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w:t>
      </w:r>
    </w:p>
    <w:p w14:paraId="621DB477"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r w:rsidRPr="000138DD">
        <w:rPr>
          <w:rFonts w:ascii="Cascadia Mono" w:hAnsi="Cascadia Mono" w:cs="Cascadia Mono"/>
          <w:color w:val="0000FF"/>
        </w:rPr>
        <w:t>return</w:t>
      </w:r>
      <w:r w:rsidRPr="000138DD">
        <w:rPr>
          <w:rFonts w:ascii="Cascadia Mono" w:hAnsi="Cascadia Mono" w:cs="Cascadia Mono"/>
          <w:color w:val="000000"/>
        </w:rPr>
        <w:t xml:space="preserve"> Task.Run(() =&gt; {</w:t>
      </w:r>
    </w:p>
    <w:p w14:paraId="28A12BB9"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r w:rsidRPr="000138DD">
        <w:rPr>
          <w:rFonts w:ascii="Cascadia Mono" w:hAnsi="Cascadia Mono" w:cs="Cascadia Mono"/>
          <w:color w:val="0000FF"/>
        </w:rPr>
        <w:t>int</w:t>
      </w:r>
      <w:r w:rsidRPr="000138DD">
        <w:rPr>
          <w:rFonts w:ascii="Cascadia Mono" w:hAnsi="Cascadia Mono" w:cs="Cascadia Mono"/>
          <w:color w:val="000000"/>
        </w:rPr>
        <w:t xml:space="preserve"> result = 0;</w:t>
      </w:r>
    </w:p>
    <w:p w14:paraId="4A1720AA"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r w:rsidRPr="000138DD">
        <w:rPr>
          <w:rFonts w:ascii="Cascadia Mono" w:hAnsi="Cascadia Mono" w:cs="Cascadia Mono"/>
          <w:color w:val="0000FF"/>
        </w:rPr>
        <w:t>foreach</w:t>
      </w:r>
      <w:r w:rsidRPr="000138DD">
        <w:rPr>
          <w:rFonts w:ascii="Cascadia Mono" w:hAnsi="Cascadia Mono" w:cs="Cascadia Mono"/>
          <w:color w:val="000000"/>
        </w:rPr>
        <w:t xml:space="preserve"> (var n </w:t>
      </w:r>
      <w:r w:rsidRPr="000138DD">
        <w:rPr>
          <w:rFonts w:ascii="Cascadia Mono" w:hAnsi="Cascadia Mono" w:cs="Cascadia Mono"/>
          <w:color w:val="0000FF"/>
        </w:rPr>
        <w:t>in</w:t>
      </w:r>
      <w:r w:rsidRPr="000138DD">
        <w:rPr>
          <w:rFonts w:ascii="Cascadia Mono" w:hAnsi="Cascadia Mono" w:cs="Cascadia Mono"/>
          <w:color w:val="000000"/>
        </w:rPr>
        <w:t xml:space="preserve"> numbers)</w:t>
      </w:r>
    </w:p>
    <w:p w14:paraId="744CE608"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p>
    <w:p w14:paraId="4521BDA9"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result += n;</w:t>
      </w:r>
    </w:p>
    <w:p w14:paraId="3A75E6DE"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Thread.Sleep(100);</w:t>
      </w:r>
    </w:p>
    <w:p w14:paraId="5826B0C2"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p>
    <w:p w14:paraId="5F57E1B5"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r w:rsidRPr="000138DD">
        <w:rPr>
          <w:rFonts w:ascii="Cascadia Mono" w:hAnsi="Cascadia Mono" w:cs="Cascadia Mono"/>
          <w:color w:val="0000FF"/>
        </w:rPr>
        <w:t>return</w:t>
      </w:r>
      <w:r w:rsidRPr="000138DD">
        <w:rPr>
          <w:rFonts w:ascii="Cascadia Mono" w:hAnsi="Cascadia Mono" w:cs="Cascadia Mono"/>
          <w:color w:val="000000"/>
        </w:rPr>
        <w:t xml:space="preserve"> result;</w:t>
      </w:r>
    </w:p>
    <w:p w14:paraId="497AD7C9" w14:textId="544F3941"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p>
    <w:p w14:paraId="7F0A4848" w14:textId="3287283D" w:rsidR="000138DD" w:rsidRDefault="000138DD" w:rsidP="000138DD">
      <w:pPr>
        <w:jc w:val="both"/>
        <w:rPr>
          <w:rFonts w:ascii="Cascadia Mono" w:hAnsi="Cascadia Mono" w:cs="Cascadia Mono"/>
          <w:color w:val="000000"/>
        </w:rPr>
      </w:pPr>
      <w:r w:rsidRPr="000138DD">
        <w:rPr>
          <w:rFonts w:ascii="Cascadia Mono" w:hAnsi="Cascadia Mono" w:cs="Cascadia Mono"/>
          <w:color w:val="000000"/>
        </w:rPr>
        <w:t>}</w:t>
      </w:r>
    </w:p>
    <w:p w14:paraId="3FC43052" w14:textId="7E4C73F9" w:rsidR="000138DD" w:rsidRDefault="000138DD" w:rsidP="000138DD">
      <w:pPr>
        <w:jc w:val="both"/>
        <w:rPr>
          <w:rFonts w:ascii="Lora" w:hAnsi="Lora"/>
          <w:sz w:val="24"/>
          <w:szCs w:val="24"/>
        </w:rPr>
      </w:pPr>
      <w:r w:rsidRPr="000138DD">
        <w:rPr>
          <w:rFonts w:ascii="Lora" w:hAnsi="Lora"/>
          <w:sz w:val="24"/>
          <w:szCs w:val="24"/>
        </w:rPr>
        <w:t xml:space="preserve">We want to print the result of the </w:t>
      </w:r>
      <w:r w:rsidRPr="000138DD">
        <w:rPr>
          <w:rFonts w:ascii="Cascadia Mono" w:hAnsi="Cascadia Mono" w:cs="Cascadia Mono"/>
          <w:color w:val="000000"/>
        </w:rPr>
        <w:t>getSumAsync</w:t>
      </w:r>
      <w:r w:rsidRPr="000138DD">
        <w:rPr>
          <w:rFonts w:ascii="Lora" w:hAnsi="Lora"/>
          <w:sz w:val="24"/>
          <w:szCs w:val="24"/>
        </w:rPr>
        <w:t xml:space="preserve"> right after it finishes its execution.</w:t>
      </w:r>
      <w:r>
        <w:rPr>
          <w:rFonts w:ascii="Lora" w:hAnsi="Lora"/>
          <w:sz w:val="24"/>
          <w:szCs w:val="24"/>
        </w:rPr>
        <w:t xml:space="preserve"> Then we </w:t>
      </w:r>
      <w:r w:rsidRPr="000138DD">
        <w:rPr>
          <w:rFonts w:ascii="Lora" w:hAnsi="Lora"/>
          <w:sz w:val="24"/>
          <w:szCs w:val="24"/>
        </w:rPr>
        <w:t>can follow the code below.</w:t>
      </w:r>
    </w:p>
    <w:p w14:paraId="318EE22C"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FF"/>
        </w:rPr>
        <w:t>void</w:t>
      </w:r>
      <w:r w:rsidRPr="000138DD">
        <w:rPr>
          <w:rFonts w:ascii="Cascadia Mono" w:hAnsi="Cascadia Mono" w:cs="Cascadia Mono"/>
          <w:color w:val="000000"/>
        </w:rPr>
        <w:t xml:space="preserve"> </w:t>
      </w:r>
      <w:proofErr w:type="gramStart"/>
      <w:r w:rsidRPr="000138DD">
        <w:rPr>
          <w:rFonts w:ascii="Cascadia Mono" w:hAnsi="Cascadia Mono" w:cs="Cascadia Mono"/>
          <w:color w:val="000000"/>
        </w:rPr>
        <w:t>displaySumResult(</w:t>
      </w:r>
      <w:proofErr w:type="gramEnd"/>
      <w:r w:rsidRPr="000138DD">
        <w:rPr>
          <w:rFonts w:ascii="Cascadia Mono" w:hAnsi="Cascadia Mono" w:cs="Cascadia Mono"/>
          <w:color w:val="000000"/>
        </w:rPr>
        <w:t>)</w:t>
      </w:r>
    </w:p>
    <w:p w14:paraId="518785D4"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w:t>
      </w:r>
    </w:p>
    <w:p w14:paraId="5725F9AB"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ab/>
      </w:r>
      <w:r w:rsidRPr="000138DD">
        <w:rPr>
          <w:rFonts w:ascii="Cascadia Mono" w:hAnsi="Cascadia Mono" w:cs="Cascadia Mono"/>
          <w:color w:val="0000FF"/>
        </w:rPr>
        <w:t>var</w:t>
      </w:r>
      <w:r w:rsidRPr="000138DD">
        <w:rPr>
          <w:rFonts w:ascii="Cascadia Mono" w:hAnsi="Cascadia Mono" w:cs="Cascadia Mono"/>
          <w:color w:val="000000"/>
        </w:rPr>
        <w:t xml:space="preserve"> awaiter = </w:t>
      </w:r>
      <w:proofErr w:type="gramStart"/>
      <w:r w:rsidRPr="000138DD">
        <w:rPr>
          <w:rFonts w:ascii="Cascadia Mono" w:hAnsi="Cascadia Mono" w:cs="Cascadia Mono"/>
          <w:color w:val="000000"/>
        </w:rPr>
        <w:t>GetSumAsync(</w:t>
      </w:r>
      <w:proofErr w:type="gramEnd"/>
      <w:r w:rsidRPr="000138DD">
        <w:rPr>
          <w:rFonts w:ascii="Cascadia Mono" w:hAnsi="Cascadia Mono" w:cs="Cascadia Mono"/>
          <w:color w:val="0000FF"/>
        </w:rPr>
        <w:t>new</w:t>
      </w:r>
      <w:r w:rsidRPr="000138DD">
        <w:rPr>
          <w:rFonts w:ascii="Cascadia Mono" w:hAnsi="Cascadia Mono" w:cs="Cascadia Mono"/>
          <w:color w:val="000000"/>
        </w:rPr>
        <w:t xml:space="preserve"> List&lt;</w:t>
      </w:r>
      <w:r w:rsidRPr="000138DD">
        <w:rPr>
          <w:rFonts w:ascii="Cascadia Mono" w:hAnsi="Cascadia Mono" w:cs="Cascadia Mono"/>
          <w:color w:val="0000FF"/>
        </w:rPr>
        <w:t>int</w:t>
      </w:r>
      <w:r w:rsidRPr="000138DD">
        <w:rPr>
          <w:rFonts w:ascii="Cascadia Mono" w:hAnsi="Cascadia Mono" w:cs="Cascadia Mono"/>
          <w:color w:val="000000"/>
        </w:rPr>
        <w:t>&gt; { 1, 2, 3, 4, 5, 6 }).GetAwaiter();</w:t>
      </w:r>
    </w:p>
    <w:p w14:paraId="66E80549"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ab/>
      </w:r>
      <w:proofErr w:type="gramStart"/>
      <w:r w:rsidRPr="000138DD">
        <w:rPr>
          <w:rFonts w:ascii="Cascadia Mono" w:hAnsi="Cascadia Mono" w:cs="Cascadia Mono"/>
          <w:color w:val="000000"/>
        </w:rPr>
        <w:t>awaiter.OnComplete</w:t>
      </w:r>
      <w:proofErr w:type="gramEnd"/>
      <w:r w:rsidRPr="000138DD">
        <w:rPr>
          <w:rFonts w:ascii="Cascadia Mono" w:hAnsi="Cascadia Mono" w:cs="Cascadia Mono"/>
          <w:color w:val="000000"/>
        </w:rPr>
        <w:t>(() =&gt; {</w:t>
      </w:r>
    </w:p>
    <w:p w14:paraId="6E1FBE7F"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ab/>
      </w:r>
      <w:r w:rsidRPr="000138DD">
        <w:rPr>
          <w:rFonts w:ascii="Cascadia Mono" w:hAnsi="Cascadia Mono" w:cs="Cascadia Mono"/>
          <w:color w:val="000000"/>
        </w:rPr>
        <w:tab/>
      </w:r>
      <w:r w:rsidRPr="000138DD">
        <w:rPr>
          <w:rFonts w:ascii="Cascadia Mono" w:hAnsi="Cascadia Mono" w:cs="Cascadia Mono"/>
          <w:color w:val="0000FF"/>
        </w:rPr>
        <w:t>int</w:t>
      </w:r>
      <w:r w:rsidRPr="000138DD">
        <w:rPr>
          <w:rFonts w:ascii="Cascadia Mono" w:hAnsi="Cascadia Mono" w:cs="Cascadia Mono"/>
          <w:color w:val="000000"/>
        </w:rPr>
        <w:t xml:space="preserve"> result = </w:t>
      </w:r>
      <w:proofErr w:type="gramStart"/>
      <w:r w:rsidRPr="000138DD">
        <w:rPr>
          <w:rFonts w:ascii="Cascadia Mono" w:hAnsi="Cascadia Mono" w:cs="Cascadia Mono"/>
          <w:color w:val="000000"/>
        </w:rPr>
        <w:t>awaiter.GetResult</w:t>
      </w:r>
      <w:proofErr w:type="gramEnd"/>
      <w:r w:rsidRPr="000138DD">
        <w:rPr>
          <w:rFonts w:ascii="Cascadia Mono" w:hAnsi="Cascadia Mono" w:cs="Cascadia Mono"/>
          <w:color w:val="000000"/>
        </w:rPr>
        <w:t>();</w:t>
      </w:r>
    </w:p>
    <w:p w14:paraId="52DC0D70"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ab/>
      </w:r>
      <w:r w:rsidRPr="000138DD">
        <w:rPr>
          <w:rFonts w:ascii="Cascadia Mono" w:hAnsi="Cascadia Mono" w:cs="Cascadia Mono"/>
          <w:color w:val="000000"/>
        </w:rPr>
        <w:tab/>
        <w:t>Console.WriteLine(result);</w:t>
      </w:r>
    </w:p>
    <w:p w14:paraId="5EFC72E7"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ab/>
        <w:t>});</w:t>
      </w:r>
    </w:p>
    <w:p w14:paraId="590C3669" w14:textId="44902FDD" w:rsidR="000138DD" w:rsidRPr="000138DD" w:rsidRDefault="000138DD" w:rsidP="000138DD">
      <w:pPr>
        <w:jc w:val="both"/>
        <w:rPr>
          <w:rFonts w:ascii="Cascadia Mono" w:hAnsi="Cascadia Mono" w:cs="Cascadia Mono"/>
          <w:color w:val="000000"/>
        </w:rPr>
      </w:pPr>
      <w:r w:rsidRPr="000138DD">
        <w:rPr>
          <w:rFonts w:ascii="Cascadia Mono" w:hAnsi="Cascadia Mono" w:cs="Cascadia Mono"/>
          <w:color w:val="000000"/>
        </w:rPr>
        <w:t>}</w:t>
      </w:r>
    </w:p>
    <w:p w14:paraId="7288FD7A" w14:textId="27DA48DF" w:rsidR="001C20E7" w:rsidRPr="00CC04CC" w:rsidRDefault="00154F06" w:rsidP="0097191B">
      <w:pPr>
        <w:jc w:val="both"/>
        <w:rPr>
          <w:rFonts w:ascii="Lora" w:hAnsi="Lora"/>
          <w:sz w:val="24"/>
          <w:szCs w:val="24"/>
        </w:rPr>
      </w:pPr>
      <w:r w:rsidRPr="00CC04CC">
        <w:rPr>
          <w:rFonts w:ascii="Lora" w:hAnsi="Lora"/>
          <w:sz w:val="24"/>
          <w:szCs w:val="24"/>
        </w:rPr>
        <w:t xml:space="preserve">To facilitate this process, </w:t>
      </w:r>
      <w:r w:rsidR="00BA456B">
        <w:rPr>
          <w:rFonts w:ascii="Lora" w:hAnsi="Lora"/>
          <w:sz w:val="24"/>
          <w:szCs w:val="24"/>
        </w:rPr>
        <w:t>a</w:t>
      </w:r>
      <w:r w:rsidRPr="00CC04CC">
        <w:rPr>
          <w:rFonts w:ascii="Lora" w:hAnsi="Lora"/>
          <w:sz w:val="24"/>
          <w:szCs w:val="24"/>
        </w:rPr>
        <w:t xml:space="preserve">sync and </w:t>
      </w:r>
      <w:r w:rsidR="00BA456B">
        <w:rPr>
          <w:rFonts w:ascii="Lora" w:hAnsi="Lora"/>
          <w:sz w:val="24"/>
          <w:szCs w:val="24"/>
        </w:rPr>
        <w:t>a</w:t>
      </w:r>
      <w:r w:rsidRPr="00CC04CC">
        <w:rPr>
          <w:rFonts w:ascii="Lora" w:hAnsi="Lora"/>
          <w:sz w:val="24"/>
          <w:szCs w:val="24"/>
        </w:rPr>
        <w:t xml:space="preserve">wait was added to C# as standard syntax of C#. </w:t>
      </w:r>
      <w:r w:rsidR="001C20E7" w:rsidRPr="00CC04CC">
        <w:rPr>
          <w:rFonts w:ascii="Lora" w:hAnsi="Lora"/>
          <w:sz w:val="24"/>
          <w:szCs w:val="24"/>
        </w:rPr>
        <w:t>The program above can be rewritten using new syntax</w:t>
      </w:r>
      <w:r w:rsidR="00CC04CC" w:rsidRPr="00CC04CC">
        <w:rPr>
          <w:rFonts w:ascii="Lora" w:hAnsi="Lora"/>
          <w:sz w:val="24"/>
          <w:szCs w:val="24"/>
        </w:rPr>
        <w:t>.</w:t>
      </w:r>
    </w:p>
    <w:p w14:paraId="4E86B527"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FF"/>
        </w:rPr>
        <w:t>async</w:t>
      </w:r>
      <w:r w:rsidRPr="000138DD">
        <w:rPr>
          <w:rFonts w:ascii="Cascadia Mono" w:hAnsi="Cascadia Mono" w:cs="Cascadia Mono"/>
          <w:color w:val="000000"/>
        </w:rPr>
        <w:t xml:space="preserve"> </w:t>
      </w:r>
      <w:r w:rsidRPr="000138DD">
        <w:rPr>
          <w:rFonts w:ascii="Cascadia Mono" w:hAnsi="Cascadia Mono" w:cs="Cascadia Mono"/>
          <w:color w:val="0000FF"/>
        </w:rPr>
        <w:t>void</w:t>
      </w:r>
      <w:r w:rsidRPr="000138DD">
        <w:rPr>
          <w:rFonts w:ascii="Cascadia Mono" w:hAnsi="Cascadia Mono" w:cs="Cascadia Mono"/>
          <w:color w:val="000000"/>
        </w:rPr>
        <w:t xml:space="preserve"> </w:t>
      </w:r>
      <w:proofErr w:type="gramStart"/>
      <w:r w:rsidRPr="000138DD">
        <w:rPr>
          <w:rFonts w:ascii="Cascadia Mono" w:hAnsi="Cascadia Mono" w:cs="Cascadia Mono"/>
          <w:color w:val="000000"/>
        </w:rPr>
        <w:t>displaySumResult(</w:t>
      </w:r>
      <w:proofErr w:type="gramEnd"/>
      <w:r w:rsidRPr="000138DD">
        <w:rPr>
          <w:rFonts w:ascii="Cascadia Mono" w:hAnsi="Cascadia Mono" w:cs="Cascadia Mono"/>
          <w:color w:val="000000"/>
        </w:rPr>
        <w:t>)</w:t>
      </w:r>
    </w:p>
    <w:p w14:paraId="20E06AEB"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w:t>
      </w:r>
    </w:p>
    <w:p w14:paraId="5C72735D"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w:t>
      </w:r>
      <w:r w:rsidRPr="000138DD">
        <w:rPr>
          <w:rFonts w:ascii="Cascadia Mono" w:hAnsi="Cascadia Mono" w:cs="Cascadia Mono"/>
          <w:color w:val="0000FF"/>
        </w:rPr>
        <w:t>int</w:t>
      </w:r>
      <w:r w:rsidRPr="000138DD">
        <w:rPr>
          <w:rFonts w:ascii="Cascadia Mono" w:hAnsi="Cascadia Mono" w:cs="Cascadia Mono"/>
          <w:color w:val="000000"/>
        </w:rPr>
        <w:t xml:space="preserve"> result = </w:t>
      </w:r>
      <w:r w:rsidRPr="000138DD">
        <w:rPr>
          <w:rFonts w:ascii="Cascadia Mono" w:hAnsi="Cascadia Mono" w:cs="Cascadia Mono"/>
          <w:color w:val="0000FF"/>
        </w:rPr>
        <w:t>await</w:t>
      </w:r>
      <w:r w:rsidRPr="000138DD">
        <w:rPr>
          <w:rFonts w:ascii="Cascadia Mono" w:hAnsi="Cascadia Mono" w:cs="Cascadia Mono"/>
          <w:color w:val="000000"/>
        </w:rPr>
        <w:t xml:space="preserve"> </w:t>
      </w:r>
      <w:proofErr w:type="gramStart"/>
      <w:r w:rsidRPr="000138DD">
        <w:rPr>
          <w:rFonts w:ascii="Cascadia Mono" w:hAnsi="Cascadia Mono" w:cs="Cascadia Mono"/>
          <w:color w:val="000000"/>
        </w:rPr>
        <w:t>getSumAsync(</w:t>
      </w:r>
      <w:proofErr w:type="gramEnd"/>
      <w:r w:rsidRPr="000138DD">
        <w:rPr>
          <w:rFonts w:ascii="Cascadia Mono" w:hAnsi="Cascadia Mono" w:cs="Cascadia Mono"/>
          <w:color w:val="0000FF"/>
        </w:rPr>
        <w:t>new</w:t>
      </w:r>
      <w:r w:rsidRPr="000138DD">
        <w:rPr>
          <w:rFonts w:ascii="Cascadia Mono" w:hAnsi="Cascadia Mono" w:cs="Cascadia Mono"/>
          <w:color w:val="000000"/>
        </w:rPr>
        <w:t xml:space="preserve"> List&lt;</w:t>
      </w:r>
      <w:r w:rsidRPr="000138DD">
        <w:rPr>
          <w:rFonts w:ascii="Cascadia Mono" w:hAnsi="Cascadia Mono" w:cs="Cascadia Mono"/>
          <w:color w:val="0000FF"/>
        </w:rPr>
        <w:t>int</w:t>
      </w:r>
      <w:r w:rsidRPr="000138DD">
        <w:rPr>
          <w:rFonts w:ascii="Cascadia Mono" w:hAnsi="Cascadia Mono" w:cs="Cascadia Mono"/>
          <w:color w:val="000000"/>
        </w:rPr>
        <w:t>&gt; { 1, 2, 3, 4, 5, 6 });</w:t>
      </w:r>
    </w:p>
    <w:p w14:paraId="2DC0A741"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 xml:space="preserve">    Console.WriteLine(result);</w:t>
      </w:r>
    </w:p>
    <w:p w14:paraId="52DD34BD" w14:textId="6EBDD684" w:rsidR="000138DD" w:rsidRDefault="000138DD" w:rsidP="000138DD">
      <w:pPr>
        <w:autoSpaceDE w:val="0"/>
        <w:autoSpaceDN w:val="0"/>
        <w:adjustRightInd w:val="0"/>
        <w:spacing w:after="0" w:line="240" w:lineRule="auto"/>
        <w:rPr>
          <w:rFonts w:ascii="Cascadia Mono" w:hAnsi="Cascadia Mono" w:cs="Cascadia Mono"/>
          <w:color w:val="000000"/>
        </w:rPr>
      </w:pPr>
      <w:r w:rsidRPr="000138DD">
        <w:rPr>
          <w:rFonts w:ascii="Cascadia Mono" w:hAnsi="Cascadia Mono" w:cs="Cascadia Mono"/>
          <w:color w:val="000000"/>
        </w:rPr>
        <w:t>}</w:t>
      </w:r>
    </w:p>
    <w:p w14:paraId="03DB6963" w14:textId="77777777" w:rsidR="000138DD" w:rsidRPr="000138DD" w:rsidRDefault="000138DD" w:rsidP="000138DD">
      <w:pPr>
        <w:autoSpaceDE w:val="0"/>
        <w:autoSpaceDN w:val="0"/>
        <w:adjustRightInd w:val="0"/>
        <w:spacing w:after="0" w:line="240" w:lineRule="auto"/>
        <w:rPr>
          <w:rFonts w:ascii="Cascadia Mono" w:hAnsi="Cascadia Mono" w:cs="Cascadia Mono"/>
          <w:color w:val="000000"/>
        </w:rPr>
      </w:pPr>
    </w:p>
    <w:p w14:paraId="07BBD552" w14:textId="34A05F00" w:rsidR="00BA456B" w:rsidRPr="00DD4888" w:rsidRDefault="00BA456B" w:rsidP="00DD4888">
      <w:pPr>
        <w:jc w:val="both"/>
        <w:rPr>
          <w:rFonts w:ascii="Lora" w:hAnsi="Lora"/>
          <w:sz w:val="24"/>
          <w:szCs w:val="24"/>
        </w:rPr>
      </w:pPr>
      <w:r w:rsidRPr="00DD4888">
        <w:rPr>
          <w:rFonts w:ascii="Lora" w:hAnsi="Lora"/>
          <w:sz w:val="24"/>
          <w:szCs w:val="24"/>
        </w:rPr>
        <w:t xml:space="preserve">Using this syntax help the code much shorter and more readable. </w:t>
      </w:r>
    </w:p>
    <w:p w14:paraId="37572730" w14:textId="27840623" w:rsidR="00BA456B" w:rsidRPr="000B73F7" w:rsidRDefault="000B73F7" w:rsidP="00DD4888">
      <w:pPr>
        <w:jc w:val="both"/>
        <w:rPr>
          <w:rFonts w:ascii="Lora" w:hAnsi="Lora"/>
          <w:color w:val="FF0000"/>
          <w:sz w:val="24"/>
          <w:szCs w:val="24"/>
        </w:rPr>
      </w:pPr>
      <w:r w:rsidRPr="000B73F7">
        <w:rPr>
          <w:rFonts w:ascii="Lora" w:hAnsi="Lora"/>
          <w:color w:val="FF0000"/>
          <w:sz w:val="24"/>
          <w:szCs w:val="24"/>
        </w:rPr>
        <w:t xml:space="preserve">Note: </w:t>
      </w:r>
      <w:r w:rsidR="00BA456B" w:rsidRPr="000B73F7">
        <w:rPr>
          <w:rFonts w:ascii="Lora" w:hAnsi="Lora"/>
          <w:color w:val="FF0000"/>
          <w:sz w:val="24"/>
          <w:szCs w:val="24"/>
        </w:rPr>
        <w:t>The await keyword is only usable in the function which is given async</w:t>
      </w:r>
      <w:r w:rsidRPr="000B73F7">
        <w:rPr>
          <w:rFonts w:ascii="Lora" w:hAnsi="Lora"/>
          <w:color w:val="FF0000"/>
          <w:sz w:val="24"/>
          <w:szCs w:val="24"/>
        </w:rPr>
        <w:t xml:space="preserve"> modifier.</w:t>
      </w:r>
    </w:p>
    <w:p w14:paraId="73C7E328" w14:textId="1267B086" w:rsidR="00BA456B" w:rsidRPr="00DD4888" w:rsidRDefault="0097191B" w:rsidP="00DD4888">
      <w:pPr>
        <w:jc w:val="both"/>
        <w:rPr>
          <w:rStyle w:val="fontstyle01"/>
          <w:rFonts w:ascii="Lora" w:hAnsi="Lora"/>
        </w:rPr>
      </w:pPr>
      <w:r w:rsidRPr="00DD4888">
        <w:rPr>
          <w:rStyle w:val="fontstyle01"/>
          <w:rFonts w:ascii="Lora" w:hAnsi="Lora"/>
        </w:rPr>
        <w:lastRenderedPageBreak/>
        <w:t xml:space="preserve">The real power of </w:t>
      </w:r>
      <w:r w:rsidRPr="00DD4888">
        <w:rPr>
          <w:rStyle w:val="fontstyle11"/>
          <w:rFonts w:ascii="Lora" w:hAnsi="Lora"/>
        </w:rPr>
        <w:t xml:space="preserve">await </w:t>
      </w:r>
      <w:r w:rsidRPr="00DD4888">
        <w:rPr>
          <w:rStyle w:val="fontstyle01"/>
          <w:rFonts w:ascii="Lora" w:hAnsi="Lora"/>
        </w:rPr>
        <w:t>expressions is that they can appear almost anywhere in code. Specifically, an</w:t>
      </w:r>
      <w:r w:rsidRPr="00DD4888">
        <w:rPr>
          <w:rFonts w:ascii="Lora" w:hAnsi="Lora"/>
          <w:color w:val="000000"/>
        </w:rPr>
        <w:t xml:space="preserve"> </w:t>
      </w:r>
      <w:r w:rsidRPr="00DD4888">
        <w:rPr>
          <w:rStyle w:val="fontstyle11"/>
          <w:rFonts w:ascii="Lora" w:hAnsi="Lora"/>
        </w:rPr>
        <w:t xml:space="preserve">await </w:t>
      </w:r>
      <w:r w:rsidRPr="00DD4888">
        <w:rPr>
          <w:rStyle w:val="fontstyle01"/>
          <w:rFonts w:ascii="Lora" w:hAnsi="Lora"/>
        </w:rPr>
        <w:t>expression can appear in place of any expression (within an asynchronous function) except</w:t>
      </w:r>
      <w:r w:rsidRPr="00DD4888">
        <w:rPr>
          <w:rFonts w:ascii="Lora" w:hAnsi="Lora"/>
          <w:color w:val="000000"/>
        </w:rPr>
        <w:t xml:space="preserve"> </w:t>
      </w:r>
      <w:r w:rsidRPr="00DD4888">
        <w:rPr>
          <w:rStyle w:val="fontstyle01"/>
          <w:rFonts w:ascii="Lora" w:hAnsi="Lora"/>
        </w:rPr>
        <w:t xml:space="preserve">for inside a </w:t>
      </w:r>
      <w:r w:rsidRPr="00DD4888">
        <w:rPr>
          <w:rStyle w:val="fontstyle11"/>
          <w:rFonts w:ascii="Lora" w:hAnsi="Lora"/>
        </w:rPr>
        <w:t xml:space="preserve">lock </w:t>
      </w:r>
      <w:r w:rsidRPr="00DD4888">
        <w:rPr>
          <w:rStyle w:val="fontstyle01"/>
          <w:rFonts w:ascii="Lora" w:hAnsi="Lora"/>
        </w:rPr>
        <w:t xml:space="preserve">expression or </w:t>
      </w:r>
      <w:r w:rsidRPr="00DD4888">
        <w:rPr>
          <w:rStyle w:val="fontstyle11"/>
          <w:rFonts w:ascii="Lora" w:hAnsi="Lora"/>
        </w:rPr>
        <w:t xml:space="preserve">unsafe </w:t>
      </w:r>
      <w:r w:rsidRPr="00DD4888">
        <w:rPr>
          <w:rStyle w:val="fontstyle01"/>
          <w:rFonts w:ascii="Lora" w:hAnsi="Lora"/>
        </w:rPr>
        <w:t>context.</w:t>
      </w:r>
    </w:p>
    <w:p w14:paraId="256AA917" w14:textId="5D932D30" w:rsidR="000138DD" w:rsidRPr="000B73F7" w:rsidRDefault="00DD4888" w:rsidP="00DD4888">
      <w:pPr>
        <w:jc w:val="both"/>
        <w:rPr>
          <w:rStyle w:val="fontstyle01"/>
          <w:rFonts w:ascii="Arial" w:hAnsi="Arial" w:cs="Arial"/>
          <w:b/>
          <w:bCs/>
          <w:sz w:val="28"/>
          <w:szCs w:val="28"/>
        </w:rPr>
      </w:pPr>
      <w:r w:rsidRPr="000B73F7">
        <w:rPr>
          <w:rStyle w:val="fontstyle01"/>
          <w:rFonts w:ascii="Arial" w:hAnsi="Arial" w:cs="Arial"/>
          <w:b/>
          <w:bCs/>
          <w:sz w:val="28"/>
          <w:szCs w:val="28"/>
        </w:rPr>
        <w:t>Creating asynchronous function</w:t>
      </w:r>
      <w:r w:rsidR="000138DD">
        <w:rPr>
          <w:rStyle w:val="fontstyle01"/>
          <w:rFonts w:ascii="Arial" w:hAnsi="Arial" w:cs="Arial"/>
          <w:b/>
          <w:bCs/>
          <w:sz w:val="28"/>
          <w:szCs w:val="28"/>
        </w:rPr>
        <w:t>.</w:t>
      </w:r>
    </w:p>
    <w:p w14:paraId="66B848E0" w14:textId="7A9D73CA" w:rsidR="000138DD" w:rsidRDefault="00A277FD" w:rsidP="00DD4888">
      <w:pPr>
        <w:jc w:val="both"/>
        <w:rPr>
          <w:rStyle w:val="fontstyle01"/>
          <w:rFonts w:ascii="Lora" w:hAnsi="Lora"/>
        </w:rPr>
      </w:pPr>
      <w:r>
        <w:rPr>
          <w:rStyle w:val="fontstyle01"/>
          <w:rFonts w:ascii="Lora" w:hAnsi="Lora"/>
        </w:rPr>
        <w:t xml:space="preserve">Async function may return two types of value. The first </w:t>
      </w:r>
      <w:proofErr w:type="gramStart"/>
      <w:r>
        <w:rPr>
          <w:rStyle w:val="fontstyle01"/>
          <w:rFonts w:ascii="Lora" w:hAnsi="Lora"/>
        </w:rPr>
        <w:t>type  is</w:t>
      </w:r>
      <w:proofErr w:type="gramEnd"/>
      <w:r>
        <w:rPr>
          <w:rStyle w:val="fontstyle01"/>
          <w:rFonts w:ascii="Lora" w:hAnsi="Lora"/>
        </w:rPr>
        <w:t xml:space="preserve"> Task&lt;T&gt;</w:t>
      </w:r>
    </w:p>
    <w:p w14:paraId="692B08C1" w14:textId="2765F9EC" w:rsidR="00DD4888" w:rsidRDefault="00DD4888" w:rsidP="0097191B">
      <w:pPr>
        <w:jc w:val="both"/>
        <w:rPr>
          <w:rStyle w:val="fontstyle01"/>
        </w:rPr>
      </w:pPr>
      <w:r w:rsidRPr="000B73F7">
        <w:rPr>
          <w:rStyle w:val="fontstyle01"/>
          <w:b/>
          <w:bCs/>
        </w:rPr>
        <w:t>async</w:t>
      </w:r>
      <w:r>
        <w:rPr>
          <w:rStyle w:val="fontstyle01"/>
        </w:rPr>
        <w:t xml:space="preserve"> Task DoSomething ()</w:t>
      </w:r>
      <w:r w:rsidR="001F1B8A">
        <w:rPr>
          <w:rStyle w:val="fontstyle01"/>
        </w:rPr>
        <w:t xml:space="preserve"> </w:t>
      </w:r>
      <w:r>
        <w:rPr>
          <w:rStyle w:val="fontstyle01"/>
        </w:rPr>
        <w:t>{</w:t>
      </w:r>
    </w:p>
    <w:p w14:paraId="13F3A3A3" w14:textId="0E318B02" w:rsidR="00DD4888" w:rsidRDefault="00DD4888" w:rsidP="0097191B">
      <w:pPr>
        <w:jc w:val="both"/>
        <w:rPr>
          <w:rStyle w:val="fontstyle01"/>
        </w:rPr>
      </w:pPr>
      <w:r>
        <w:rPr>
          <w:rStyle w:val="fontstyle01"/>
        </w:rPr>
        <w:tab/>
      </w:r>
      <w:r w:rsidRPr="000B73F7">
        <w:rPr>
          <w:rStyle w:val="fontstyle01"/>
          <w:b/>
          <w:bCs/>
        </w:rPr>
        <w:t>await</w:t>
      </w:r>
      <w:r>
        <w:rPr>
          <w:rStyle w:val="fontstyle01"/>
        </w:rPr>
        <w:t xml:space="preserve"> </w:t>
      </w:r>
      <w:proofErr w:type="gramStart"/>
      <w:r>
        <w:rPr>
          <w:rStyle w:val="fontstyle01"/>
        </w:rPr>
        <w:t>Task.run(</w:t>
      </w:r>
      <w:r w:rsidR="001F1B8A">
        <w:rPr>
          <w:rStyle w:val="fontstyle01"/>
        </w:rPr>
        <w:t xml:space="preserve"> </w:t>
      </w:r>
      <w:r>
        <w:rPr>
          <w:rStyle w:val="fontstyle01"/>
        </w:rPr>
        <w:t>(</w:t>
      </w:r>
      <w:proofErr w:type="gramEnd"/>
      <w:r>
        <w:rPr>
          <w:rStyle w:val="fontstyle01"/>
        </w:rPr>
        <w:t>)=&gt;{ Thread.Sleep(200)});</w:t>
      </w:r>
    </w:p>
    <w:p w14:paraId="1EAAA4F7" w14:textId="77777777" w:rsidR="00EF23C4" w:rsidRDefault="00DD4888" w:rsidP="0097191B">
      <w:pPr>
        <w:jc w:val="both"/>
        <w:rPr>
          <w:rStyle w:val="fontstyle01"/>
        </w:rPr>
      </w:pPr>
      <w:r>
        <w:rPr>
          <w:rStyle w:val="fontstyle01"/>
        </w:rPr>
        <w:t>}</w:t>
      </w:r>
    </w:p>
    <w:p w14:paraId="383E7C70" w14:textId="32E8C8A4" w:rsidR="00EF23C4" w:rsidRDefault="00443C70" w:rsidP="0097191B">
      <w:pPr>
        <w:jc w:val="both"/>
        <w:rPr>
          <w:rStyle w:val="fontstyle01"/>
        </w:rPr>
      </w:pPr>
      <w:r>
        <w:rPr>
          <w:rStyle w:val="fontstyle01"/>
        </w:rPr>
        <w:t>T</w:t>
      </w:r>
      <w:r w:rsidR="00EF23C4">
        <w:rPr>
          <w:rStyle w:val="fontstyle01"/>
        </w:rPr>
        <w:t>o enable asynchronous method to return value, switch to Task&lt;TResult&gt; instead of Task</w:t>
      </w:r>
      <w:r w:rsidR="001F1B8A">
        <w:rPr>
          <w:rStyle w:val="fontstyle01"/>
        </w:rPr>
        <w:t>.</w:t>
      </w:r>
    </w:p>
    <w:p w14:paraId="5A89EA37" w14:textId="5D774A22" w:rsidR="00EF23C4" w:rsidRDefault="00EF23C4" w:rsidP="0097191B">
      <w:pPr>
        <w:jc w:val="both"/>
        <w:rPr>
          <w:rStyle w:val="fontstyle01"/>
        </w:rPr>
      </w:pPr>
      <w:r w:rsidRPr="000B73F7">
        <w:rPr>
          <w:rStyle w:val="fontstyle01"/>
          <w:b/>
          <w:bCs/>
        </w:rPr>
        <w:t>async</w:t>
      </w:r>
      <w:r>
        <w:rPr>
          <w:rStyle w:val="fontstyle01"/>
        </w:rPr>
        <w:t xml:space="preserve"> Task&lt;int&gt; GetLongWaitingValue () {</w:t>
      </w:r>
    </w:p>
    <w:p w14:paraId="1C16E950" w14:textId="6F9B7BE5" w:rsidR="00EF23C4" w:rsidRDefault="00EF23C4" w:rsidP="000B73F7">
      <w:pPr>
        <w:jc w:val="both"/>
        <w:rPr>
          <w:rStyle w:val="fontstyle01"/>
        </w:rPr>
      </w:pPr>
      <w:r>
        <w:rPr>
          <w:rStyle w:val="fontstyle01"/>
        </w:rPr>
        <w:tab/>
      </w:r>
      <w:r w:rsidR="000B73F7" w:rsidRPr="000B73F7">
        <w:rPr>
          <w:rStyle w:val="fontstyle01"/>
          <w:b/>
          <w:bCs/>
        </w:rPr>
        <w:t>await</w:t>
      </w:r>
      <w:r w:rsidR="000B73F7">
        <w:rPr>
          <w:rStyle w:val="fontstyle01"/>
        </w:rPr>
        <w:t xml:space="preserve"> Task.Delay(2000);</w:t>
      </w:r>
    </w:p>
    <w:p w14:paraId="3AECE5DF" w14:textId="63891065" w:rsidR="000B73F7" w:rsidRDefault="000B73F7" w:rsidP="000B73F7">
      <w:pPr>
        <w:jc w:val="both"/>
        <w:rPr>
          <w:rStyle w:val="fontstyle01"/>
        </w:rPr>
      </w:pPr>
      <w:r>
        <w:rPr>
          <w:rStyle w:val="fontstyle01"/>
        </w:rPr>
        <w:tab/>
        <w:t>int result = 20;</w:t>
      </w:r>
    </w:p>
    <w:p w14:paraId="290FCB9D" w14:textId="529FA021" w:rsidR="000B73F7" w:rsidRDefault="000B73F7" w:rsidP="00EF23C4">
      <w:pPr>
        <w:ind w:firstLine="720"/>
        <w:jc w:val="both"/>
        <w:rPr>
          <w:rStyle w:val="fontstyle01"/>
        </w:rPr>
      </w:pPr>
      <w:r w:rsidRPr="000B73F7">
        <w:rPr>
          <w:rStyle w:val="fontstyle01"/>
          <w:b/>
          <w:bCs/>
        </w:rPr>
        <w:t>return</w:t>
      </w:r>
      <w:r>
        <w:rPr>
          <w:rStyle w:val="fontstyle01"/>
        </w:rPr>
        <w:t xml:space="preserve"> result;</w:t>
      </w:r>
    </w:p>
    <w:p w14:paraId="14C7E8A1" w14:textId="10B57359" w:rsidR="00DD4888" w:rsidRDefault="00EF23C4" w:rsidP="0097191B">
      <w:pPr>
        <w:jc w:val="both"/>
        <w:rPr>
          <w:rStyle w:val="fontstyle01"/>
        </w:rPr>
      </w:pPr>
      <w:r>
        <w:rPr>
          <w:rStyle w:val="fontstyle01"/>
        </w:rPr>
        <w:t>}</w:t>
      </w:r>
    </w:p>
    <w:p w14:paraId="3792F00C" w14:textId="6AE1D97F" w:rsidR="00DD4888" w:rsidRDefault="00DD4888" w:rsidP="0097191B">
      <w:pPr>
        <w:jc w:val="both"/>
        <w:rPr>
          <w:rStyle w:val="fontstyle01"/>
          <w:rFonts w:ascii="Lora" w:hAnsi="Lora"/>
        </w:rPr>
      </w:pPr>
      <w:r w:rsidRPr="00DD4888">
        <w:rPr>
          <w:rStyle w:val="fontstyle01"/>
          <w:rFonts w:ascii="Lora" w:hAnsi="Lora"/>
        </w:rPr>
        <w:t>You don’t need to explicitly return any Task object, the complication of CLR will do it for you automatically.</w:t>
      </w:r>
    </w:p>
    <w:p w14:paraId="5822DFB4" w14:textId="25EE810A" w:rsidR="001F1B8A" w:rsidRDefault="00DD4888" w:rsidP="0097191B">
      <w:pPr>
        <w:jc w:val="both"/>
        <w:rPr>
          <w:rStyle w:val="fontstyle01"/>
          <w:rFonts w:ascii="Lora" w:hAnsi="Lora"/>
        </w:rPr>
      </w:pPr>
      <w:r>
        <w:rPr>
          <w:rStyle w:val="fontstyle01"/>
          <w:rFonts w:ascii="Lora" w:hAnsi="Lora"/>
        </w:rPr>
        <w:t xml:space="preserve">Having asynchronous method defined </w:t>
      </w:r>
      <w:r w:rsidR="001F1B8A">
        <w:rPr>
          <w:rStyle w:val="fontstyle01"/>
          <w:rFonts w:ascii="Lora" w:hAnsi="Lora"/>
        </w:rPr>
        <w:t>this way has one unignorable advantage, which grants us the ability to chain</w:t>
      </w:r>
      <w:r w:rsidR="00DF7772">
        <w:rPr>
          <w:rStyle w:val="fontstyle01"/>
          <w:rFonts w:ascii="Lora" w:hAnsi="Lora"/>
        </w:rPr>
        <w:t xml:space="preserve"> </w:t>
      </w:r>
      <w:r w:rsidR="001F1B8A">
        <w:rPr>
          <w:rStyle w:val="fontstyle01"/>
          <w:rFonts w:ascii="Lora" w:hAnsi="Lora"/>
        </w:rPr>
        <w:t>multiple asynchronous operation together.</w:t>
      </w:r>
    </w:p>
    <w:p w14:paraId="633F729D" w14:textId="3700DCFC" w:rsidR="00EF23C4" w:rsidRPr="000B73F7" w:rsidRDefault="001F1B8A" w:rsidP="0097191B">
      <w:pPr>
        <w:jc w:val="both"/>
        <w:rPr>
          <w:rStyle w:val="fontstyle01"/>
          <w:rFonts w:cstheme="minorHAnsi"/>
        </w:rPr>
      </w:pPr>
      <w:r w:rsidRPr="000B73F7">
        <w:rPr>
          <w:rStyle w:val="fontstyle01"/>
          <w:rFonts w:cstheme="minorHAnsi"/>
        </w:rPr>
        <w:t xml:space="preserve"> </w:t>
      </w:r>
      <w:r w:rsidR="000B73F7" w:rsidRPr="000B73F7">
        <w:rPr>
          <w:rStyle w:val="fontstyle01"/>
          <w:rFonts w:cstheme="minorHAnsi"/>
          <w:b/>
          <w:bCs/>
        </w:rPr>
        <w:t>async</w:t>
      </w:r>
      <w:r w:rsidR="000B73F7" w:rsidRPr="000B73F7">
        <w:rPr>
          <w:rStyle w:val="fontstyle01"/>
          <w:rFonts w:cstheme="minorHAnsi"/>
        </w:rPr>
        <w:t xml:space="preserve"> Task </w:t>
      </w:r>
      <w:r w:rsidR="000B73F7">
        <w:rPr>
          <w:rStyle w:val="fontstyle01"/>
          <w:rFonts w:cstheme="minorHAnsi"/>
        </w:rPr>
        <w:t>P</w:t>
      </w:r>
      <w:r w:rsidR="000B73F7" w:rsidRPr="000B73F7">
        <w:rPr>
          <w:rStyle w:val="fontstyle01"/>
          <w:rFonts w:cstheme="minorHAnsi"/>
        </w:rPr>
        <w:t>rintValue () {</w:t>
      </w:r>
    </w:p>
    <w:p w14:paraId="612354F0" w14:textId="77777777" w:rsidR="000B73F7" w:rsidRDefault="000B73F7" w:rsidP="0097191B">
      <w:pPr>
        <w:jc w:val="both"/>
        <w:rPr>
          <w:rStyle w:val="fontstyle01"/>
          <w:rFonts w:cstheme="minorHAnsi"/>
        </w:rPr>
      </w:pPr>
      <w:r>
        <w:rPr>
          <w:rStyle w:val="fontstyle01"/>
          <w:rFonts w:cstheme="minorHAnsi"/>
        </w:rPr>
        <w:tab/>
        <w:t xml:space="preserve">var result = </w:t>
      </w:r>
      <w:r w:rsidRPr="00DF7772">
        <w:rPr>
          <w:rStyle w:val="fontstyle01"/>
          <w:rFonts w:cstheme="minorHAnsi"/>
          <w:b/>
          <w:bCs/>
        </w:rPr>
        <w:t>await</w:t>
      </w:r>
      <w:r>
        <w:rPr>
          <w:rStyle w:val="fontstyle01"/>
          <w:rFonts w:cstheme="minorHAnsi"/>
        </w:rPr>
        <w:t xml:space="preserve"> </w:t>
      </w:r>
      <w:proofErr w:type="gramStart"/>
      <w:r>
        <w:rPr>
          <w:rStyle w:val="fontstyle01"/>
          <w:rFonts w:cstheme="minorHAnsi"/>
        </w:rPr>
        <w:t>GetLongWaitingValue(</w:t>
      </w:r>
      <w:proofErr w:type="gramEnd"/>
      <w:r>
        <w:rPr>
          <w:rStyle w:val="fontstyle01"/>
          <w:rFonts w:cstheme="minorHAnsi"/>
        </w:rPr>
        <w:t>);</w:t>
      </w:r>
    </w:p>
    <w:p w14:paraId="09C033F4" w14:textId="7406CE6F" w:rsidR="000B73F7" w:rsidRPr="000B73F7" w:rsidRDefault="000B73F7" w:rsidP="0097191B">
      <w:pPr>
        <w:jc w:val="both"/>
        <w:rPr>
          <w:rStyle w:val="fontstyle01"/>
          <w:rFonts w:cstheme="minorHAnsi"/>
        </w:rPr>
      </w:pPr>
      <w:r>
        <w:rPr>
          <w:rStyle w:val="fontstyle01"/>
          <w:rFonts w:cstheme="minorHAnsi"/>
        </w:rPr>
        <w:tab/>
        <w:t>Console.WriteLine(</w:t>
      </w:r>
      <w:r w:rsidR="00DF7772">
        <w:rPr>
          <w:rStyle w:val="fontstyle01"/>
          <w:rFonts w:cstheme="minorHAnsi"/>
        </w:rPr>
        <w:t>result</w:t>
      </w:r>
      <w:r>
        <w:rPr>
          <w:rStyle w:val="fontstyle01"/>
          <w:rFonts w:cstheme="minorHAnsi"/>
        </w:rPr>
        <w:t>)</w:t>
      </w:r>
      <w:r w:rsidR="00DF7772">
        <w:rPr>
          <w:rStyle w:val="fontstyle01"/>
          <w:rFonts w:cstheme="minorHAnsi"/>
        </w:rPr>
        <w:t>;</w:t>
      </w:r>
      <w:r w:rsidRPr="000B73F7">
        <w:rPr>
          <w:rStyle w:val="fontstyle01"/>
          <w:rFonts w:cstheme="minorHAnsi"/>
        </w:rPr>
        <w:tab/>
      </w:r>
    </w:p>
    <w:p w14:paraId="0CF6A4B1" w14:textId="2B700F73" w:rsidR="000B73F7" w:rsidRDefault="000B73F7" w:rsidP="0097191B">
      <w:pPr>
        <w:jc w:val="both"/>
        <w:rPr>
          <w:rStyle w:val="fontstyle01"/>
          <w:rFonts w:cstheme="minorHAnsi"/>
        </w:rPr>
      </w:pPr>
      <w:r w:rsidRPr="000B73F7">
        <w:rPr>
          <w:rStyle w:val="fontstyle01"/>
          <w:rFonts w:cstheme="minorHAnsi"/>
        </w:rPr>
        <w:t>}</w:t>
      </w:r>
    </w:p>
    <w:p w14:paraId="4A8F488F" w14:textId="13F12A3F" w:rsidR="00DF7772" w:rsidRDefault="00DF7772" w:rsidP="0097191B">
      <w:pPr>
        <w:jc w:val="both"/>
        <w:rPr>
          <w:rStyle w:val="fontstyle01"/>
          <w:rFonts w:cstheme="minorHAnsi"/>
        </w:rPr>
      </w:pPr>
      <w:r w:rsidRPr="00DF7772">
        <w:rPr>
          <w:rStyle w:val="fontstyle01"/>
          <w:rFonts w:cstheme="minorHAnsi"/>
          <w:b/>
          <w:bCs/>
        </w:rPr>
        <w:t>async</w:t>
      </w:r>
      <w:r>
        <w:rPr>
          <w:rStyle w:val="fontstyle01"/>
          <w:rFonts w:cstheme="minorHAnsi"/>
        </w:rPr>
        <w:t xml:space="preserve"> Task DoSomeThingAfter () {</w:t>
      </w:r>
    </w:p>
    <w:p w14:paraId="09231D38" w14:textId="77777777" w:rsidR="00DF7772" w:rsidRDefault="00DF7772" w:rsidP="0097191B">
      <w:pPr>
        <w:jc w:val="both"/>
        <w:rPr>
          <w:rStyle w:val="fontstyle01"/>
          <w:rFonts w:cstheme="minorHAnsi"/>
        </w:rPr>
      </w:pPr>
      <w:r>
        <w:rPr>
          <w:rStyle w:val="fontstyle01"/>
          <w:rFonts w:cstheme="minorHAnsi"/>
        </w:rPr>
        <w:tab/>
      </w:r>
      <w:r w:rsidRPr="00DF7772">
        <w:rPr>
          <w:rStyle w:val="fontstyle01"/>
          <w:rFonts w:cstheme="minorHAnsi"/>
          <w:b/>
          <w:bCs/>
        </w:rPr>
        <w:t>await</w:t>
      </w:r>
      <w:r>
        <w:rPr>
          <w:rStyle w:val="fontstyle01"/>
          <w:rFonts w:cstheme="minorHAnsi"/>
        </w:rPr>
        <w:t xml:space="preserve"> </w:t>
      </w:r>
      <w:proofErr w:type="gramStart"/>
      <w:r>
        <w:rPr>
          <w:rStyle w:val="fontstyle01"/>
          <w:rFonts w:cstheme="minorHAnsi"/>
        </w:rPr>
        <w:t>PrintValue(</w:t>
      </w:r>
      <w:proofErr w:type="gramEnd"/>
      <w:r>
        <w:rPr>
          <w:rStyle w:val="fontstyle01"/>
          <w:rFonts w:cstheme="minorHAnsi"/>
        </w:rPr>
        <w:t>);</w:t>
      </w:r>
    </w:p>
    <w:p w14:paraId="208E5297" w14:textId="48154D84" w:rsidR="00DF7772" w:rsidRDefault="00DF7772" w:rsidP="0097191B">
      <w:pPr>
        <w:jc w:val="both"/>
        <w:rPr>
          <w:rStyle w:val="fontstyle01"/>
          <w:rFonts w:cstheme="minorHAnsi"/>
        </w:rPr>
      </w:pPr>
      <w:r>
        <w:rPr>
          <w:rStyle w:val="fontstyle01"/>
          <w:rFonts w:cstheme="minorHAnsi"/>
        </w:rPr>
        <w:tab/>
        <w:t xml:space="preserve">Console. </w:t>
      </w:r>
      <w:proofErr w:type="gramStart"/>
      <w:r>
        <w:rPr>
          <w:rStyle w:val="fontstyle01"/>
          <w:rFonts w:cstheme="minorHAnsi"/>
        </w:rPr>
        <w:t>WriteLine(</w:t>
      </w:r>
      <w:proofErr w:type="gramEnd"/>
      <w:r>
        <w:rPr>
          <w:rStyle w:val="fontstyle01"/>
          <w:rFonts w:cstheme="minorHAnsi"/>
        </w:rPr>
        <w:t>“Finish Print Value”);</w:t>
      </w:r>
    </w:p>
    <w:p w14:paraId="050D84F3" w14:textId="2604C88B" w:rsidR="00DF7772" w:rsidRPr="000B73F7" w:rsidRDefault="00DF7772" w:rsidP="0097191B">
      <w:pPr>
        <w:jc w:val="both"/>
        <w:rPr>
          <w:rStyle w:val="fontstyle01"/>
          <w:rFonts w:cstheme="minorHAnsi"/>
        </w:rPr>
      </w:pPr>
      <w:r>
        <w:rPr>
          <w:rStyle w:val="fontstyle01"/>
          <w:rFonts w:cstheme="minorHAnsi"/>
        </w:rPr>
        <w:t>}</w:t>
      </w:r>
    </w:p>
    <w:p w14:paraId="6EDAE76E" w14:textId="07592676" w:rsidR="00D21C3F" w:rsidRDefault="00EF23C4" w:rsidP="0097191B">
      <w:pPr>
        <w:jc w:val="both"/>
        <w:rPr>
          <w:rStyle w:val="fontstyle01"/>
          <w:rFonts w:ascii="Lora" w:hAnsi="Lora"/>
        </w:rPr>
      </w:pPr>
      <w:r>
        <w:rPr>
          <w:rStyle w:val="fontstyle01"/>
          <w:rFonts w:ascii="Lora" w:hAnsi="Lora"/>
        </w:rPr>
        <w:t xml:space="preserve"> </w:t>
      </w:r>
    </w:p>
    <w:p w14:paraId="7561D76B" w14:textId="4378995D" w:rsidR="00DD4888" w:rsidRDefault="00D21C3F" w:rsidP="0097191B">
      <w:pPr>
        <w:jc w:val="both"/>
        <w:rPr>
          <w:rFonts w:ascii="Arial-BoldMT" w:hAnsi="Arial-BoldMT"/>
          <w:b/>
          <w:bCs/>
          <w:color w:val="000000"/>
          <w:sz w:val="28"/>
          <w:szCs w:val="28"/>
        </w:rPr>
      </w:pPr>
      <w:r w:rsidRPr="00D21C3F">
        <w:rPr>
          <w:rFonts w:ascii="Arial-BoldMT" w:hAnsi="Arial-BoldMT"/>
          <w:b/>
          <w:bCs/>
          <w:color w:val="000000"/>
          <w:sz w:val="28"/>
          <w:szCs w:val="28"/>
        </w:rPr>
        <w:t>Asynchronous Lambda Expressions</w:t>
      </w:r>
      <w:r w:rsidR="00A342A5">
        <w:rPr>
          <w:rFonts w:ascii="Arial-BoldMT" w:hAnsi="Arial-BoldMT"/>
          <w:b/>
          <w:bCs/>
          <w:color w:val="000000"/>
          <w:sz w:val="28"/>
          <w:szCs w:val="28"/>
        </w:rPr>
        <w:t>.</w:t>
      </w:r>
    </w:p>
    <w:p w14:paraId="04A053C3" w14:textId="2894064D" w:rsidR="00A342A5" w:rsidRPr="00A342A5" w:rsidRDefault="00A342A5" w:rsidP="0097191B">
      <w:pPr>
        <w:jc w:val="both"/>
        <w:rPr>
          <w:rFonts w:ascii="Lora" w:hAnsi="Lora"/>
          <w:color w:val="000000"/>
          <w:sz w:val="24"/>
          <w:szCs w:val="24"/>
        </w:rPr>
      </w:pPr>
      <w:r w:rsidRPr="00A342A5">
        <w:rPr>
          <w:rFonts w:ascii="Lora" w:hAnsi="Lora"/>
          <w:color w:val="000000"/>
          <w:sz w:val="24"/>
          <w:szCs w:val="24"/>
        </w:rPr>
        <w:lastRenderedPageBreak/>
        <w:t xml:space="preserve">Beside the regular declaration, you can define </w:t>
      </w:r>
      <w:proofErr w:type="gramStart"/>
      <w:r w:rsidRPr="00A342A5">
        <w:rPr>
          <w:rFonts w:ascii="Lora" w:hAnsi="Lora"/>
          <w:color w:val="000000"/>
          <w:sz w:val="24"/>
          <w:szCs w:val="24"/>
        </w:rPr>
        <w:t>a</w:t>
      </w:r>
      <w:proofErr w:type="gramEnd"/>
      <w:r w:rsidRPr="00A342A5">
        <w:rPr>
          <w:rFonts w:ascii="Lora" w:hAnsi="Lora"/>
          <w:color w:val="000000"/>
          <w:sz w:val="24"/>
          <w:szCs w:val="24"/>
        </w:rPr>
        <w:t xml:space="preserve"> asynchronous method using lambda expression.</w:t>
      </w:r>
    </w:p>
    <w:p w14:paraId="782926DF" w14:textId="5D7E018D" w:rsidR="00A342A5" w:rsidRDefault="00A342A5" w:rsidP="00A342A5">
      <w:pPr>
        <w:rPr>
          <w:rFonts w:ascii="Consolas" w:hAnsi="Consolas"/>
          <w:color w:val="000000"/>
          <w:sz w:val="24"/>
          <w:szCs w:val="24"/>
        </w:rPr>
      </w:pPr>
      <w:proofErr w:type="spellStart"/>
      <w:r w:rsidRPr="00A342A5">
        <w:rPr>
          <w:rFonts w:ascii="Consolas" w:hAnsi="Consolas"/>
          <w:color w:val="000000"/>
          <w:sz w:val="24"/>
          <w:szCs w:val="24"/>
        </w:rPr>
        <w:t>Func</w:t>
      </w:r>
      <w:proofErr w:type="spellEnd"/>
      <w:r w:rsidRPr="00A342A5">
        <w:rPr>
          <w:rFonts w:ascii="Consolas" w:hAnsi="Consolas"/>
          <w:color w:val="000000"/>
          <w:sz w:val="24"/>
          <w:szCs w:val="24"/>
        </w:rPr>
        <w:t>&lt;</w:t>
      </w:r>
      <w:r w:rsidRPr="00A342A5">
        <w:rPr>
          <w:rFonts w:ascii="Consolas-Bold" w:hAnsi="Consolas-Bold"/>
          <w:b/>
          <w:bCs/>
          <w:color w:val="000000"/>
          <w:sz w:val="24"/>
          <w:szCs w:val="24"/>
        </w:rPr>
        <w:t>Task</w:t>
      </w:r>
      <w:r w:rsidRPr="00A342A5">
        <w:rPr>
          <w:rFonts w:ascii="Consolas" w:hAnsi="Consolas"/>
          <w:color w:val="000000"/>
          <w:sz w:val="24"/>
          <w:szCs w:val="24"/>
        </w:rPr>
        <w:t xml:space="preserve">&gt; unnamed = </w:t>
      </w:r>
      <w:r w:rsidRPr="00A342A5">
        <w:rPr>
          <w:rFonts w:ascii="Consolas-Bold" w:hAnsi="Consolas-Bold"/>
          <w:b/>
          <w:bCs/>
          <w:color w:val="000000"/>
          <w:sz w:val="24"/>
          <w:szCs w:val="24"/>
        </w:rPr>
        <w:t xml:space="preserve">async </w:t>
      </w:r>
      <w:r w:rsidRPr="00A342A5">
        <w:rPr>
          <w:rFonts w:ascii="Consolas" w:hAnsi="Consolas"/>
          <w:color w:val="000000"/>
          <w:sz w:val="24"/>
          <w:szCs w:val="24"/>
        </w:rPr>
        <w:t>() =&gt;</w:t>
      </w:r>
      <w:r w:rsidRPr="00A342A5">
        <w:rPr>
          <w:rFonts w:ascii="Consolas" w:hAnsi="Consolas"/>
          <w:color w:val="000000"/>
          <w:sz w:val="24"/>
          <w:szCs w:val="24"/>
        </w:rPr>
        <w:br/>
        <w:t>{</w:t>
      </w:r>
      <w:r w:rsidRPr="00A342A5">
        <w:rPr>
          <w:rFonts w:ascii="Consolas" w:hAnsi="Consolas"/>
          <w:color w:val="000000"/>
          <w:sz w:val="24"/>
          <w:szCs w:val="24"/>
        </w:rPr>
        <w:br/>
        <w:t>await Task.Delay (1000);</w:t>
      </w:r>
      <w:r w:rsidRPr="00A342A5">
        <w:rPr>
          <w:rFonts w:ascii="Consolas" w:hAnsi="Consolas"/>
          <w:color w:val="000000"/>
          <w:sz w:val="24"/>
          <w:szCs w:val="24"/>
        </w:rPr>
        <w:br/>
        <w:t>Console.WriteLine ("Foo");</w:t>
      </w:r>
      <w:r w:rsidRPr="00A342A5">
        <w:rPr>
          <w:rFonts w:ascii="Consolas" w:hAnsi="Consolas"/>
          <w:color w:val="000000"/>
          <w:sz w:val="24"/>
          <w:szCs w:val="24"/>
        </w:rPr>
        <w:br/>
        <w:t>};</w:t>
      </w:r>
    </w:p>
    <w:p w14:paraId="460E6C5E" w14:textId="51A35512" w:rsidR="006201F1" w:rsidRDefault="006201F1" w:rsidP="00A342A5">
      <w:pPr>
        <w:rPr>
          <w:rFonts w:ascii="Consolas" w:hAnsi="Consolas"/>
          <w:color w:val="000000"/>
          <w:sz w:val="24"/>
          <w:szCs w:val="24"/>
        </w:rPr>
      </w:pPr>
    </w:p>
    <w:p w14:paraId="02037493" w14:textId="0454BC55" w:rsidR="006201F1" w:rsidRDefault="006201F1" w:rsidP="00A342A5">
      <w:pPr>
        <w:rPr>
          <w:rFonts w:ascii="Consolas" w:hAnsi="Consolas"/>
          <w:color w:val="000000"/>
          <w:sz w:val="24"/>
          <w:szCs w:val="24"/>
        </w:rPr>
      </w:pPr>
      <w:r>
        <w:rPr>
          <w:rFonts w:ascii="Consolas" w:hAnsi="Consolas"/>
          <w:color w:val="000000"/>
          <w:sz w:val="24"/>
          <w:szCs w:val="24"/>
        </w:rPr>
        <w:t xml:space="preserve">Comparison with </w:t>
      </w:r>
      <w:proofErr w:type="spellStart"/>
      <w:r>
        <w:rPr>
          <w:rFonts w:ascii="Consolas" w:hAnsi="Consolas"/>
          <w:color w:val="000000"/>
          <w:sz w:val="24"/>
          <w:szCs w:val="24"/>
        </w:rPr>
        <w:t>ContinueWith</w:t>
      </w:r>
      <w:proofErr w:type="spellEnd"/>
      <w:r>
        <w:rPr>
          <w:rFonts w:ascii="Consolas" w:hAnsi="Consolas"/>
          <w:color w:val="000000"/>
          <w:sz w:val="24"/>
          <w:szCs w:val="24"/>
        </w:rPr>
        <w:t xml:space="preserve"> method.</w:t>
      </w:r>
    </w:p>
    <w:p w14:paraId="3DD77030" w14:textId="2205465F" w:rsidR="00A342A5" w:rsidRDefault="006201F1" w:rsidP="00A342A5">
      <w:pPr>
        <w:rPr>
          <w:rFonts w:ascii="Consolas" w:hAnsi="Consolas"/>
          <w:color w:val="000000"/>
          <w:sz w:val="24"/>
          <w:szCs w:val="24"/>
        </w:rPr>
      </w:pPr>
      <w:proofErr w:type="spellStart"/>
      <w:r>
        <w:rPr>
          <w:rFonts w:ascii="Consolas" w:hAnsi="Consolas"/>
          <w:color w:val="000000"/>
          <w:sz w:val="24"/>
          <w:szCs w:val="24"/>
        </w:rPr>
        <w:t>ContinueWith</w:t>
      </w:r>
      <w:proofErr w:type="spellEnd"/>
      <w:r>
        <w:rPr>
          <w:rFonts w:ascii="Consolas" w:hAnsi="Consolas"/>
          <w:color w:val="000000"/>
          <w:sz w:val="24"/>
          <w:szCs w:val="24"/>
        </w:rPr>
        <w:t xml:space="preserve"> method and async and await syntax are both the main approach to add the continuations to </w:t>
      </w:r>
    </w:p>
    <w:p w14:paraId="50E531C7" w14:textId="77777777" w:rsidR="00A277FD" w:rsidRDefault="00A277FD" w:rsidP="00A277FD">
      <w:pPr>
        <w:pStyle w:val="NormalWeb"/>
        <w:shd w:val="clear" w:color="auto" w:fill="FFFFFF"/>
        <w:rPr>
          <w:rFonts w:ascii="Segoe UI" w:hAnsi="Segoe UI" w:cs="Segoe UI"/>
          <w:color w:val="171717"/>
        </w:rPr>
      </w:pPr>
      <w:r>
        <w:rPr>
          <w:rFonts w:ascii="Segoe UI" w:hAnsi="Segoe UI" w:cs="Segoe UI"/>
          <w:color w:val="171717"/>
        </w:rPr>
        <w:t>If you specify that a method is an async method by using the </w:t>
      </w:r>
      <w:hyperlink r:id="rId7" w:history="1">
        <w:r>
          <w:rPr>
            <w:rStyle w:val="Hyperlink"/>
            <w:rFonts w:ascii="Segoe UI" w:hAnsi="Segoe UI" w:cs="Segoe UI"/>
          </w:rPr>
          <w:t>async</w:t>
        </w:r>
      </w:hyperlink>
      <w:r>
        <w:rPr>
          <w:rFonts w:ascii="Segoe UI" w:hAnsi="Segoe UI" w:cs="Segoe UI"/>
          <w:color w:val="171717"/>
        </w:rPr>
        <w:t> modifier, you enable the following two capabilities.</w:t>
      </w:r>
    </w:p>
    <w:p w14:paraId="03B38C64" w14:textId="77777777" w:rsidR="00A277FD" w:rsidRDefault="00A277FD" w:rsidP="00A277FD">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The marked async method can use </w:t>
      </w:r>
      <w:hyperlink r:id="rId8" w:history="1">
        <w:r>
          <w:rPr>
            <w:rStyle w:val="Hyperlink"/>
            <w:rFonts w:ascii="Segoe UI" w:hAnsi="Segoe UI" w:cs="Segoe UI"/>
          </w:rPr>
          <w:t>await</w:t>
        </w:r>
      </w:hyperlink>
      <w:r>
        <w:rPr>
          <w:rFonts w:ascii="Segoe UI" w:hAnsi="Segoe UI" w:cs="Segoe UI"/>
          <w:color w:val="171717"/>
        </w:rPr>
        <w:t> to designate suspension points. The </w:t>
      </w:r>
      <w:r>
        <w:rPr>
          <w:rStyle w:val="HTMLCode"/>
          <w:rFonts w:ascii="Consolas" w:hAnsi="Consolas"/>
          <w:color w:val="171717"/>
        </w:rPr>
        <w:t>await</w:t>
      </w:r>
      <w:r>
        <w:rPr>
          <w:rFonts w:ascii="Segoe UI" w:hAnsi="Segoe UI" w:cs="Segoe UI"/>
          <w:color w:val="171717"/>
        </w:rPr>
        <w:t> operator tells the compiler that the async method can't continue past that point until the awaited asynchronous process is complete. In the meantime, control returns to the caller of the async method.</w:t>
      </w:r>
    </w:p>
    <w:p w14:paraId="1A1D9DCA" w14:textId="77777777" w:rsidR="00A277FD" w:rsidRDefault="00A277FD" w:rsidP="00A277FD">
      <w:pPr>
        <w:pStyle w:val="NormalWeb"/>
        <w:shd w:val="clear" w:color="auto" w:fill="FFFFFF"/>
        <w:ind w:left="1290"/>
        <w:rPr>
          <w:rFonts w:ascii="Segoe UI" w:hAnsi="Segoe UI" w:cs="Segoe UI"/>
          <w:color w:val="171717"/>
        </w:rPr>
      </w:pPr>
      <w:r>
        <w:rPr>
          <w:rFonts w:ascii="Segoe UI" w:hAnsi="Segoe UI" w:cs="Segoe UI"/>
          <w:color w:val="171717"/>
        </w:rPr>
        <w:t>The suspension of an async method at an </w:t>
      </w:r>
      <w:r>
        <w:rPr>
          <w:rStyle w:val="HTMLCode"/>
          <w:rFonts w:ascii="Consolas" w:hAnsi="Consolas"/>
          <w:color w:val="171717"/>
        </w:rPr>
        <w:t>await</w:t>
      </w:r>
      <w:r>
        <w:rPr>
          <w:rFonts w:ascii="Segoe UI" w:hAnsi="Segoe UI" w:cs="Segoe UI"/>
          <w:color w:val="171717"/>
        </w:rPr>
        <w:t> expression doesn't constitute an exit from the method, and </w:t>
      </w:r>
      <w:r>
        <w:rPr>
          <w:rStyle w:val="HTMLCode"/>
          <w:rFonts w:ascii="Consolas" w:hAnsi="Consolas"/>
          <w:color w:val="171717"/>
        </w:rPr>
        <w:t>finally</w:t>
      </w:r>
      <w:r>
        <w:rPr>
          <w:rFonts w:ascii="Segoe UI" w:hAnsi="Segoe UI" w:cs="Segoe UI"/>
          <w:color w:val="171717"/>
        </w:rPr>
        <w:t> blocks don't run.</w:t>
      </w:r>
    </w:p>
    <w:p w14:paraId="7D3B1077" w14:textId="77777777" w:rsidR="00A277FD" w:rsidRDefault="00A277FD" w:rsidP="00A277FD">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The marked async method can itself be awaited by methods that call it.</w:t>
      </w:r>
    </w:p>
    <w:p w14:paraId="5DF3AD60" w14:textId="77777777" w:rsidR="00A277FD" w:rsidRDefault="00A277FD" w:rsidP="00A277FD">
      <w:pPr>
        <w:pStyle w:val="NormalWeb"/>
        <w:shd w:val="clear" w:color="auto" w:fill="FFFFFF"/>
        <w:rPr>
          <w:rFonts w:ascii="Segoe UI" w:hAnsi="Segoe UI" w:cs="Segoe UI"/>
          <w:color w:val="171717"/>
        </w:rPr>
      </w:pPr>
      <w:r>
        <w:rPr>
          <w:rFonts w:ascii="Segoe UI" w:hAnsi="Segoe UI" w:cs="Segoe UI"/>
          <w:color w:val="171717"/>
        </w:rPr>
        <w:t>An async method typically contains one or more occurrences of an </w:t>
      </w:r>
      <w:r>
        <w:rPr>
          <w:rStyle w:val="HTMLCode"/>
          <w:rFonts w:ascii="Consolas" w:hAnsi="Consolas"/>
          <w:color w:val="171717"/>
        </w:rPr>
        <w:t>await</w:t>
      </w:r>
      <w:r>
        <w:rPr>
          <w:rFonts w:ascii="Segoe UI" w:hAnsi="Segoe UI" w:cs="Segoe UI"/>
          <w:color w:val="171717"/>
        </w:rPr>
        <w:t> operator, but the absence of </w:t>
      </w:r>
      <w:r>
        <w:rPr>
          <w:rStyle w:val="HTMLCode"/>
          <w:rFonts w:ascii="Consolas" w:hAnsi="Consolas"/>
          <w:color w:val="171717"/>
        </w:rPr>
        <w:t>await</w:t>
      </w:r>
      <w:r>
        <w:rPr>
          <w:rFonts w:ascii="Segoe UI" w:hAnsi="Segoe UI" w:cs="Segoe UI"/>
          <w:color w:val="171717"/>
        </w:rPr>
        <w:t> expressions doesn't cause a compiler error. If an async method doesn't use an </w:t>
      </w:r>
      <w:r>
        <w:rPr>
          <w:rStyle w:val="HTMLCode"/>
          <w:rFonts w:ascii="Consolas" w:hAnsi="Consolas"/>
          <w:color w:val="171717"/>
        </w:rPr>
        <w:t>await</w:t>
      </w:r>
      <w:r>
        <w:rPr>
          <w:rFonts w:ascii="Segoe UI" w:hAnsi="Segoe UI" w:cs="Segoe UI"/>
          <w:color w:val="171717"/>
        </w:rPr>
        <w:t> operator to mark a suspension point, the method executes as a synchronous method does, despite the </w:t>
      </w:r>
      <w:r>
        <w:rPr>
          <w:rStyle w:val="HTMLCode"/>
          <w:rFonts w:ascii="Consolas" w:hAnsi="Consolas"/>
          <w:color w:val="171717"/>
        </w:rPr>
        <w:t>async</w:t>
      </w:r>
      <w:r>
        <w:rPr>
          <w:rFonts w:ascii="Segoe UI" w:hAnsi="Segoe UI" w:cs="Segoe UI"/>
          <w:color w:val="171717"/>
        </w:rPr>
        <w:t> modifier. The compiler issues a warning for such methods.</w:t>
      </w:r>
    </w:p>
    <w:p w14:paraId="27881CDE" w14:textId="6EF06A48" w:rsidR="000138DD" w:rsidRPr="00A342A5" w:rsidRDefault="000138DD" w:rsidP="00A342A5">
      <w:pPr>
        <w:rPr>
          <w:rFonts w:ascii="Lora" w:hAnsi="Lora"/>
          <w:color w:val="000000"/>
          <w:sz w:val="24"/>
          <w:szCs w:val="24"/>
        </w:rPr>
      </w:pPr>
    </w:p>
    <w:sectPr w:rsidR="000138DD" w:rsidRPr="00A342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B88CE" w14:textId="77777777" w:rsidR="00804317" w:rsidRDefault="00804317" w:rsidP="00DF7772">
      <w:pPr>
        <w:spacing w:after="0" w:line="240" w:lineRule="auto"/>
      </w:pPr>
      <w:r>
        <w:separator/>
      </w:r>
    </w:p>
  </w:endnote>
  <w:endnote w:type="continuationSeparator" w:id="0">
    <w:p w14:paraId="732D0456" w14:textId="77777777" w:rsidR="00804317" w:rsidRDefault="00804317" w:rsidP="00DF7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Consolas-Bold">
    <w:altName w:val="Consola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2A16E" w14:textId="77777777" w:rsidR="00804317" w:rsidRDefault="00804317" w:rsidP="00DF7772">
      <w:pPr>
        <w:spacing w:after="0" w:line="240" w:lineRule="auto"/>
      </w:pPr>
      <w:r>
        <w:separator/>
      </w:r>
    </w:p>
  </w:footnote>
  <w:footnote w:type="continuationSeparator" w:id="0">
    <w:p w14:paraId="090F444D" w14:textId="77777777" w:rsidR="00804317" w:rsidRDefault="00804317" w:rsidP="00DF7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331CF"/>
    <w:multiLevelType w:val="multilevel"/>
    <w:tmpl w:val="444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BD1CB0"/>
    <w:multiLevelType w:val="multilevel"/>
    <w:tmpl w:val="951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957951">
    <w:abstractNumId w:val="1"/>
  </w:num>
  <w:num w:numId="2" w16cid:durableId="169345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06"/>
    <w:rsid w:val="000138DD"/>
    <w:rsid w:val="000B73F7"/>
    <w:rsid w:val="0011509E"/>
    <w:rsid w:val="00154F06"/>
    <w:rsid w:val="001C20E7"/>
    <w:rsid w:val="001F1B8A"/>
    <w:rsid w:val="002F02D9"/>
    <w:rsid w:val="003B05F9"/>
    <w:rsid w:val="003D0191"/>
    <w:rsid w:val="00443C70"/>
    <w:rsid w:val="004E63A3"/>
    <w:rsid w:val="006201F1"/>
    <w:rsid w:val="00685820"/>
    <w:rsid w:val="00804317"/>
    <w:rsid w:val="00887C06"/>
    <w:rsid w:val="008D2CBB"/>
    <w:rsid w:val="008F53D8"/>
    <w:rsid w:val="0097191B"/>
    <w:rsid w:val="009B0EF7"/>
    <w:rsid w:val="00A277FD"/>
    <w:rsid w:val="00A342A5"/>
    <w:rsid w:val="00AC2C7B"/>
    <w:rsid w:val="00BA456B"/>
    <w:rsid w:val="00CC04CC"/>
    <w:rsid w:val="00D21C3F"/>
    <w:rsid w:val="00D84915"/>
    <w:rsid w:val="00DD4888"/>
    <w:rsid w:val="00DF7772"/>
    <w:rsid w:val="00EF23C4"/>
    <w:rsid w:val="00F70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3129"/>
  <w15:chartTrackingRefBased/>
  <w15:docId w15:val="{AA8E1EBC-4BC8-4D5E-AB6D-5921B67A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7191B"/>
    <w:rPr>
      <w:b w:val="0"/>
      <w:bCs w:val="0"/>
      <w:i w:val="0"/>
      <w:iCs w:val="0"/>
      <w:color w:val="000000"/>
      <w:sz w:val="24"/>
      <w:szCs w:val="24"/>
    </w:rPr>
  </w:style>
  <w:style w:type="character" w:customStyle="1" w:styleId="fontstyle11">
    <w:name w:val="fontstyle11"/>
    <w:basedOn w:val="DefaultParagraphFont"/>
    <w:rsid w:val="0097191B"/>
    <w:rPr>
      <w:rFonts w:ascii="Consolas" w:hAnsi="Consolas" w:hint="default"/>
      <w:b w:val="0"/>
      <w:bCs w:val="0"/>
      <w:i w:val="0"/>
      <w:iCs w:val="0"/>
      <w:color w:val="000000"/>
      <w:sz w:val="24"/>
      <w:szCs w:val="24"/>
    </w:rPr>
  </w:style>
  <w:style w:type="paragraph" w:styleId="Header">
    <w:name w:val="header"/>
    <w:basedOn w:val="Normal"/>
    <w:link w:val="HeaderChar"/>
    <w:uiPriority w:val="99"/>
    <w:unhideWhenUsed/>
    <w:rsid w:val="00DF7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772"/>
  </w:style>
  <w:style w:type="paragraph" w:styleId="Footer">
    <w:name w:val="footer"/>
    <w:basedOn w:val="Normal"/>
    <w:link w:val="FooterChar"/>
    <w:uiPriority w:val="99"/>
    <w:unhideWhenUsed/>
    <w:rsid w:val="00DF7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772"/>
  </w:style>
  <w:style w:type="paragraph" w:styleId="NormalWeb">
    <w:name w:val="Normal (Web)"/>
    <w:basedOn w:val="Normal"/>
    <w:uiPriority w:val="99"/>
    <w:semiHidden/>
    <w:unhideWhenUsed/>
    <w:rsid w:val="00A277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277FD"/>
    <w:rPr>
      <w:color w:val="0000FF"/>
      <w:u w:val="single"/>
    </w:rPr>
  </w:style>
  <w:style w:type="character" w:styleId="HTMLCode">
    <w:name w:val="HTML Code"/>
    <w:basedOn w:val="DefaultParagraphFont"/>
    <w:uiPriority w:val="99"/>
    <w:semiHidden/>
    <w:unhideWhenUsed/>
    <w:rsid w:val="00A277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819509">
      <w:bodyDiv w:val="1"/>
      <w:marLeft w:val="0"/>
      <w:marRight w:val="0"/>
      <w:marTop w:val="0"/>
      <w:marBottom w:val="0"/>
      <w:divBdr>
        <w:top w:val="none" w:sz="0" w:space="0" w:color="auto"/>
        <w:left w:val="none" w:sz="0" w:space="0" w:color="auto"/>
        <w:bottom w:val="none" w:sz="0" w:space="0" w:color="auto"/>
        <w:right w:val="none" w:sz="0" w:space="0" w:color="auto"/>
      </w:divBdr>
    </w:div>
    <w:div w:id="201178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csharp/language-reference/operators/await" TargetMode="External"/><Relationship Id="rId3" Type="http://schemas.openxmlformats.org/officeDocument/2006/relationships/settings" Target="settings.xml"/><Relationship Id="rId7" Type="http://schemas.openxmlformats.org/officeDocument/2006/relationships/hyperlink" Target="https://learn.microsoft.com/en-us/dotnet/csharp/language-reference/keywords/asyn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3</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11</cp:revision>
  <dcterms:created xsi:type="dcterms:W3CDTF">2022-04-07T11:10:00Z</dcterms:created>
  <dcterms:modified xsi:type="dcterms:W3CDTF">2022-10-08T15:53:00Z</dcterms:modified>
</cp:coreProperties>
</file>