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AFF55" w14:textId="16DA8322" w:rsidR="001E1B7F" w:rsidRPr="001E1B7F" w:rsidRDefault="001E1B7F" w:rsidP="001E1B7F">
      <w:pPr>
        <w:pStyle w:val="ListParagraph"/>
        <w:numPr>
          <w:ilvl w:val="0"/>
          <w:numId w:val="1"/>
        </w:numPr>
        <w:spacing w:after="120" w:line="360" w:lineRule="auto"/>
        <w:rPr>
          <w:rFonts w:ascii="Cambria" w:hAnsi="Cambria"/>
          <w:b/>
          <w:bCs/>
          <w:color w:val="1C1C1C"/>
          <w:sz w:val="28"/>
          <w:szCs w:val="28"/>
        </w:rPr>
      </w:pPr>
      <w:r w:rsidRPr="001E1B7F">
        <w:rPr>
          <w:rFonts w:ascii="Cambria" w:hAnsi="Cambria"/>
          <w:b/>
          <w:bCs/>
          <w:color w:val="1C1C1C"/>
          <w:sz w:val="28"/>
          <w:szCs w:val="28"/>
        </w:rPr>
        <w:t>Introduction</w:t>
      </w:r>
    </w:p>
    <w:p w14:paraId="289ED372" w14:textId="17325246" w:rsidR="00C844ED" w:rsidRPr="001E1B7F" w:rsidRDefault="001E1B7F" w:rsidP="001E1B7F">
      <w:pPr>
        <w:pStyle w:val="ListParagraph"/>
        <w:numPr>
          <w:ilvl w:val="0"/>
          <w:numId w:val="1"/>
        </w:numPr>
        <w:spacing w:after="120" w:line="360" w:lineRule="auto"/>
        <w:rPr>
          <w:rFonts w:ascii="Cambria" w:hAnsi="Cambria"/>
          <w:b/>
          <w:bCs/>
          <w:color w:val="1C1C1C"/>
          <w:sz w:val="28"/>
          <w:szCs w:val="28"/>
        </w:rPr>
      </w:pPr>
      <w:r w:rsidRPr="001E1B7F">
        <w:rPr>
          <w:rFonts w:ascii="Cambria" w:hAnsi="Cambria"/>
          <w:b/>
          <w:bCs/>
          <w:color w:val="1C1C1C"/>
          <w:sz w:val="28"/>
          <w:szCs w:val="28"/>
        </w:rPr>
        <w:t xml:space="preserve">Static </w:t>
      </w:r>
      <w:r w:rsidR="00C844ED" w:rsidRPr="001E1B7F">
        <w:rPr>
          <w:rFonts w:ascii="Cambria" w:hAnsi="Cambria"/>
          <w:b/>
          <w:bCs/>
          <w:color w:val="1C1C1C"/>
          <w:sz w:val="28"/>
          <w:szCs w:val="28"/>
        </w:rPr>
        <w:t>position</w:t>
      </w:r>
    </w:p>
    <w:p w14:paraId="6FB5154E" w14:textId="0082B4A9" w:rsidR="00C844ED" w:rsidRPr="00AB7FAA" w:rsidRDefault="00C844ED" w:rsidP="00AB7FAA">
      <w:pPr>
        <w:spacing w:line="360" w:lineRule="auto"/>
        <w:rPr>
          <w:rFonts w:ascii="Cambria" w:hAnsi="Cambria"/>
          <w:color w:val="1C1C1C"/>
          <w:sz w:val="24"/>
          <w:szCs w:val="24"/>
        </w:rPr>
      </w:pPr>
    </w:p>
    <w:p w14:paraId="5FCBCDB0" w14:textId="77777777" w:rsidR="00C844ED" w:rsidRPr="00AB7FAA" w:rsidRDefault="00C844ED" w:rsidP="00AB7FAA">
      <w:pPr>
        <w:spacing w:line="360" w:lineRule="auto"/>
        <w:rPr>
          <w:rFonts w:ascii="Cambria" w:hAnsi="Cambria"/>
          <w:color w:val="1C1C1C"/>
          <w:sz w:val="24"/>
          <w:szCs w:val="24"/>
        </w:rPr>
      </w:pPr>
    </w:p>
    <w:p w14:paraId="029F1CAC" w14:textId="2C44A071" w:rsidR="00C844ED" w:rsidRPr="00AB7FAA" w:rsidRDefault="00C844ED" w:rsidP="00AB7FAA">
      <w:pPr>
        <w:pStyle w:val="ListParagraph"/>
        <w:numPr>
          <w:ilvl w:val="0"/>
          <w:numId w:val="1"/>
        </w:numPr>
        <w:spacing w:after="120" w:line="360" w:lineRule="auto"/>
        <w:rPr>
          <w:rFonts w:ascii="Cambria" w:hAnsi="Cambria"/>
          <w:b/>
          <w:bCs/>
          <w:color w:val="1C1C1C"/>
          <w:sz w:val="28"/>
          <w:szCs w:val="28"/>
        </w:rPr>
      </w:pPr>
      <w:r w:rsidRPr="00AB7FAA">
        <w:rPr>
          <w:rFonts w:ascii="Cambria" w:hAnsi="Cambria"/>
          <w:b/>
          <w:bCs/>
          <w:color w:val="1C1C1C"/>
          <w:sz w:val="28"/>
          <w:szCs w:val="28"/>
        </w:rPr>
        <w:t>fixed position</w:t>
      </w:r>
    </w:p>
    <w:p w14:paraId="1E40B6B8" w14:textId="225C4235" w:rsidR="00C844ED" w:rsidRPr="00AB7FAA" w:rsidRDefault="00C844ED" w:rsidP="001E1B7F">
      <w:pPr>
        <w:spacing w:line="360" w:lineRule="auto"/>
        <w:jc w:val="both"/>
        <w:rPr>
          <w:rFonts w:ascii="Cambria" w:hAnsi="Cambria"/>
          <w:color w:val="1C1C1C"/>
          <w:sz w:val="24"/>
          <w:szCs w:val="24"/>
        </w:rPr>
      </w:pPr>
      <w:r w:rsidRPr="00AB7FAA">
        <w:rPr>
          <w:rFonts w:ascii="Cambria" w:hAnsi="Cambria"/>
          <w:color w:val="1C1C1C"/>
          <w:sz w:val="24"/>
          <w:szCs w:val="24"/>
        </w:rPr>
        <w:t>Fixed positioning, although not as common as some of the other types of positioning, is</w:t>
      </w:r>
      <w:r w:rsidR="00AB7FAA">
        <w:rPr>
          <w:rFonts w:ascii="Cambria" w:hAnsi="Cambria"/>
          <w:color w:val="1C1C1C"/>
          <w:sz w:val="24"/>
          <w:szCs w:val="24"/>
        </w:rPr>
        <w:t xml:space="preserve"> </w:t>
      </w:r>
      <w:r w:rsidRPr="00AB7FAA">
        <w:rPr>
          <w:rFonts w:ascii="Cambria" w:hAnsi="Cambria"/>
          <w:color w:val="1C1C1C"/>
          <w:sz w:val="24"/>
          <w:szCs w:val="24"/>
        </w:rPr>
        <w:t>probably the simplest to understand, so we’ll start there. Applying position: fixed to an element lets you position the element arbitrarily within the viewport. This is done with four companion properties: top, right, bottom, and left. The values you assign to these properties specify how far the fixed element should be from each edge of the browser viewport</w:t>
      </w:r>
    </w:p>
    <w:p w14:paraId="1B667214" w14:textId="7DB44631" w:rsidR="00211069" w:rsidRPr="00AB7FAA" w:rsidRDefault="00AB7FAA" w:rsidP="00AB7FAA">
      <w:pPr>
        <w:pStyle w:val="ListParagraph"/>
        <w:numPr>
          <w:ilvl w:val="0"/>
          <w:numId w:val="1"/>
        </w:numPr>
        <w:spacing w:after="120" w:line="360" w:lineRule="auto"/>
        <w:rPr>
          <w:rFonts w:ascii="Cambria" w:hAnsi="Cambria"/>
          <w:b/>
          <w:bCs/>
          <w:color w:val="1C1C1C"/>
          <w:sz w:val="28"/>
          <w:szCs w:val="28"/>
        </w:rPr>
      </w:pPr>
      <w:r w:rsidRPr="00AB7FAA">
        <w:rPr>
          <w:rFonts w:ascii="Cambria" w:hAnsi="Cambria"/>
          <w:b/>
          <w:bCs/>
          <w:color w:val="1C1C1C"/>
          <w:sz w:val="28"/>
          <w:szCs w:val="28"/>
        </w:rPr>
        <w:t>R</w:t>
      </w:r>
      <w:r w:rsidRPr="00AB7FAA">
        <w:rPr>
          <w:rFonts w:ascii="Cambria" w:hAnsi="Cambria"/>
          <w:b/>
          <w:bCs/>
          <w:color w:val="1C1C1C"/>
          <w:sz w:val="28"/>
          <w:szCs w:val="28"/>
        </w:rPr>
        <w:t>elative</w:t>
      </w:r>
      <w:r w:rsidRPr="00AB7FAA">
        <w:rPr>
          <w:rFonts w:ascii="Cambria" w:hAnsi="Cambria"/>
          <w:b/>
          <w:bCs/>
          <w:color w:val="1C1C1C"/>
          <w:sz w:val="28"/>
          <w:szCs w:val="28"/>
        </w:rPr>
        <w:t xml:space="preserve"> p</w:t>
      </w:r>
      <w:r w:rsidR="00211069" w:rsidRPr="00AB7FAA">
        <w:rPr>
          <w:rFonts w:ascii="Cambria" w:hAnsi="Cambria"/>
          <w:b/>
          <w:bCs/>
          <w:color w:val="1C1C1C"/>
          <w:sz w:val="28"/>
          <w:szCs w:val="28"/>
        </w:rPr>
        <w:t>osition</w:t>
      </w:r>
      <w:r w:rsidRPr="00AB7FAA">
        <w:rPr>
          <w:rFonts w:ascii="Cambria" w:hAnsi="Cambria"/>
          <w:b/>
          <w:bCs/>
          <w:color w:val="1C1C1C"/>
          <w:sz w:val="28"/>
          <w:szCs w:val="28"/>
        </w:rPr>
        <w:t xml:space="preserve"> </w:t>
      </w:r>
    </w:p>
    <w:p w14:paraId="468BEB39" w14:textId="2F3146FC" w:rsidR="00C844ED" w:rsidRPr="00AB7FAA" w:rsidRDefault="00C844ED" w:rsidP="00AB7FAA">
      <w:pPr>
        <w:spacing w:line="360" w:lineRule="auto"/>
        <w:jc w:val="both"/>
        <w:rPr>
          <w:rFonts w:ascii="Cambria" w:hAnsi="Cambria"/>
          <w:color w:val="1C1C1C"/>
          <w:sz w:val="24"/>
          <w:szCs w:val="24"/>
        </w:rPr>
      </w:pPr>
      <w:r w:rsidRPr="00AB7FAA">
        <w:rPr>
          <w:rFonts w:ascii="Cambria" w:hAnsi="Cambria"/>
          <w:color w:val="1C1C1C"/>
          <w:sz w:val="24"/>
          <w:szCs w:val="24"/>
        </w:rPr>
        <w:t>The relatively positioned element, and all elements on the page around it, will remain exactly where they were (though you may see some changes regarding which elements are in front of which. We’ll get to that in a bit). The top, right, bottom, and left properties, if applied, will shift the element from its original position, but it won’t change the position of any elements around it</w:t>
      </w:r>
      <w:r w:rsidR="00AB7FAA">
        <w:rPr>
          <w:rFonts w:ascii="Cambria" w:hAnsi="Cambria"/>
          <w:color w:val="1C1C1C"/>
          <w:sz w:val="24"/>
          <w:szCs w:val="24"/>
        </w:rPr>
        <w:t>.</w:t>
      </w:r>
    </w:p>
    <w:p w14:paraId="6CFF86EF" w14:textId="0DD2FB84" w:rsidR="00211069" w:rsidRPr="00AB7FAA" w:rsidRDefault="00AB7FAA" w:rsidP="00AB7FAA">
      <w:pPr>
        <w:pStyle w:val="ListParagraph"/>
        <w:numPr>
          <w:ilvl w:val="0"/>
          <w:numId w:val="1"/>
        </w:numPr>
        <w:spacing w:after="120" w:line="360" w:lineRule="auto"/>
        <w:rPr>
          <w:rFonts w:ascii="Cambria" w:hAnsi="Cambria"/>
          <w:b/>
          <w:bCs/>
          <w:color w:val="1C1C1C"/>
          <w:sz w:val="28"/>
          <w:szCs w:val="28"/>
        </w:rPr>
      </w:pPr>
      <w:r w:rsidRPr="00AB7FAA">
        <w:rPr>
          <w:rFonts w:ascii="Cambria" w:hAnsi="Cambria"/>
          <w:b/>
          <w:bCs/>
          <w:color w:val="1C1C1C"/>
          <w:sz w:val="28"/>
          <w:szCs w:val="28"/>
        </w:rPr>
        <w:t xml:space="preserve">Absolute </w:t>
      </w:r>
      <w:r w:rsidR="00211069" w:rsidRPr="00AB7FAA">
        <w:rPr>
          <w:rFonts w:ascii="Cambria" w:hAnsi="Cambria"/>
          <w:b/>
          <w:bCs/>
          <w:color w:val="1C1C1C"/>
          <w:sz w:val="28"/>
          <w:szCs w:val="28"/>
        </w:rPr>
        <w:t>position</w:t>
      </w:r>
    </w:p>
    <w:p w14:paraId="0C926C8C" w14:textId="68F2BF3D" w:rsidR="00C844ED" w:rsidRPr="00AB7FAA" w:rsidRDefault="00C844ED" w:rsidP="00AB7FAA">
      <w:pPr>
        <w:spacing w:line="360" w:lineRule="auto"/>
        <w:jc w:val="both"/>
        <w:rPr>
          <w:rFonts w:ascii="Cambria" w:hAnsi="Cambria"/>
          <w:color w:val="1C1C1C"/>
          <w:sz w:val="26"/>
          <w:szCs w:val="26"/>
        </w:rPr>
      </w:pPr>
      <w:r w:rsidRPr="00AB7FAA">
        <w:rPr>
          <w:rStyle w:val="fontstyle01"/>
          <w:rFonts w:ascii="Cambria" w:hAnsi="Cambria"/>
          <w:color w:val="1C1C1C"/>
          <w:sz w:val="24"/>
          <w:szCs w:val="24"/>
        </w:rPr>
        <w:t xml:space="preserve">Fixed positioning, as you’ve just seen, lets you position an element relative to the viewport. This is called its </w:t>
      </w:r>
      <w:r w:rsidRPr="00AB7FAA">
        <w:rPr>
          <w:rStyle w:val="fontstyle21"/>
          <w:rFonts w:ascii="Cambria" w:hAnsi="Cambria"/>
          <w:color w:val="1C1C1C"/>
          <w:sz w:val="24"/>
          <w:szCs w:val="24"/>
        </w:rPr>
        <w:t>containing block</w:t>
      </w:r>
      <w:r w:rsidRPr="00AB7FAA">
        <w:rPr>
          <w:rStyle w:val="fontstyle01"/>
          <w:rFonts w:ascii="Cambria" w:hAnsi="Cambria"/>
          <w:color w:val="1C1C1C"/>
          <w:sz w:val="24"/>
          <w:szCs w:val="24"/>
        </w:rPr>
        <w:t xml:space="preserve">. The declaration </w:t>
      </w:r>
      <w:r w:rsidRPr="00AB7FAA">
        <w:rPr>
          <w:rStyle w:val="fontstyle31"/>
          <w:rFonts w:ascii="Cambria" w:hAnsi="Cambria"/>
          <w:color w:val="1C1C1C"/>
          <w:sz w:val="24"/>
          <w:szCs w:val="24"/>
        </w:rPr>
        <w:t>left: 2em</w:t>
      </w:r>
      <w:r w:rsidRPr="00AB7FAA">
        <w:rPr>
          <w:rStyle w:val="fontstyle01"/>
          <w:rFonts w:ascii="Cambria" w:hAnsi="Cambria"/>
          <w:color w:val="1C1C1C"/>
          <w:sz w:val="24"/>
          <w:szCs w:val="24"/>
        </w:rPr>
        <w:t>, for example, places</w:t>
      </w:r>
      <w:r w:rsidRPr="00AB7FAA">
        <w:rPr>
          <w:rFonts w:ascii="Cambria" w:hAnsi="Cambria"/>
          <w:color w:val="1C1C1C"/>
          <w:sz w:val="24"/>
          <w:szCs w:val="24"/>
        </w:rPr>
        <w:t xml:space="preserve"> </w:t>
      </w:r>
      <w:r w:rsidRPr="00AB7FAA">
        <w:rPr>
          <w:rStyle w:val="fontstyle01"/>
          <w:rFonts w:ascii="Cambria" w:hAnsi="Cambria"/>
          <w:color w:val="1C1C1C"/>
          <w:sz w:val="24"/>
          <w:szCs w:val="24"/>
        </w:rPr>
        <w:t>the left edge of a</w:t>
      </w:r>
      <w:r w:rsidR="00AB7FAA" w:rsidRPr="00AB7FAA">
        <w:rPr>
          <w:rStyle w:val="fontstyle01"/>
          <w:rFonts w:ascii="Cambria" w:hAnsi="Cambria"/>
          <w:color w:val="1C1C1C"/>
          <w:sz w:val="24"/>
          <w:szCs w:val="24"/>
        </w:rPr>
        <w:t xml:space="preserve"> </w:t>
      </w:r>
      <w:r w:rsidRPr="00AB7FAA">
        <w:rPr>
          <w:rStyle w:val="fontstyle01"/>
          <w:rFonts w:ascii="Cambria" w:hAnsi="Cambria"/>
          <w:color w:val="1C1C1C"/>
          <w:sz w:val="24"/>
          <w:szCs w:val="24"/>
        </w:rPr>
        <w:t xml:space="preserve">positioned element 2 </w:t>
      </w:r>
      <w:proofErr w:type="spellStart"/>
      <w:r w:rsidRPr="00AB7FAA">
        <w:rPr>
          <w:rStyle w:val="fontstyle01"/>
          <w:rFonts w:ascii="Cambria" w:hAnsi="Cambria"/>
          <w:color w:val="1C1C1C"/>
          <w:sz w:val="24"/>
          <w:szCs w:val="24"/>
        </w:rPr>
        <w:t>em</w:t>
      </w:r>
      <w:proofErr w:type="spellEnd"/>
      <w:r w:rsidRPr="00AB7FAA">
        <w:rPr>
          <w:rStyle w:val="fontstyle01"/>
          <w:rFonts w:ascii="Cambria" w:hAnsi="Cambria"/>
          <w:color w:val="1C1C1C"/>
          <w:sz w:val="24"/>
          <w:szCs w:val="24"/>
        </w:rPr>
        <w:t xml:space="preserve"> from the left edge of the containing block.</w:t>
      </w:r>
      <w:r w:rsidRPr="00AB7FAA">
        <w:rPr>
          <w:rFonts w:ascii="Cambria" w:hAnsi="Cambria"/>
          <w:color w:val="1C1C1C"/>
          <w:sz w:val="24"/>
          <w:szCs w:val="24"/>
        </w:rPr>
        <w:t xml:space="preserve"> </w:t>
      </w:r>
      <w:r w:rsidRPr="00AB7FAA">
        <w:rPr>
          <w:rStyle w:val="fontstyle01"/>
          <w:rFonts w:ascii="Cambria" w:hAnsi="Cambria"/>
          <w:color w:val="1C1C1C"/>
          <w:sz w:val="24"/>
          <w:szCs w:val="24"/>
        </w:rPr>
        <w:t>Absolute positioning works the same way, except it has a different containing</w:t>
      </w:r>
      <w:r w:rsidRPr="00AB7FAA">
        <w:rPr>
          <w:rFonts w:ascii="Cambria" w:hAnsi="Cambria"/>
          <w:color w:val="1C1C1C"/>
          <w:sz w:val="24"/>
          <w:szCs w:val="24"/>
        </w:rPr>
        <w:t xml:space="preserve"> </w:t>
      </w:r>
      <w:r w:rsidRPr="00AB7FAA">
        <w:rPr>
          <w:rStyle w:val="fontstyle01"/>
          <w:rFonts w:ascii="Cambria" w:hAnsi="Cambria"/>
          <w:color w:val="1C1C1C"/>
          <w:sz w:val="24"/>
          <w:szCs w:val="24"/>
        </w:rPr>
        <w:t>block. Instead of its position being based on the</w:t>
      </w:r>
      <w:r w:rsidR="00AB7FAA" w:rsidRPr="00AB7FAA">
        <w:rPr>
          <w:rStyle w:val="fontstyle01"/>
          <w:rFonts w:ascii="Cambria" w:hAnsi="Cambria"/>
          <w:color w:val="1C1C1C"/>
          <w:sz w:val="24"/>
          <w:szCs w:val="24"/>
        </w:rPr>
        <w:t xml:space="preserve"> </w:t>
      </w:r>
      <w:r w:rsidRPr="00AB7FAA">
        <w:rPr>
          <w:rStyle w:val="fontstyle01"/>
          <w:rFonts w:ascii="Cambria" w:hAnsi="Cambria"/>
          <w:color w:val="1C1C1C"/>
          <w:sz w:val="24"/>
          <w:szCs w:val="24"/>
        </w:rPr>
        <w:t>viewport, its position is based on the</w:t>
      </w:r>
      <w:r w:rsidR="00AB7FAA" w:rsidRPr="00AB7FAA">
        <w:rPr>
          <w:rFonts w:ascii="Cambria" w:hAnsi="Cambria"/>
          <w:color w:val="1C1C1C"/>
          <w:sz w:val="24"/>
          <w:szCs w:val="24"/>
        </w:rPr>
        <w:t xml:space="preserve"> </w:t>
      </w:r>
      <w:r w:rsidRPr="00AB7FAA">
        <w:rPr>
          <w:rStyle w:val="fontstyle01"/>
          <w:rFonts w:ascii="Cambria" w:hAnsi="Cambria"/>
          <w:color w:val="1C1C1C"/>
          <w:sz w:val="24"/>
          <w:szCs w:val="24"/>
        </w:rPr>
        <w:t xml:space="preserve">closest positioned ancestor element. As with a fixed element, the properties </w:t>
      </w:r>
      <w:r w:rsidRPr="00AB7FAA">
        <w:rPr>
          <w:rStyle w:val="fontstyle31"/>
          <w:rFonts w:ascii="Cambria" w:hAnsi="Cambria"/>
          <w:color w:val="1C1C1C"/>
          <w:sz w:val="24"/>
          <w:szCs w:val="24"/>
        </w:rPr>
        <w:t>top</w:t>
      </w:r>
      <w:r w:rsidRPr="00AB7FAA">
        <w:rPr>
          <w:rStyle w:val="fontstyle01"/>
          <w:rFonts w:ascii="Cambria" w:hAnsi="Cambria"/>
          <w:color w:val="1C1C1C"/>
          <w:sz w:val="24"/>
          <w:szCs w:val="24"/>
        </w:rPr>
        <w:t xml:space="preserve">, </w:t>
      </w:r>
      <w:r w:rsidRPr="00AB7FAA">
        <w:rPr>
          <w:rStyle w:val="fontstyle31"/>
          <w:rFonts w:ascii="Cambria" w:hAnsi="Cambria"/>
          <w:color w:val="1C1C1C"/>
          <w:sz w:val="24"/>
          <w:szCs w:val="24"/>
        </w:rPr>
        <w:t>right</w:t>
      </w:r>
      <w:r w:rsidRPr="00AB7FAA">
        <w:rPr>
          <w:rStyle w:val="fontstyle01"/>
          <w:rFonts w:ascii="Cambria" w:hAnsi="Cambria"/>
          <w:color w:val="1C1C1C"/>
          <w:sz w:val="24"/>
          <w:szCs w:val="24"/>
        </w:rPr>
        <w:t>,</w:t>
      </w:r>
      <w:r w:rsidRPr="00AB7FAA">
        <w:rPr>
          <w:rFonts w:ascii="Cambria" w:hAnsi="Cambria"/>
          <w:color w:val="1C1C1C"/>
          <w:sz w:val="24"/>
          <w:szCs w:val="24"/>
        </w:rPr>
        <w:t xml:space="preserve"> </w:t>
      </w:r>
      <w:r w:rsidRPr="00AB7FAA">
        <w:rPr>
          <w:rStyle w:val="fontstyle31"/>
          <w:rFonts w:ascii="Cambria" w:hAnsi="Cambria"/>
          <w:color w:val="1C1C1C"/>
          <w:sz w:val="24"/>
          <w:szCs w:val="24"/>
        </w:rPr>
        <w:t>bottom</w:t>
      </w:r>
      <w:r w:rsidRPr="00AB7FAA">
        <w:rPr>
          <w:rStyle w:val="fontstyle01"/>
          <w:rFonts w:ascii="Cambria" w:hAnsi="Cambria"/>
          <w:color w:val="1C1C1C"/>
          <w:sz w:val="24"/>
          <w:szCs w:val="24"/>
        </w:rPr>
        <w:t xml:space="preserve">, and </w:t>
      </w:r>
      <w:r w:rsidRPr="00AB7FAA">
        <w:rPr>
          <w:rStyle w:val="fontstyle31"/>
          <w:rFonts w:ascii="Cambria" w:hAnsi="Cambria"/>
          <w:color w:val="1C1C1C"/>
          <w:sz w:val="24"/>
          <w:szCs w:val="24"/>
        </w:rPr>
        <w:t xml:space="preserve">left </w:t>
      </w:r>
      <w:r w:rsidRPr="00AB7FAA">
        <w:rPr>
          <w:rStyle w:val="fontstyle01"/>
          <w:rFonts w:ascii="Cambria" w:hAnsi="Cambria"/>
          <w:color w:val="1C1C1C"/>
          <w:sz w:val="24"/>
          <w:szCs w:val="24"/>
        </w:rPr>
        <w:t>place the edges of the element within its containing block.</w:t>
      </w:r>
    </w:p>
    <w:p w14:paraId="71607249" w14:textId="06B86D11" w:rsidR="00211069" w:rsidRPr="00AB7FAA" w:rsidRDefault="00AB7FAA" w:rsidP="00AB7FAA">
      <w:pPr>
        <w:pStyle w:val="ListParagraph"/>
        <w:numPr>
          <w:ilvl w:val="0"/>
          <w:numId w:val="1"/>
        </w:numPr>
        <w:spacing w:after="120" w:line="360" w:lineRule="auto"/>
        <w:rPr>
          <w:rFonts w:ascii="Cambria" w:hAnsi="Cambria"/>
          <w:b/>
          <w:bCs/>
          <w:color w:val="1C1C1C"/>
          <w:sz w:val="28"/>
          <w:szCs w:val="28"/>
        </w:rPr>
      </w:pPr>
      <w:r w:rsidRPr="00AB7FAA">
        <w:rPr>
          <w:rFonts w:ascii="Cambria" w:hAnsi="Cambria"/>
          <w:b/>
          <w:bCs/>
          <w:color w:val="1C1C1C"/>
          <w:sz w:val="28"/>
          <w:szCs w:val="28"/>
        </w:rPr>
        <w:t xml:space="preserve">Strick </w:t>
      </w:r>
      <w:r w:rsidR="00211069" w:rsidRPr="00AB7FAA">
        <w:rPr>
          <w:rFonts w:ascii="Cambria" w:hAnsi="Cambria"/>
          <w:b/>
          <w:bCs/>
          <w:color w:val="1C1C1C"/>
          <w:sz w:val="28"/>
          <w:szCs w:val="28"/>
        </w:rPr>
        <w:t>position</w:t>
      </w:r>
    </w:p>
    <w:p w14:paraId="1D22E26F" w14:textId="77777777" w:rsidR="00211069" w:rsidRPr="00AB7FAA" w:rsidRDefault="00211069" w:rsidP="00AB7FAA">
      <w:pPr>
        <w:spacing w:line="360" w:lineRule="auto"/>
        <w:rPr>
          <w:rFonts w:ascii="Cambria" w:hAnsi="Cambria"/>
          <w:color w:val="1C1C1C"/>
          <w:sz w:val="24"/>
          <w:szCs w:val="24"/>
        </w:rPr>
      </w:pPr>
    </w:p>
    <w:p w14:paraId="70D06E21" w14:textId="19DBBFD9" w:rsidR="00211069" w:rsidRPr="001E1B7F" w:rsidRDefault="001E1B7F" w:rsidP="001E1B7F">
      <w:pPr>
        <w:pStyle w:val="ListParagraph"/>
        <w:numPr>
          <w:ilvl w:val="0"/>
          <w:numId w:val="1"/>
        </w:numPr>
        <w:spacing w:after="120" w:line="360" w:lineRule="auto"/>
        <w:rPr>
          <w:rFonts w:ascii="Cambria" w:hAnsi="Cambria"/>
          <w:b/>
          <w:bCs/>
          <w:color w:val="1C1C1C"/>
          <w:sz w:val="28"/>
          <w:szCs w:val="28"/>
        </w:rPr>
      </w:pPr>
      <w:r w:rsidRPr="001E1B7F">
        <w:rPr>
          <w:rFonts w:ascii="Cambria" w:hAnsi="Cambria"/>
          <w:b/>
          <w:bCs/>
          <w:color w:val="1C1C1C"/>
          <w:sz w:val="28"/>
          <w:szCs w:val="28"/>
        </w:rPr>
        <w:t>Stacking context</w:t>
      </w:r>
    </w:p>
    <w:p w14:paraId="43718DB6" w14:textId="77777777" w:rsidR="001E1B7F" w:rsidRPr="001E1B7F" w:rsidRDefault="001E1B7F" w:rsidP="001E1B7F">
      <w:pPr>
        <w:pStyle w:val="ListParagraph"/>
        <w:spacing w:after="120" w:line="360" w:lineRule="auto"/>
        <w:ind w:left="360"/>
        <w:rPr>
          <w:rFonts w:ascii="Cambria" w:hAnsi="Cambria"/>
          <w:b/>
          <w:bCs/>
          <w:color w:val="1C1C1C"/>
          <w:sz w:val="28"/>
          <w:szCs w:val="28"/>
        </w:rPr>
      </w:pPr>
    </w:p>
    <w:sectPr w:rsidR="001E1B7F" w:rsidRPr="001E1B7F" w:rsidSect="001E1B7F">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Baskerville-Roman">
    <w:altName w:val="Cambria"/>
    <w:panose1 w:val="00000000000000000000"/>
    <w:charset w:val="00"/>
    <w:family w:val="roman"/>
    <w:notTrueType/>
    <w:pitch w:val="default"/>
  </w:font>
  <w:font w:name="NewBaskerville-Italic">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A224A6"/>
    <w:multiLevelType w:val="hybridMultilevel"/>
    <w:tmpl w:val="3EAEF4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95650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0D5"/>
    <w:rsid w:val="001E1B7F"/>
    <w:rsid w:val="00211069"/>
    <w:rsid w:val="003800D5"/>
    <w:rsid w:val="004A4713"/>
    <w:rsid w:val="00984C7F"/>
    <w:rsid w:val="00AB7FAA"/>
    <w:rsid w:val="00C20FCF"/>
    <w:rsid w:val="00C7265B"/>
    <w:rsid w:val="00C84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462A5"/>
  <w15:chartTrackingRefBased/>
  <w15:docId w15:val="{51C0D1A2-1BEE-4EA8-8D20-3704345BE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844ED"/>
    <w:rPr>
      <w:rFonts w:ascii="NewBaskerville-Roman" w:hAnsi="NewBaskerville-Roman" w:hint="default"/>
      <w:b w:val="0"/>
      <w:bCs w:val="0"/>
      <w:i w:val="0"/>
      <w:iCs w:val="0"/>
      <w:color w:val="262626"/>
      <w:sz w:val="20"/>
      <w:szCs w:val="20"/>
    </w:rPr>
  </w:style>
  <w:style w:type="character" w:customStyle="1" w:styleId="fontstyle21">
    <w:name w:val="fontstyle21"/>
    <w:basedOn w:val="DefaultParagraphFont"/>
    <w:rsid w:val="00C844ED"/>
    <w:rPr>
      <w:rFonts w:ascii="NewBaskerville-Italic" w:hAnsi="NewBaskerville-Italic" w:hint="default"/>
      <w:b w:val="0"/>
      <w:bCs w:val="0"/>
      <w:i/>
      <w:iCs/>
      <w:color w:val="262626"/>
      <w:sz w:val="20"/>
      <w:szCs w:val="20"/>
    </w:rPr>
  </w:style>
  <w:style w:type="character" w:customStyle="1" w:styleId="fontstyle31">
    <w:name w:val="fontstyle31"/>
    <w:basedOn w:val="DefaultParagraphFont"/>
    <w:rsid w:val="00C844ED"/>
    <w:rPr>
      <w:rFonts w:ascii="Courier" w:hAnsi="Courier" w:hint="default"/>
      <w:b w:val="0"/>
      <w:bCs w:val="0"/>
      <w:i w:val="0"/>
      <w:iCs w:val="0"/>
      <w:color w:val="262626"/>
      <w:sz w:val="20"/>
      <w:szCs w:val="20"/>
    </w:rPr>
  </w:style>
  <w:style w:type="paragraph" w:styleId="ListParagraph">
    <w:name w:val="List Paragraph"/>
    <w:basedOn w:val="Normal"/>
    <w:uiPriority w:val="34"/>
    <w:qFormat/>
    <w:rsid w:val="00AB7F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7</cp:revision>
  <dcterms:created xsi:type="dcterms:W3CDTF">2022-12-08T17:04:00Z</dcterms:created>
  <dcterms:modified xsi:type="dcterms:W3CDTF">2022-12-10T15:48:00Z</dcterms:modified>
</cp:coreProperties>
</file>