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845" w:type="dxa"/>
        <w:tblLook w:val="04A0" w:firstRow="1" w:lastRow="0" w:firstColumn="1" w:lastColumn="0" w:noHBand="0" w:noVBand="1"/>
      </w:tblPr>
      <w:tblGrid>
        <w:gridCol w:w="2474"/>
        <w:gridCol w:w="2886"/>
        <w:gridCol w:w="2327"/>
        <w:gridCol w:w="3288"/>
        <w:gridCol w:w="3816"/>
        <w:gridCol w:w="54"/>
      </w:tblGrid>
      <w:tr w:rsidR="0007052C" w14:paraId="73DF2216" w14:textId="77777777" w:rsidTr="002B278E">
        <w:trPr>
          <w:gridAfter w:val="1"/>
          <w:wAfter w:w="54" w:type="dxa"/>
          <w:trHeight w:val="1106"/>
        </w:trPr>
        <w:tc>
          <w:tcPr>
            <w:tcW w:w="14791" w:type="dxa"/>
            <w:gridSpan w:val="5"/>
          </w:tcPr>
          <w:p w14:paraId="077CD6FE" w14:textId="6EACDCC0" w:rsidR="0007052C" w:rsidRPr="002B278E" w:rsidRDefault="00B6273B">
            <w:pPr>
              <w:spacing w:after="0" w:line="240" w:lineRule="auto"/>
              <w:jc w:val="center"/>
              <w:rPr>
                <w:rFonts w:ascii="Times New Roman" w:hAnsi="Times New Roman" w:cs="Times New Roman"/>
                <w:b/>
                <w:bCs/>
                <w:i/>
                <w:iCs/>
              </w:rPr>
            </w:pPr>
            <w:r w:rsidRPr="002B278E">
              <w:rPr>
                <w:rFonts w:ascii="Times New Roman" w:hAnsi="Times New Roman" w:cs="Times New Roman"/>
                <w:b/>
                <w:bCs/>
                <w:i/>
                <w:iCs/>
                <w:spacing w:val="15"/>
              </w:rPr>
              <w:t xml:space="preserve">The </w:t>
            </w:r>
            <w:r w:rsidR="002B278E" w:rsidRPr="002B278E">
              <w:rPr>
                <w:rFonts w:ascii="Times New Roman" w:hAnsi="Times New Roman" w:cs="Times New Roman"/>
                <w:b/>
                <w:bCs/>
                <w:i/>
                <w:iCs/>
                <w:spacing w:val="15"/>
              </w:rPr>
              <w:t>9</w:t>
            </w:r>
            <w:r w:rsidRPr="002B278E">
              <w:rPr>
                <w:rFonts w:ascii="Times New Roman" w:hAnsi="Times New Roman" w:cs="Times New Roman"/>
                <w:b/>
                <w:bCs/>
                <w:i/>
                <w:iCs/>
                <w:spacing w:val="15"/>
                <w:vertAlign w:val="superscript"/>
              </w:rPr>
              <w:t>th</w:t>
            </w:r>
            <w:r w:rsidRPr="002B278E">
              <w:rPr>
                <w:rFonts w:ascii="Times New Roman" w:hAnsi="Times New Roman" w:cs="Times New Roman"/>
                <w:b/>
                <w:bCs/>
                <w:i/>
                <w:iCs/>
                <w:spacing w:val="15"/>
              </w:rPr>
              <w:t xml:space="preserve"> International Conference on </w:t>
            </w:r>
            <w:r w:rsidRPr="002B278E">
              <w:rPr>
                <w:rFonts w:ascii="Times New Roman" w:hAnsi="Times New Roman" w:cs="Times New Roman"/>
                <w:b/>
                <w:bCs/>
                <w:i/>
                <w:iCs/>
              </w:rPr>
              <w:t>Sustainable Economic Development and Business Management</w:t>
            </w:r>
          </w:p>
          <w:p w14:paraId="5B50954E" w14:textId="52D8055F" w:rsidR="0007052C" w:rsidRPr="002B278E" w:rsidRDefault="00B6273B">
            <w:pPr>
              <w:spacing w:after="0" w:line="240" w:lineRule="auto"/>
              <w:jc w:val="center"/>
              <w:rPr>
                <w:rFonts w:ascii="Times New Roman" w:hAnsi="Times New Roman" w:cs="Times New Roman"/>
                <w:b/>
                <w:bCs/>
                <w:i/>
                <w:iCs/>
              </w:rPr>
            </w:pPr>
            <w:r w:rsidRPr="002B278E">
              <w:rPr>
                <w:rFonts w:ascii="Times New Roman" w:hAnsi="Times New Roman" w:cs="Times New Roman"/>
                <w:b/>
                <w:bCs/>
                <w:i/>
                <w:iCs/>
              </w:rPr>
              <w:t>(SEDBM202</w:t>
            </w:r>
            <w:r w:rsidR="002B278E" w:rsidRPr="002B278E">
              <w:rPr>
                <w:rFonts w:ascii="Times New Roman" w:hAnsi="Times New Roman" w:cs="Times New Roman"/>
                <w:b/>
                <w:bCs/>
                <w:i/>
                <w:iCs/>
              </w:rPr>
              <w:t>6</w:t>
            </w:r>
            <w:r w:rsidRPr="002B278E">
              <w:rPr>
                <w:rFonts w:ascii="Times New Roman" w:hAnsi="Times New Roman" w:cs="Times New Roman"/>
                <w:b/>
                <w:bCs/>
                <w:i/>
                <w:iCs/>
              </w:rPr>
              <w:t>)</w:t>
            </w:r>
          </w:p>
          <w:p w14:paraId="3D7CB2AB" w14:textId="77777777" w:rsidR="0007052C" w:rsidRDefault="0007052C">
            <w:pPr>
              <w:spacing w:after="0" w:line="240" w:lineRule="auto"/>
              <w:jc w:val="center"/>
              <w:rPr>
                <w:rFonts w:ascii="Times New Roman" w:hAnsi="Times New Roman" w:cs="Times New Roman"/>
                <w:b/>
                <w:bCs/>
                <w:i/>
                <w:iCs/>
                <w:spacing w:val="15"/>
                <w:sz w:val="22"/>
                <w:szCs w:val="22"/>
              </w:rPr>
            </w:pPr>
          </w:p>
        </w:tc>
      </w:tr>
      <w:tr w:rsidR="002B278E" w14:paraId="4C355B25" w14:textId="77777777" w:rsidTr="002B278E">
        <w:tc>
          <w:tcPr>
            <w:tcW w:w="2474" w:type="dxa"/>
          </w:tcPr>
          <w:p w14:paraId="1B699FF5" w14:textId="3948456D" w:rsidR="002B278E" w:rsidRDefault="002B278E">
            <w:pPr>
              <w:spacing w:after="0" w:line="240" w:lineRule="auto"/>
              <w:jc w:val="center"/>
              <w:rPr>
                <w:rFonts w:ascii="Times New Roman" w:hAnsi="Times New Roman" w:cs="Times New Roman"/>
                <w:sz w:val="22"/>
                <w:szCs w:val="22"/>
              </w:rPr>
            </w:pPr>
          </w:p>
          <w:p w14:paraId="46F22A35" w14:textId="77777777" w:rsidR="002B278E" w:rsidRDefault="002B278E">
            <w:pPr>
              <w:spacing w:after="0" w:line="240" w:lineRule="auto"/>
              <w:jc w:val="center"/>
              <w:rPr>
                <w:sz w:val="20"/>
                <w:szCs w:val="20"/>
              </w:rPr>
            </w:pPr>
          </w:p>
        </w:tc>
        <w:tc>
          <w:tcPr>
            <w:tcW w:w="2886" w:type="dxa"/>
            <w:shd w:val="clear" w:color="auto" w:fill="FFFF00"/>
          </w:tcPr>
          <w:p w14:paraId="534A0633" w14:textId="62EF5650" w:rsidR="002B278E" w:rsidRPr="00004C75" w:rsidRDefault="002B278E">
            <w:pPr>
              <w:spacing w:after="0" w:line="240" w:lineRule="auto"/>
              <w:jc w:val="center"/>
              <w:rPr>
                <w:rFonts w:ascii="Times New Roman" w:hAnsi="Times New Roman" w:cs="Times New Roman"/>
                <w:color w:val="FF0000"/>
                <w:sz w:val="22"/>
                <w:szCs w:val="22"/>
                <w:highlight w:val="yellow"/>
              </w:rPr>
            </w:pPr>
            <w:r w:rsidRPr="00004C75">
              <w:rPr>
                <w:noProof/>
                <w:color w:val="FF0000"/>
                <w:highlight w:val="yellow"/>
              </w:rPr>
              <w:drawing>
                <wp:inline distT="0" distB="0" distL="0" distR="0" wp14:anchorId="12CF1F3F" wp14:editId="2EEE61BF">
                  <wp:extent cx="1688849" cy="920187"/>
                  <wp:effectExtent l="0" t="0" r="6985" b="0"/>
                  <wp:docPr id="773692280" name="Picture 5" descr="Postgraduate Research Scholarship at University of Greenwich in UK,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stgraduate Research Scholarship at University of Greenwich in UK, 20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9724" cy="931561"/>
                          </a:xfrm>
                          <a:prstGeom prst="rect">
                            <a:avLst/>
                          </a:prstGeom>
                          <a:noFill/>
                          <a:ln>
                            <a:noFill/>
                          </a:ln>
                        </pic:spPr>
                      </pic:pic>
                    </a:graphicData>
                  </a:graphic>
                </wp:inline>
              </w:drawing>
            </w:r>
          </w:p>
        </w:tc>
        <w:tc>
          <w:tcPr>
            <w:tcW w:w="2327" w:type="dxa"/>
          </w:tcPr>
          <w:p w14:paraId="59DCAF4A" w14:textId="68181C92" w:rsidR="002B278E" w:rsidRDefault="002B278E">
            <w:pPr>
              <w:spacing w:after="0" w:line="240" w:lineRule="auto"/>
              <w:rPr>
                <w:rFonts w:ascii="Times New Roman" w:hAnsi="Times New Roman" w:cs="Times New Roman"/>
                <w:sz w:val="22"/>
                <w:szCs w:val="22"/>
              </w:rPr>
            </w:pPr>
            <w:r>
              <w:rPr>
                <w:rFonts w:ascii="Times New Roman" w:hAnsi="Times New Roman" w:cs="Times New Roman"/>
                <w:noProof/>
                <w:lang w:val="vi-VN" w:eastAsia="vi-VN"/>
              </w:rPr>
              <w:drawing>
                <wp:inline distT="0" distB="0" distL="0" distR="0" wp14:anchorId="000CEDED" wp14:editId="0B104B42">
                  <wp:extent cx="1063081" cy="960699"/>
                  <wp:effectExtent l="0" t="0" r="3810" b="0"/>
                  <wp:docPr id="848670625" name="Picture 848670625" descr="Vector Logo] Học Viện Tài Chính - AOF - Download Định Dạng EPS, SVG Cho AI,  Corel » Hải Tr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70625" name="Picture 848670625" descr="Vector Logo] Học Viện Tài Chính - AOF - Download Định Dạng EPS, SVG Cho AI,  Corel » Hải Triề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83694" cy="979327"/>
                          </a:xfrm>
                          <a:prstGeom prst="rect">
                            <a:avLst/>
                          </a:prstGeom>
                          <a:noFill/>
                          <a:ln>
                            <a:noFill/>
                          </a:ln>
                        </pic:spPr>
                      </pic:pic>
                    </a:graphicData>
                  </a:graphic>
                </wp:inline>
              </w:drawing>
            </w:r>
          </w:p>
        </w:tc>
        <w:tc>
          <w:tcPr>
            <w:tcW w:w="3288" w:type="dxa"/>
          </w:tcPr>
          <w:p w14:paraId="023D7EC8" w14:textId="6909A124" w:rsidR="002B278E" w:rsidRDefault="002B278E">
            <w:pPr>
              <w:spacing w:after="0" w:line="240" w:lineRule="auto"/>
              <w:rPr>
                <w:rFonts w:ascii="Times New Roman" w:hAnsi="Times New Roman" w:cs="Times New Roman"/>
                <w:sz w:val="22"/>
                <w:szCs w:val="22"/>
              </w:rPr>
            </w:pPr>
            <w:r>
              <w:rPr>
                <w:noProof/>
                <w:sz w:val="20"/>
                <w:szCs w:val="20"/>
              </w:rPr>
              <w:drawing>
                <wp:inline distT="0" distB="0" distL="0" distR="0" wp14:anchorId="3177D8B1" wp14:editId="5DC0C661">
                  <wp:extent cx="1399178" cy="1116957"/>
                  <wp:effectExtent l="0" t="0" r="0" b="7620"/>
                  <wp:docPr id="736172353" name="Picture 10" descr="NTU - Nottingham Trent University Logo PNG Vector (PDF)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20065" name="Picture 10" descr="NTU - Nottingham Trent University Logo PNG Vector (PDF) Fre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11792" cy="1127027"/>
                          </a:xfrm>
                          <a:prstGeom prst="rect">
                            <a:avLst/>
                          </a:prstGeom>
                          <a:noFill/>
                          <a:ln>
                            <a:noFill/>
                          </a:ln>
                        </pic:spPr>
                      </pic:pic>
                    </a:graphicData>
                  </a:graphic>
                </wp:inline>
              </w:drawing>
            </w:r>
          </w:p>
        </w:tc>
        <w:tc>
          <w:tcPr>
            <w:tcW w:w="3870" w:type="dxa"/>
            <w:gridSpan w:val="2"/>
          </w:tcPr>
          <w:p w14:paraId="5417BFD3" w14:textId="77777777" w:rsidR="002B278E" w:rsidRDefault="002B278E">
            <w:pPr>
              <w:spacing w:after="0" w:line="240" w:lineRule="auto"/>
              <w:rPr>
                <w:rFonts w:ascii="Times New Roman" w:hAnsi="Times New Roman" w:cs="Times New Roman"/>
                <w:sz w:val="22"/>
                <w:szCs w:val="22"/>
                <w:lang w:val="pt-BR"/>
              </w:rPr>
            </w:pPr>
          </w:p>
          <w:p w14:paraId="2E26DDBE" w14:textId="77777777" w:rsidR="002B278E" w:rsidRDefault="002B278E">
            <w:pPr>
              <w:spacing w:after="0" w:line="240" w:lineRule="auto"/>
              <w:rPr>
                <w:rFonts w:ascii="Times New Roman" w:hAnsi="Times New Roman" w:cs="Times New Roman"/>
                <w:sz w:val="22"/>
                <w:szCs w:val="22"/>
                <w:lang w:val="pt-BR"/>
              </w:rPr>
            </w:pPr>
          </w:p>
          <w:p w14:paraId="24157E91" w14:textId="7CC6AC58" w:rsidR="002B278E" w:rsidRPr="004C1A6F" w:rsidRDefault="002B278E">
            <w:pPr>
              <w:spacing w:after="0" w:line="240" w:lineRule="auto"/>
              <w:jc w:val="right"/>
              <w:rPr>
                <w:rFonts w:ascii="Times New Roman" w:hAnsi="Times New Roman" w:cs="Times New Roman"/>
                <w:b/>
                <w:bCs/>
                <w:sz w:val="22"/>
                <w:szCs w:val="22"/>
              </w:rPr>
            </w:pPr>
            <w:r w:rsidRPr="004C1A6F">
              <w:rPr>
                <w:rFonts w:ascii="Times New Roman" w:hAnsi="Times New Roman" w:cs="Times New Roman"/>
                <w:b/>
                <w:bCs/>
                <w:sz w:val="22"/>
                <w:szCs w:val="22"/>
              </w:rPr>
              <w:t>1</w:t>
            </w:r>
            <w:r>
              <w:rPr>
                <w:rFonts w:ascii="Times New Roman" w:hAnsi="Times New Roman" w:cs="Times New Roman"/>
                <w:b/>
                <w:bCs/>
                <w:sz w:val="22"/>
                <w:szCs w:val="22"/>
              </w:rPr>
              <w:t>2</w:t>
            </w:r>
            <w:r>
              <w:rPr>
                <w:rFonts w:ascii="Times New Roman" w:hAnsi="Times New Roman" w:cs="Times New Roman"/>
                <w:b/>
                <w:bCs/>
                <w:sz w:val="22"/>
                <w:szCs w:val="22"/>
                <w:lang w:val="vi-VN"/>
              </w:rPr>
              <w:t>th</w:t>
            </w:r>
            <w:r w:rsidRPr="004C1A6F">
              <w:rPr>
                <w:rFonts w:ascii="Times New Roman" w:hAnsi="Times New Roman" w:cs="Times New Roman"/>
                <w:b/>
                <w:bCs/>
                <w:sz w:val="22"/>
                <w:szCs w:val="22"/>
              </w:rPr>
              <w:t xml:space="preserve"> – 1</w:t>
            </w:r>
            <w:r>
              <w:rPr>
                <w:rFonts w:ascii="Times New Roman" w:hAnsi="Times New Roman" w:cs="Times New Roman"/>
                <w:b/>
                <w:bCs/>
                <w:sz w:val="22"/>
                <w:szCs w:val="22"/>
              </w:rPr>
              <w:t>4</w:t>
            </w:r>
            <w:r>
              <w:rPr>
                <w:rFonts w:ascii="Times New Roman" w:hAnsi="Times New Roman" w:cs="Times New Roman"/>
                <w:b/>
                <w:bCs/>
                <w:sz w:val="22"/>
                <w:szCs w:val="22"/>
                <w:vertAlign w:val="superscript"/>
                <w:lang w:val="vi-VN"/>
              </w:rPr>
              <w:t>th</w:t>
            </w:r>
            <w:r>
              <w:rPr>
                <w:rFonts w:ascii="Times New Roman" w:hAnsi="Times New Roman" w:cs="Times New Roman"/>
                <w:b/>
                <w:bCs/>
                <w:sz w:val="22"/>
                <w:szCs w:val="22"/>
                <w:lang w:val="vi-VN"/>
              </w:rPr>
              <w:t>,</w:t>
            </w:r>
            <w:r w:rsidRPr="004C1A6F">
              <w:rPr>
                <w:rFonts w:ascii="Times New Roman" w:hAnsi="Times New Roman" w:cs="Times New Roman"/>
                <w:b/>
                <w:bCs/>
                <w:sz w:val="22"/>
                <w:szCs w:val="22"/>
              </w:rPr>
              <w:t xml:space="preserve"> November 202</w:t>
            </w:r>
            <w:r>
              <w:rPr>
                <w:rFonts w:ascii="Times New Roman" w:hAnsi="Times New Roman" w:cs="Times New Roman"/>
                <w:b/>
                <w:bCs/>
                <w:sz w:val="22"/>
                <w:szCs w:val="22"/>
              </w:rPr>
              <w:t>6</w:t>
            </w:r>
          </w:p>
          <w:p w14:paraId="67A55185" w14:textId="77777777" w:rsidR="002B278E" w:rsidRPr="004C1A6F" w:rsidRDefault="002B278E">
            <w:pPr>
              <w:spacing w:after="0" w:line="240" w:lineRule="auto"/>
              <w:jc w:val="right"/>
              <w:rPr>
                <w:rFonts w:ascii="Times New Roman" w:hAnsi="Times New Roman" w:cs="Times New Roman"/>
                <w:sz w:val="22"/>
                <w:szCs w:val="22"/>
              </w:rPr>
            </w:pPr>
            <w:r>
              <w:rPr>
                <w:rFonts w:ascii="Times New Roman" w:hAnsi="Times New Roman" w:cs="Times New Roman"/>
                <w:b/>
                <w:bCs/>
                <w:sz w:val="22"/>
                <w:szCs w:val="22"/>
              </w:rPr>
              <w:t>Hanoi</w:t>
            </w:r>
            <w:r>
              <w:rPr>
                <w:rFonts w:ascii="Times New Roman" w:hAnsi="Times New Roman" w:cs="Times New Roman"/>
                <w:b/>
                <w:bCs/>
                <w:sz w:val="22"/>
                <w:szCs w:val="22"/>
                <w:lang w:val="vi-VN"/>
              </w:rPr>
              <w:t>,</w:t>
            </w:r>
            <w:r>
              <w:rPr>
                <w:rFonts w:ascii="Times New Roman" w:hAnsi="Times New Roman" w:cs="Times New Roman"/>
                <w:b/>
                <w:bCs/>
                <w:sz w:val="22"/>
                <w:szCs w:val="22"/>
              </w:rPr>
              <w:t>| Vietnam</w:t>
            </w:r>
          </w:p>
        </w:tc>
      </w:tr>
      <w:tr w:rsidR="002B278E" w:rsidRPr="006C4058" w14:paraId="3FDF7F38" w14:textId="77777777" w:rsidTr="002B278E">
        <w:tc>
          <w:tcPr>
            <w:tcW w:w="2474" w:type="dxa"/>
          </w:tcPr>
          <w:p w14:paraId="288C1F6F" w14:textId="462BC278" w:rsidR="002B278E" w:rsidRDefault="002B278E">
            <w:pPr>
              <w:spacing w:after="0" w:line="240" w:lineRule="auto"/>
              <w:jc w:val="center"/>
              <w:rPr>
                <w:rFonts w:ascii="Times New Roman" w:hAnsi="Times New Roman" w:cs="Times New Roman"/>
                <w:noProof/>
                <w:lang w:val="vi-VN" w:eastAsia="vi-VN"/>
              </w:rPr>
            </w:pPr>
            <w:r>
              <w:rPr>
                <w:noProof/>
              </w:rPr>
              <w:drawing>
                <wp:inline distT="0" distB="0" distL="0" distR="0" wp14:anchorId="7EB436F9" wp14:editId="3A8B20EC">
                  <wp:extent cx="1282700" cy="1282700"/>
                  <wp:effectExtent l="0" t="0" r="0" b="0"/>
                  <wp:docPr id="1152922993" name="Picture 1" descr="Trang Tuyển Sinh Trường Đại học Kinh tế -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g Tuyển Sinh Trường Đại học Kinh tế - Luậ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82700" cy="1282700"/>
                          </a:xfrm>
                          <a:prstGeom prst="rect">
                            <a:avLst/>
                          </a:prstGeom>
                          <a:noFill/>
                          <a:ln>
                            <a:noFill/>
                          </a:ln>
                        </pic:spPr>
                      </pic:pic>
                    </a:graphicData>
                  </a:graphic>
                </wp:inline>
              </w:drawing>
            </w:r>
          </w:p>
        </w:tc>
        <w:tc>
          <w:tcPr>
            <w:tcW w:w="2886" w:type="dxa"/>
          </w:tcPr>
          <w:p w14:paraId="229EA145" w14:textId="2DF09F6C" w:rsidR="002B278E" w:rsidRDefault="002B278E">
            <w:pPr>
              <w:spacing w:after="0" w:line="240" w:lineRule="auto"/>
              <w:jc w:val="center"/>
              <w:rPr>
                <w:noProof/>
                <w:sz w:val="20"/>
                <w:szCs w:val="20"/>
              </w:rPr>
            </w:pPr>
            <w:r>
              <w:rPr>
                <w:noProof/>
              </w:rPr>
              <w:drawing>
                <wp:inline distT="0" distB="0" distL="0" distR="0" wp14:anchorId="269EEAE4" wp14:editId="1B30CA1F">
                  <wp:extent cx="1231900" cy="1231900"/>
                  <wp:effectExtent l="0" t="0" r="6350" b="6350"/>
                  <wp:docPr id="1837943239" name="Picture 2" descr="Học viện Chính trị Quốc gia Hồ Chí Min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ọc viện Chính trị Quốc gia Hồ Chí Minh – Wikipedia tiếng Việ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1900" cy="1231900"/>
                          </a:xfrm>
                          <a:prstGeom prst="rect">
                            <a:avLst/>
                          </a:prstGeom>
                          <a:noFill/>
                          <a:ln>
                            <a:noFill/>
                          </a:ln>
                        </pic:spPr>
                      </pic:pic>
                    </a:graphicData>
                  </a:graphic>
                </wp:inline>
              </w:drawing>
            </w:r>
          </w:p>
        </w:tc>
        <w:tc>
          <w:tcPr>
            <w:tcW w:w="2327" w:type="dxa"/>
          </w:tcPr>
          <w:p w14:paraId="3A9D9388" w14:textId="3E3DEF8C" w:rsidR="002B278E" w:rsidRDefault="002B278E">
            <w:pPr>
              <w:spacing w:after="0" w:line="240" w:lineRule="auto"/>
              <w:rPr>
                <w:b/>
                <w:bCs/>
                <w:noProof/>
                <w:spacing w:val="15"/>
              </w:rPr>
            </w:pPr>
            <w:r>
              <w:rPr>
                <w:noProof/>
                <w:sz w:val="20"/>
                <w:szCs w:val="20"/>
              </w:rPr>
              <w:drawing>
                <wp:inline distT="0" distB="0" distL="0" distR="0" wp14:anchorId="691B951D" wp14:editId="79BD334F">
                  <wp:extent cx="1340763" cy="1200150"/>
                  <wp:effectExtent l="0" t="0" r="0" b="0"/>
                  <wp:docPr id="415356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56226"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58688" cy="1216195"/>
                          </a:xfrm>
                          <a:prstGeom prst="rect">
                            <a:avLst/>
                          </a:prstGeom>
                          <a:noFill/>
                          <a:ln>
                            <a:noFill/>
                          </a:ln>
                        </pic:spPr>
                      </pic:pic>
                    </a:graphicData>
                  </a:graphic>
                </wp:inline>
              </w:drawing>
            </w:r>
          </w:p>
        </w:tc>
        <w:tc>
          <w:tcPr>
            <w:tcW w:w="3288" w:type="dxa"/>
          </w:tcPr>
          <w:p w14:paraId="4A319C7A" w14:textId="0AFEA7F1" w:rsidR="002B278E" w:rsidRDefault="002B278E">
            <w:pPr>
              <w:spacing w:after="0" w:line="240" w:lineRule="auto"/>
              <w:rPr>
                <w:b/>
                <w:bCs/>
                <w:noProof/>
                <w:spacing w:val="15"/>
              </w:rPr>
            </w:pPr>
            <w:r>
              <w:rPr>
                <w:b/>
                <w:bCs/>
                <w:noProof/>
                <w:spacing w:val="15"/>
              </w:rPr>
              <w:drawing>
                <wp:inline distT="0" distB="0" distL="0" distR="0" wp14:anchorId="667D7B20" wp14:editId="76E96BC4">
                  <wp:extent cx="1060450" cy="1060450"/>
                  <wp:effectExtent l="0" t="0" r="6350" b="6350"/>
                  <wp:docPr id="37989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5173" name="Picture 1"/>
                          <pic:cNvPicPr>
                            <a:picLocks noChangeAspect="1"/>
                          </pic:cNvPicPr>
                        </pic:nvPicPr>
                        <pic:blipFill>
                          <a:blip r:embed="rId13"/>
                          <a:stretch>
                            <a:fillRect/>
                          </a:stretch>
                        </pic:blipFill>
                        <pic:spPr>
                          <a:xfrm>
                            <a:off x="0" y="0"/>
                            <a:ext cx="1060450" cy="1060450"/>
                          </a:xfrm>
                          <a:prstGeom prst="rect">
                            <a:avLst/>
                          </a:prstGeom>
                        </pic:spPr>
                      </pic:pic>
                    </a:graphicData>
                  </a:graphic>
                </wp:inline>
              </w:drawing>
            </w:r>
          </w:p>
        </w:tc>
        <w:tc>
          <w:tcPr>
            <w:tcW w:w="3870" w:type="dxa"/>
            <w:gridSpan w:val="2"/>
          </w:tcPr>
          <w:p w14:paraId="12DB4D8C" w14:textId="77777777" w:rsidR="002B278E" w:rsidRPr="006C4058" w:rsidRDefault="002B278E" w:rsidP="006C4058">
            <w:pPr>
              <w:shd w:val="clear" w:color="auto" w:fill="FFFFFF" w:themeFill="background1"/>
              <w:spacing w:after="0" w:line="240" w:lineRule="auto"/>
              <w:rPr>
                <w:rFonts w:ascii="Times New Roman" w:hAnsi="Times New Roman" w:cs="Times New Roman"/>
                <w:sz w:val="22"/>
                <w:szCs w:val="22"/>
                <w:lang w:val="pt-BR"/>
              </w:rPr>
            </w:pPr>
            <w:r w:rsidRPr="006C4058">
              <w:rPr>
                <w:rFonts w:ascii="Times New Roman" w:hAnsi="Times New Roman" w:cs="Times New Roman"/>
                <w:sz w:val="22"/>
                <w:szCs w:val="22"/>
                <w:lang w:val="pt-BR"/>
              </w:rPr>
              <w:t>Logo của Hội thảo</w:t>
            </w:r>
          </w:p>
          <w:p w14:paraId="1E2CCBAF" w14:textId="77777777" w:rsidR="002B278E" w:rsidRPr="006C4058" w:rsidRDefault="002B278E">
            <w:pPr>
              <w:spacing w:after="0" w:line="240" w:lineRule="auto"/>
              <w:rPr>
                <w:rFonts w:ascii="Times New Roman" w:hAnsi="Times New Roman" w:cs="Times New Roman"/>
                <w:sz w:val="22"/>
                <w:szCs w:val="22"/>
                <w:lang w:val="pt-BR"/>
              </w:rPr>
            </w:pPr>
          </w:p>
          <w:p w14:paraId="586899C2" w14:textId="67DB6F66" w:rsidR="002B278E" w:rsidRPr="006C4058" w:rsidRDefault="002B278E">
            <w:pPr>
              <w:spacing w:after="0" w:line="240" w:lineRule="auto"/>
              <w:rPr>
                <w:rFonts w:ascii="Times New Roman" w:hAnsi="Times New Roman" w:cs="Times New Roman"/>
                <w:sz w:val="22"/>
                <w:szCs w:val="22"/>
                <w:lang w:val="pt-BR"/>
              </w:rPr>
            </w:pPr>
          </w:p>
        </w:tc>
      </w:tr>
    </w:tbl>
    <w:p w14:paraId="56FCB9DB" w14:textId="77777777" w:rsidR="0007052C" w:rsidRDefault="0007052C">
      <w:pPr>
        <w:rPr>
          <w:sz w:val="20"/>
          <w:szCs w:val="20"/>
        </w:rPr>
      </w:pPr>
    </w:p>
    <w:p w14:paraId="7CA163E3" w14:textId="77777777" w:rsidR="0007052C" w:rsidRDefault="0007052C">
      <w:pPr>
        <w:rPr>
          <w:sz w:val="20"/>
          <w:szCs w:val="20"/>
        </w:rPr>
      </w:pPr>
    </w:p>
    <w:p w14:paraId="5095A3D7" w14:textId="77777777" w:rsidR="0007052C" w:rsidRDefault="0007052C">
      <w:pPr>
        <w:rPr>
          <w:sz w:val="20"/>
          <w:szCs w:val="20"/>
        </w:rPr>
      </w:pPr>
    </w:p>
    <w:tbl>
      <w:tblPr>
        <w:tblStyle w:val="TableGrid"/>
        <w:tblW w:w="15201" w:type="dxa"/>
        <w:tblLook w:val="04A0" w:firstRow="1" w:lastRow="0" w:firstColumn="1" w:lastColumn="0" w:noHBand="0" w:noVBand="1"/>
      </w:tblPr>
      <w:tblGrid>
        <w:gridCol w:w="1075"/>
        <w:gridCol w:w="1671"/>
        <w:gridCol w:w="1864"/>
        <w:gridCol w:w="2059"/>
        <w:gridCol w:w="1149"/>
        <w:gridCol w:w="1797"/>
        <w:gridCol w:w="1540"/>
        <w:gridCol w:w="1353"/>
        <w:gridCol w:w="1670"/>
        <w:gridCol w:w="1023"/>
      </w:tblGrid>
      <w:tr w:rsidR="0007052C" w14:paraId="46BAD851" w14:textId="77777777">
        <w:tc>
          <w:tcPr>
            <w:tcW w:w="15201" w:type="dxa"/>
            <w:gridSpan w:val="10"/>
          </w:tcPr>
          <w:p w14:paraId="3709CE56" w14:textId="77777777" w:rsidR="0007052C" w:rsidRDefault="0007052C">
            <w:pPr>
              <w:spacing w:after="0" w:line="240" w:lineRule="auto"/>
              <w:jc w:val="right"/>
              <w:rPr>
                <w:rFonts w:ascii="Times New Roman" w:hAnsi="Times New Roman" w:cs="Times New Roman"/>
                <w:sz w:val="22"/>
                <w:szCs w:val="22"/>
              </w:rPr>
            </w:pPr>
          </w:p>
          <w:p w14:paraId="0E3D98A1" w14:textId="3EE22AFF" w:rsidR="0007052C" w:rsidRPr="00073688" w:rsidRDefault="00B6273B">
            <w:pPr>
              <w:spacing w:after="0" w:line="240" w:lineRule="auto"/>
              <w:jc w:val="center"/>
              <w:rPr>
                <w:rFonts w:ascii="Times New Roman" w:hAnsi="Times New Roman" w:cs="Times New Roman"/>
                <w:b/>
                <w:bCs/>
                <w:color w:val="FF0000"/>
                <w:sz w:val="22"/>
                <w:szCs w:val="22"/>
              </w:rPr>
            </w:pPr>
            <w:r w:rsidRPr="00073688">
              <w:rPr>
                <w:rFonts w:ascii="Times New Roman" w:hAnsi="Times New Roman" w:cs="Times New Roman"/>
                <w:color w:val="FF0000"/>
                <w:sz w:val="22"/>
                <w:szCs w:val="22"/>
              </w:rPr>
              <w:t xml:space="preserve">                                                                                                                                                                                              </w:t>
            </w:r>
            <w:commentRangeStart w:id="0"/>
            <w:commentRangeEnd w:id="0"/>
            <w:r w:rsidRPr="00004C75">
              <w:rPr>
                <w:rStyle w:val="CommentReference"/>
                <w:rFonts w:ascii="Times New Roman" w:hAnsi="Times New Roman" w:cs="Times New Roman"/>
                <w:b/>
                <w:bCs/>
                <w:color w:val="FF0000"/>
                <w:sz w:val="22"/>
                <w:szCs w:val="22"/>
              </w:rPr>
              <w:commentReference w:id="0"/>
            </w:r>
            <w:r w:rsidR="00073688" w:rsidRPr="00004C75">
              <w:rPr>
                <w:rFonts w:ascii="Times New Roman" w:hAnsi="Times New Roman" w:cs="Times New Roman"/>
                <w:b/>
                <w:bCs/>
                <w:color w:val="FF0000"/>
                <w:sz w:val="22"/>
                <w:szCs w:val="22"/>
              </w:rPr>
              <w:t>SUBMIT PAPER</w:t>
            </w:r>
          </w:p>
          <w:p w14:paraId="4A042872" w14:textId="77777777" w:rsidR="0007052C" w:rsidRDefault="0007052C">
            <w:pPr>
              <w:spacing w:after="0" w:line="240" w:lineRule="auto"/>
              <w:jc w:val="right"/>
              <w:rPr>
                <w:rFonts w:ascii="Times New Roman" w:hAnsi="Times New Roman" w:cs="Times New Roman"/>
                <w:sz w:val="22"/>
                <w:szCs w:val="22"/>
              </w:rPr>
            </w:pPr>
          </w:p>
        </w:tc>
      </w:tr>
      <w:tr w:rsidR="0007052C" w14:paraId="3EA44A89" w14:textId="77777777">
        <w:tc>
          <w:tcPr>
            <w:tcW w:w="1075" w:type="dxa"/>
          </w:tcPr>
          <w:p w14:paraId="123A6F28" w14:textId="77777777" w:rsidR="0007052C" w:rsidRDefault="00B6273B">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Home</w:t>
            </w:r>
          </w:p>
          <w:p w14:paraId="4A98FC59" w14:textId="77777777" w:rsidR="0007052C" w:rsidRDefault="0007052C">
            <w:pPr>
              <w:spacing w:after="0" w:line="240" w:lineRule="auto"/>
              <w:rPr>
                <w:rFonts w:ascii="Times New Roman" w:hAnsi="Times New Roman" w:cs="Times New Roman"/>
                <w:sz w:val="22"/>
                <w:szCs w:val="22"/>
                <w:lang w:val="pt-BR"/>
              </w:rPr>
            </w:pPr>
          </w:p>
        </w:tc>
        <w:tc>
          <w:tcPr>
            <w:tcW w:w="1671" w:type="dxa"/>
          </w:tcPr>
          <w:p w14:paraId="739A4AA0" w14:textId="77777777" w:rsidR="0007052C" w:rsidRDefault="00B6273B">
            <w:pPr>
              <w:spacing w:after="0" w:line="240" w:lineRule="auto"/>
              <w:jc w:val="center"/>
              <w:rPr>
                <w:rFonts w:ascii="Times New Roman" w:hAnsi="Times New Roman" w:cs="Times New Roman"/>
                <w:b/>
                <w:bCs/>
                <w:sz w:val="22"/>
                <w:szCs w:val="22"/>
                <w:lang w:val="pt-BR"/>
              </w:rPr>
            </w:pPr>
            <w:r>
              <w:rPr>
                <w:rFonts w:ascii="Times New Roman" w:hAnsi="Times New Roman" w:cs="Times New Roman"/>
                <w:b/>
                <w:bCs/>
                <w:sz w:val="22"/>
                <w:szCs w:val="22"/>
                <w:lang w:val="pt-BR"/>
              </w:rPr>
              <w:t>History</w:t>
            </w:r>
          </w:p>
          <w:p w14:paraId="012DDA3C"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2018</w:t>
            </w:r>
          </w:p>
          <w:p w14:paraId="5719D7E2"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2019</w:t>
            </w:r>
          </w:p>
          <w:p w14:paraId="157BD9C3"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2020</w:t>
            </w:r>
          </w:p>
          <w:p w14:paraId="4B5DD8EB"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2021</w:t>
            </w:r>
          </w:p>
          <w:p w14:paraId="6A57895C"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2022</w:t>
            </w:r>
          </w:p>
          <w:p w14:paraId="056F4B0D"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2023</w:t>
            </w:r>
          </w:p>
          <w:p w14:paraId="731AA4E8" w14:textId="77777777" w:rsidR="0007052C" w:rsidRDefault="00B6273B">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2024</w:t>
            </w:r>
          </w:p>
          <w:p w14:paraId="4B9CA63D" w14:textId="32D244B1" w:rsidR="002B278E" w:rsidRDefault="002B278E">
            <w:pPr>
              <w:spacing w:after="0" w:line="240" w:lineRule="auto"/>
              <w:rPr>
                <w:rFonts w:ascii="Times New Roman" w:hAnsi="Times New Roman" w:cs="Times New Roman"/>
                <w:sz w:val="22"/>
                <w:szCs w:val="22"/>
                <w:lang w:val="pt-BR"/>
              </w:rPr>
            </w:pPr>
            <w:r>
              <w:rPr>
                <w:rFonts w:ascii="Times New Roman" w:hAnsi="Times New Roman" w:cs="Times New Roman"/>
                <w:sz w:val="22"/>
                <w:szCs w:val="22"/>
                <w:lang w:val="pt-BR"/>
              </w:rPr>
              <w:t>- SEDBM 2025</w:t>
            </w:r>
          </w:p>
        </w:tc>
        <w:tc>
          <w:tcPr>
            <w:tcW w:w="1864" w:type="dxa"/>
          </w:tcPr>
          <w:p w14:paraId="6A15CEC0" w14:textId="77777777" w:rsidR="0007052C" w:rsidRDefault="00B6273B">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Keynote Speakers</w:t>
            </w:r>
          </w:p>
        </w:tc>
        <w:tc>
          <w:tcPr>
            <w:tcW w:w="2059" w:type="dxa"/>
          </w:tcPr>
          <w:p w14:paraId="0B8F39A5" w14:textId="77777777" w:rsidR="0007052C" w:rsidRDefault="00B6273B">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Scientific Conmitee</w:t>
            </w:r>
          </w:p>
          <w:p w14:paraId="61A99595" w14:textId="77777777" w:rsidR="0007052C" w:rsidRDefault="0007052C">
            <w:pPr>
              <w:spacing w:after="0" w:line="240" w:lineRule="auto"/>
              <w:jc w:val="center"/>
              <w:rPr>
                <w:rFonts w:ascii="Times New Roman" w:hAnsi="Times New Roman" w:cs="Times New Roman"/>
                <w:b/>
                <w:bCs/>
                <w:sz w:val="22"/>
                <w:szCs w:val="22"/>
              </w:rPr>
            </w:pPr>
          </w:p>
        </w:tc>
        <w:tc>
          <w:tcPr>
            <w:tcW w:w="1149" w:type="dxa"/>
          </w:tcPr>
          <w:p w14:paraId="41DC5C4E" w14:textId="77777777" w:rsidR="0007052C" w:rsidRDefault="00B6273B">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Call for paper</w:t>
            </w:r>
          </w:p>
        </w:tc>
        <w:tc>
          <w:tcPr>
            <w:tcW w:w="1797" w:type="dxa"/>
          </w:tcPr>
          <w:p w14:paraId="273D30F7"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Submission and Registration</w:t>
            </w:r>
          </w:p>
          <w:p w14:paraId="6BC9926C"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Submission guideline</w:t>
            </w:r>
          </w:p>
          <w:p w14:paraId="48BF5385"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Registration</w:t>
            </w:r>
          </w:p>
          <w:p w14:paraId="272323F7"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Importance date</w:t>
            </w:r>
          </w:p>
          <w:p w14:paraId="3DCDFABF" w14:textId="77777777" w:rsidR="0007052C" w:rsidRDefault="0007052C">
            <w:pPr>
              <w:spacing w:after="0" w:line="240" w:lineRule="auto"/>
              <w:rPr>
                <w:rFonts w:ascii="Times New Roman" w:hAnsi="Times New Roman" w:cs="Times New Roman"/>
                <w:b/>
                <w:bCs/>
                <w:sz w:val="22"/>
                <w:szCs w:val="22"/>
              </w:rPr>
            </w:pPr>
          </w:p>
        </w:tc>
        <w:tc>
          <w:tcPr>
            <w:tcW w:w="1540" w:type="dxa"/>
          </w:tcPr>
          <w:p w14:paraId="5406FE79"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Publication</w:t>
            </w:r>
          </w:p>
          <w:p w14:paraId="38942D15"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Journals</w:t>
            </w:r>
          </w:p>
          <w:p w14:paraId="011F2E65"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Proceedings</w:t>
            </w:r>
          </w:p>
        </w:tc>
        <w:tc>
          <w:tcPr>
            <w:tcW w:w="1353" w:type="dxa"/>
          </w:tcPr>
          <w:p w14:paraId="22194622"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Programme</w:t>
            </w:r>
          </w:p>
        </w:tc>
        <w:tc>
          <w:tcPr>
            <w:tcW w:w="1670" w:type="dxa"/>
          </w:tcPr>
          <w:p w14:paraId="7A3FE4CC"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Venue</w:t>
            </w:r>
          </w:p>
          <w:p w14:paraId="5D17B13D"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 Conference </w:t>
            </w:r>
          </w:p>
          <w:p w14:paraId="345A28E9"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Venue</w:t>
            </w:r>
          </w:p>
          <w:p w14:paraId="5F3CBF00"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Tourism</w:t>
            </w:r>
          </w:p>
          <w:p w14:paraId="65F19C6E"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Visa</w:t>
            </w:r>
          </w:p>
          <w:p w14:paraId="0311F253"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Procedure</w:t>
            </w:r>
          </w:p>
          <w:p w14:paraId="0A3A4782"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Visit Hanoi</w:t>
            </w:r>
          </w:p>
          <w:p w14:paraId="5010059F"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Travel and</w:t>
            </w:r>
          </w:p>
          <w:p w14:paraId="0171D28A" w14:textId="77777777" w:rsidR="0007052C" w:rsidRDefault="00B6273B">
            <w:pPr>
              <w:spacing w:after="0" w:line="240" w:lineRule="auto"/>
              <w:rPr>
                <w:rFonts w:ascii="Times New Roman" w:hAnsi="Times New Roman" w:cs="Times New Roman"/>
                <w:sz w:val="22"/>
                <w:szCs w:val="22"/>
              </w:rPr>
            </w:pPr>
            <w:r>
              <w:rPr>
                <w:rFonts w:ascii="Times New Roman" w:hAnsi="Times New Roman" w:cs="Times New Roman"/>
                <w:sz w:val="22"/>
                <w:szCs w:val="22"/>
              </w:rPr>
              <w:t>- Accomodation</w:t>
            </w:r>
          </w:p>
        </w:tc>
        <w:tc>
          <w:tcPr>
            <w:tcW w:w="1019" w:type="dxa"/>
          </w:tcPr>
          <w:p w14:paraId="6C0DF7DD" w14:textId="77777777" w:rsidR="0007052C" w:rsidRDefault="00B6273B">
            <w:pPr>
              <w:spacing w:after="0" w:line="240" w:lineRule="auto"/>
              <w:rPr>
                <w:rFonts w:ascii="Times New Roman" w:hAnsi="Times New Roman" w:cs="Times New Roman"/>
                <w:b/>
                <w:bCs/>
                <w:sz w:val="22"/>
                <w:szCs w:val="22"/>
              </w:rPr>
            </w:pPr>
            <w:r>
              <w:rPr>
                <w:rFonts w:ascii="Times New Roman" w:hAnsi="Times New Roman" w:cs="Times New Roman"/>
                <w:b/>
                <w:bCs/>
                <w:sz w:val="22"/>
                <w:szCs w:val="22"/>
              </w:rPr>
              <w:t>Contact us</w:t>
            </w:r>
          </w:p>
        </w:tc>
      </w:tr>
    </w:tbl>
    <w:p w14:paraId="40282448" w14:textId="77777777" w:rsidR="0007052C" w:rsidRDefault="0007052C">
      <w:pPr>
        <w:rPr>
          <w:sz w:val="20"/>
          <w:szCs w:val="20"/>
        </w:rPr>
      </w:pPr>
    </w:p>
    <w:p w14:paraId="1CAB5C2D" w14:textId="77777777" w:rsidR="0007052C" w:rsidRDefault="00B6273B">
      <w:pPr>
        <w:pStyle w:val="Heading1"/>
        <w:rPr>
          <w:sz w:val="36"/>
          <w:szCs w:val="36"/>
        </w:rPr>
      </w:pPr>
      <w:r>
        <w:rPr>
          <w:sz w:val="36"/>
          <w:szCs w:val="36"/>
        </w:rPr>
        <w:lastRenderedPageBreak/>
        <w:t>HOME</w:t>
      </w:r>
    </w:p>
    <w:p w14:paraId="48CD1441" w14:textId="77777777" w:rsidR="0007052C" w:rsidRDefault="00B6273B">
      <w:pPr>
        <w:spacing w:after="0" w:line="312" w:lineRule="auto"/>
        <w:rPr>
          <w:rFonts w:ascii="Times New Roman" w:hAnsi="Times New Roman" w:cs="Times New Roman"/>
          <w:b/>
          <w:bCs/>
          <w:i/>
          <w:iCs/>
          <w:spacing w:val="15"/>
        </w:rPr>
      </w:pPr>
      <w:r>
        <w:rPr>
          <w:rFonts w:ascii="Times New Roman" w:hAnsi="Times New Roman" w:cs="Times New Roman"/>
          <w:b/>
          <w:bCs/>
          <w:i/>
          <w:iCs/>
          <w:spacing w:val="15"/>
        </w:rPr>
        <w:t xml:space="preserve">The International Conference on </w:t>
      </w:r>
    </w:p>
    <w:p w14:paraId="1C3664E3" w14:textId="13529FCA" w:rsidR="0007052C" w:rsidRDefault="00B6273B">
      <w:pPr>
        <w:spacing w:after="0" w:line="312" w:lineRule="auto"/>
        <w:rPr>
          <w:rFonts w:ascii="Times New Roman" w:hAnsi="Times New Roman" w:cs="Times New Roman"/>
          <w:b/>
          <w:bCs/>
          <w:i/>
          <w:iCs/>
        </w:rPr>
      </w:pPr>
      <w:r>
        <w:rPr>
          <w:rFonts w:ascii="Times New Roman" w:hAnsi="Times New Roman" w:cs="Times New Roman"/>
          <w:b/>
          <w:bCs/>
          <w:i/>
          <w:iCs/>
        </w:rPr>
        <w:t>Sustainable Economic Development and Business Management</w:t>
      </w:r>
      <w:r w:rsidR="002B278E">
        <w:rPr>
          <w:rFonts w:ascii="Times New Roman" w:hAnsi="Times New Roman" w:cs="Times New Roman"/>
          <w:b/>
          <w:bCs/>
          <w:i/>
          <w:iCs/>
        </w:rPr>
        <w:t xml:space="preserve"> </w:t>
      </w:r>
      <w:r>
        <w:rPr>
          <w:rFonts w:ascii="Times New Roman" w:hAnsi="Times New Roman" w:cs="Times New Roman"/>
          <w:b/>
          <w:bCs/>
          <w:i/>
          <w:iCs/>
        </w:rPr>
        <w:t>(SEDBM202</w:t>
      </w:r>
      <w:r w:rsidR="002B278E">
        <w:rPr>
          <w:rFonts w:ascii="Times New Roman" w:hAnsi="Times New Roman" w:cs="Times New Roman"/>
          <w:b/>
          <w:bCs/>
          <w:i/>
          <w:iCs/>
        </w:rPr>
        <w:t>6</w:t>
      </w:r>
      <w:r>
        <w:rPr>
          <w:rFonts w:ascii="Times New Roman" w:hAnsi="Times New Roman" w:cs="Times New Roman"/>
          <w:b/>
          <w:bCs/>
          <w:i/>
          <w:iCs/>
        </w:rPr>
        <w:t xml:space="preserve">) </w:t>
      </w:r>
      <w:r>
        <w:rPr>
          <w:rFonts w:ascii="Times New Roman" w:hAnsi="Times New Roman" w:cs="Times New Roman"/>
          <w:b/>
          <w:bCs/>
          <w:i/>
          <w:iCs/>
          <w:spacing w:val="15"/>
        </w:rPr>
        <w:t xml:space="preserve">is jointly organized by </w:t>
      </w:r>
      <w:r w:rsidR="00B14993">
        <w:rPr>
          <w:rFonts w:ascii="Times New Roman" w:hAnsi="Times New Roman" w:cs="Times New Roman"/>
          <w:b/>
          <w:bCs/>
          <w:i/>
          <w:iCs/>
          <w:spacing w:val="15"/>
        </w:rPr>
        <w:t>t</w:t>
      </w:r>
      <w:r>
        <w:rPr>
          <w:rFonts w:ascii="Times New Roman" w:hAnsi="Times New Roman" w:cs="Times New Roman"/>
          <w:b/>
          <w:bCs/>
          <w:i/>
          <w:iCs/>
          <w:spacing w:val="15"/>
        </w:rPr>
        <w:t xml:space="preserve">he Academy of Finance, Knowledge Bridge Research Institute, RMIT </w:t>
      </w:r>
      <w:r w:rsidR="00B14993">
        <w:rPr>
          <w:rFonts w:ascii="Times New Roman" w:hAnsi="Times New Roman" w:cs="Times New Roman"/>
          <w:b/>
          <w:bCs/>
          <w:i/>
          <w:iCs/>
          <w:spacing w:val="15"/>
        </w:rPr>
        <w:t>University</w:t>
      </w:r>
      <w:r w:rsidR="00004C75">
        <w:rPr>
          <w:rFonts w:ascii="Times New Roman" w:hAnsi="Times New Roman" w:cs="Times New Roman"/>
          <w:b/>
          <w:bCs/>
          <w:i/>
          <w:iCs/>
          <w:spacing w:val="15"/>
        </w:rPr>
        <w:t>,</w:t>
      </w:r>
      <w:r>
        <w:rPr>
          <w:rFonts w:ascii="Times New Roman" w:hAnsi="Times New Roman" w:cs="Times New Roman"/>
          <w:b/>
          <w:bCs/>
          <w:i/>
          <w:iCs/>
          <w:spacing w:val="15"/>
        </w:rPr>
        <w:t xml:space="preserve"> Not</w:t>
      </w:r>
      <w:r>
        <w:rPr>
          <w:rFonts w:ascii="Times New Roman" w:hAnsi="Times New Roman" w:cs="Times New Roman"/>
          <w:b/>
          <w:bCs/>
          <w:i/>
          <w:iCs/>
          <w:spacing w:val="15"/>
          <w:lang w:val="vi-VN"/>
        </w:rPr>
        <w:t>t</w:t>
      </w:r>
      <w:r>
        <w:rPr>
          <w:rFonts w:ascii="Times New Roman" w:hAnsi="Times New Roman" w:cs="Times New Roman"/>
          <w:b/>
          <w:bCs/>
          <w:i/>
          <w:iCs/>
          <w:spacing w:val="15"/>
        </w:rPr>
        <w:t>ingham Trent University</w:t>
      </w:r>
      <w:r w:rsidR="009F7A45" w:rsidRPr="00004C75">
        <w:rPr>
          <w:rFonts w:ascii="Times New Roman" w:hAnsi="Times New Roman" w:cs="Times New Roman"/>
          <w:b/>
          <w:bCs/>
          <w:i/>
          <w:iCs/>
          <w:spacing w:val="15"/>
        </w:rPr>
        <w:t>, Institute of Economics – Ho Chi Minh National Academy of Politics, University of Economics and Law – Vietnam National University, Ho Chi Minh City</w:t>
      </w:r>
      <w:r w:rsidR="00004C75">
        <w:rPr>
          <w:rFonts w:ascii="Times New Roman" w:hAnsi="Times New Roman" w:cs="Times New Roman"/>
          <w:b/>
          <w:bCs/>
          <w:i/>
          <w:iCs/>
          <w:spacing w:val="15"/>
        </w:rPr>
        <w:t xml:space="preserve"> and </w:t>
      </w:r>
      <w:r w:rsidR="00004C75" w:rsidRPr="002B278E">
        <w:rPr>
          <w:rFonts w:ascii="Times New Roman" w:hAnsi="Times New Roman" w:cs="Times New Roman"/>
          <w:b/>
          <w:bCs/>
          <w:i/>
          <w:iCs/>
          <w:spacing w:val="15"/>
        </w:rPr>
        <w:t>University of Greenwich</w:t>
      </w:r>
    </w:p>
    <w:p w14:paraId="6DC908F1" w14:textId="77777777" w:rsidR="0007052C" w:rsidRDefault="0007052C">
      <w:pPr>
        <w:pStyle w:val="NormalWeb"/>
        <w:shd w:val="clear" w:color="auto" w:fill="FFFFFF"/>
        <w:spacing w:before="0" w:beforeAutospacing="0" w:after="240" w:afterAutospacing="0"/>
        <w:rPr>
          <w:rStyle w:val="Strong"/>
          <w:rFonts w:eastAsiaTheme="majorEastAsia"/>
          <w:b w:val="0"/>
          <w:bCs w:val="0"/>
        </w:rPr>
      </w:pPr>
    </w:p>
    <w:p w14:paraId="5AC7CF78" w14:textId="25DBE41B" w:rsidR="00B14993" w:rsidRDefault="00B6273B" w:rsidP="00B14993">
      <w:pPr>
        <w:pStyle w:val="NormalWeb"/>
        <w:shd w:val="clear" w:color="auto" w:fill="FFFFFF"/>
        <w:spacing w:before="0" w:beforeAutospacing="0" w:after="240" w:afterAutospacing="0"/>
        <w:jc w:val="both"/>
        <w:rPr>
          <w:rStyle w:val="Strong"/>
          <w:rFonts w:eastAsiaTheme="majorEastAsia"/>
          <w:b w:val="0"/>
          <w:bCs w:val="0"/>
        </w:rPr>
      </w:pPr>
      <w:r>
        <w:t xml:space="preserve">The conference </w:t>
      </w:r>
      <w:r w:rsidR="00B14993">
        <w:t>brings together</w:t>
      </w:r>
      <w:r>
        <w:t xml:space="preserve"> world-leading experts in finance, accounting, audit</w:t>
      </w:r>
      <w:r w:rsidR="00B14993">
        <w:t>ing</w:t>
      </w:r>
      <w:r>
        <w:t>, economic and business administration</w:t>
      </w:r>
      <w:r w:rsidR="00B14993">
        <w:t>. It serves as a hub</w:t>
      </w:r>
      <w:r>
        <w:t xml:space="preserve"> for researchers, practitioners and policymakers to </w:t>
      </w:r>
      <w:r w:rsidR="00B14993">
        <w:t>connect</w:t>
      </w:r>
      <w:r>
        <w:t xml:space="preserve">, share </w:t>
      </w:r>
      <w:r w:rsidR="00B14993">
        <w:t xml:space="preserve">insights </w:t>
      </w:r>
      <w:r>
        <w:t xml:space="preserve">and exchange ideas. </w:t>
      </w:r>
      <w:r w:rsidR="00B14993">
        <w:t xml:space="preserve"> </w:t>
      </w:r>
      <w:r w:rsidR="00B14993" w:rsidRPr="00B14993">
        <w:rPr>
          <w:rFonts w:eastAsiaTheme="majorEastAsia"/>
        </w:rPr>
        <w:t>SEDBM202</w:t>
      </w:r>
      <w:r w:rsidR="002B278E">
        <w:rPr>
          <w:rFonts w:eastAsiaTheme="majorEastAsia"/>
        </w:rPr>
        <w:t>6</w:t>
      </w:r>
      <w:r w:rsidR="00B14993" w:rsidRPr="00B14993">
        <w:rPr>
          <w:rFonts w:eastAsiaTheme="majorEastAsia"/>
        </w:rPr>
        <w:t xml:space="preserve"> offers abundant networking opportunities, allowing participants to engage with top scholars and professionals from both academia and industry. The event also provides a vibrant platform for stimulating discussions on contemporary research topics and practical applications.</w:t>
      </w:r>
    </w:p>
    <w:p w14:paraId="594E4E9E" w14:textId="337BE4C7" w:rsidR="0007052C" w:rsidRDefault="00B6273B">
      <w:pPr>
        <w:shd w:val="clear" w:color="auto" w:fill="FFFFFF"/>
        <w:spacing w:after="0" w:line="288" w:lineRule="auto"/>
        <w:jc w:val="both"/>
        <w:rPr>
          <w:rFonts w:ascii="Times New Roman" w:hAnsi="Times New Roman" w:cs="Times New Roman"/>
          <w:b/>
          <w:bCs/>
          <w:i/>
          <w:iCs/>
          <w:spacing w:val="15"/>
        </w:rPr>
      </w:pPr>
      <w:r>
        <w:rPr>
          <w:rFonts w:ascii="Times New Roman" w:hAnsi="Times New Roman" w:cs="Times New Roman"/>
          <w:b/>
          <w:bCs/>
          <w:i/>
          <w:iCs/>
          <w:spacing w:val="15"/>
        </w:rPr>
        <w:t xml:space="preserve">About the </w:t>
      </w:r>
      <w:r w:rsidR="009A313A">
        <w:rPr>
          <w:rFonts w:ascii="Times New Roman" w:hAnsi="Times New Roman" w:cs="Times New Roman"/>
          <w:b/>
          <w:bCs/>
          <w:i/>
          <w:iCs/>
          <w:spacing w:val="15"/>
        </w:rPr>
        <w:t>organizer</w:t>
      </w:r>
      <w:r>
        <w:rPr>
          <w:rFonts w:ascii="Times New Roman" w:hAnsi="Times New Roman" w:cs="Times New Roman"/>
          <w:b/>
          <w:bCs/>
          <w:i/>
          <w:iCs/>
          <w:spacing w:val="15"/>
        </w:rPr>
        <w:t>: The Academy of Finance</w:t>
      </w:r>
    </w:p>
    <w:p w14:paraId="2C2AF6F0" w14:textId="77777777" w:rsidR="0007052C" w:rsidRDefault="00B6273B">
      <w:pPr>
        <w:shd w:val="clear" w:color="auto" w:fill="FFFFFF"/>
        <w:spacing w:after="0" w:line="288" w:lineRule="auto"/>
        <w:jc w:val="center"/>
        <w:rPr>
          <w:rFonts w:ascii="Times New Roman" w:eastAsia="Times New Roman" w:hAnsi="Times New Roman" w:cs="Times New Roman"/>
          <w:i/>
          <w:iCs/>
          <w:color w:val="474747"/>
        </w:rPr>
      </w:pPr>
      <w:r>
        <w:rPr>
          <w:rFonts w:ascii="Times New Roman" w:hAnsi="Times New Roman" w:cs="Times New Roman"/>
          <w:noProof/>
          <w:lang w:val="vi-VN" w:eastAsia="vi-VN"/>
        </w:rPr>
        <w:drawing>
          <wp:inline distT="0" distB="0" distL="0" distR="0" wp14:anchorId="25DF3BB3" wp14:editId="000217AD">
            <wp:extent cx="1816735" cy="1641475"/>
            <wp:effectExtent l="0" t="0" r="0" b="0"/>
            <wp:docPr id="1" name="Picture 1" descr="Vector Logo] Học Viện Tài Chính - AOF - Download Định Dạng EPS, SVG Cho AI,  Corel » Hải Tr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ector Logo] Học Viện Tài Chính - AOF - Download Định Dạng EPS, SVG Cho AI,  Corel » Hải Triề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836539" cy="1659668"/>
                    </a:xfrm>
                    <a:prstGeom prst="rect">
                      <a:avLst/>
                    </a:prstGeom>
                    <a:noFill/>
                    <a:ln>
                      <a:noFill/>
                    </a:ln>
                  </pic:spPr>
                </pic:pic>
              </a:graphicData>
            </a:graphic>
          </wp:inline>
        </w:drawing>
      </w:r>
    </w:p>
    <w:p w14:paraId="0750327A" w14:textId="77777777" w:rsidR="0007052C" w:rsidRDefault="0007052C">
      <w:pPr>
        <w:shd w:val="clear" w:color="auto" w:fill="FFFFFF"/>
        <w:spacing w:after="0" w:line="288" w:lineRule="auto"/>
        <w:jc w:val="both"/>
        <w:rPr>
          <w:rFonts w:ascii="Times New Roman" w:eastAsia="Times New Roman" w:hAnsi="Times New Roman" w:cs="Times New Roman"/>
          <w:color w:val="474747"/>
        </w:rPr>
      </w:pPr>
    </w:p>
    <w:p w14:paraId="50286E52" w14:textId="106BBCE1" w:rsidR="0007052C" w:rsidRDefault="00B6273B">
      <w:pPr>
        <w:shd w:val="clear" w:color="auto" w:fill="FFFFFF"/>
        <w:spacing w:after="0" w:line="288" w:lineRule="auto"/>
        <w:jc w:val="both"/>
        <w:rPr>
          <w:rFonts w:ascii="Times New Roman" w:eastAsia="Times New Roman" w:hAnsi="Times New Roman" w:cs="Times New Roman"/>
          <w:color w:val="474747"/>
        </w:rPr>
      </w:pPr>
      <w:r>
        <w:rPr>
          <w:rFonts w:ascii="Times New Roman" w:eastAsia="Times New Roman" w:hAnsi="Times New Roman" w:cs="Times New Roman"/>
          <w:color w:val="474747"/>
        </w:rPr>
        <w:t xml:space="preserve">Founded in 1963, the </w:t>
      </w:r>
      <w:r>
        <w:rPr>
          <w:rFonts w:ascii="Times New Roman" w:eastAsia="Times New Roman" w:hAnsi="Times New Roman" w:cs="Times New Roman"/>
          <w:b/>
          <w:bCs/>
          <w:color w:val="474747"/>
        </w:rPr>
        <w:t>Academy of Finance (AOF)</w:t>
      </w:r>
      <w:r>
        <w:rPr>
          <w:rFonts w:ascii="Times New Roman" w:eastAsia="Times New Roman" w:hAnsi="Times New Roman" w:cs="Times New Roman"/>
          <w:color w:val="474747"/>
        </w:rPr>
        <w:t xml:space="preserve"> is one of Vietnam’s leading public institutions in higher education and research in economics, finance, accounting, business administration, and related </w:t>
      </w:r>
      <w:r w:rsidR="00B14993" w:rsidRPr="00B14993">
        <w:rPr>
          <w:rFonts w:ascii="Times New Roman" w:eastAsia="Times New Roman" w:hAnsi="Times New Roman" w:cs="Times New Roman"/>
          <w:b/>
          <w:bCs/>
          <w:color w:val="474747"/>
          <w:lang w:val="en-AU"/>
        </w:rPr>
        <w:t>disciplines</w:t>
      </w:r>
      <w:r>
        <w:rPr>
          <w:rFonts w:ascii="Times New Roman" w:eastAsia="Times New Roman" w:hAnsi="Times New Roman" w:cs="Times New Roman"/>
          <w:color w:val="474747"/>
        </w:rPr>
        <w:t>. With a strong legacy of academic excellence and innovation, AOF has trained over 100,000 bachelors</w:t>
      </w:r>
      <w:r w:rsidR="00B14993">
        <w:rPr>
          <w:rFonts w:ascii="Times New Roman" w:eastAsia="Times New Roman" w:hAnsi="Times New Roman" w:cs="Times New Roman"/>
          <w:color w:val="474747"/>
        </w:rPr>
        <w:t xml:space="preserve">’ </w:t>
      </w:r>
      <w:r w:rsidR="00B14993" w:rsidRPr="00B14993">
        <w:rPr>
          <w:rFonts w:ascii="Times New Roman" w:eastAsia="Times New Roman" w:hAnsi="Times New Roman" w:cs="Times New Roman"/>
          <w:b/>
          <w:bCs/>
          <w:color w:val="474747"/>
          <w:lang w:val="en-AU"/>
        </w:rPr>
        <w:t>graduates</w:t>
      </w:r>
      <w:r>
        <w:rPr>
          <w:rFonts w:ascii="Times New Roman" w:eastAsia="Times New Roman" w:hAnsi="Times New Roman" w:cs="Times New Roman"/>
          <w:color w:val="474747"/>
        </w:rPr>
        <w:t xml:space="preserve">, </w:t>
      </w:r>
      <w:r w:rsidR="002B278E">
        <w:rPr>
          <w:rFonts w:ascii="Times New Roman" w:eastAsia="Times New Roman" w:hAnsi="Times New Roman" w:cs="Times New Roman"/>
          <w:color w:val="474747"/>
        </w:rPr>
        <w:t>10</w:t>
      </w:r>
      <w:r>
        <w:rPr>
          <w:rFonts w:ascii="Times New Roman" w:eastAsia="Times New Roman" w:hAnsi="Times New Roman" w:cs="Times New Roman"/>
          <w:color w:val="474747"/>
        </w:rPr>
        <w:t>,000 masters</w:t>
      </w:r>
      <w:r w:rsidR="00B14993">
        <w:rPr>
          <w:rFonts w:ascii="Times New Roman" w:eastAsia="Times New Roman" w:hAnsi="Times New Roman" w:cs="Times New Roman"/>
          <w:color w:val="474747"/>
        </w:rPr>
        <w:t xml:space="preserve">’ </w:t>
      </w:r>
      <w:r w:rsidR="00B14993" w:rsidRPr="00B14993">
        <w:rPr>
          <w:rFonts w:ascii="Times New Roman" w:eastAsia="Times New Roman" w:hAnsi="Times New Roman" w:cs="Times New Roman"/>
          <w:b/>
          <w:bCs/>
          <w:color w:val="474747"/>
          <w:lang w:val="en-AU"/>
        </w:rPr>
        <w:t>degree holders</w:t>
      </w:r>
      <w:r>
        <w:rPr>
          <w:rFonts w:ascii="Times New Roman" w:eastAsia="Times New Roman" w:hAnsi="Times New Roman" w:cs="Times New Roman"/>
          <w:color w:val="474747"/>
        </w:rPr>
        <w:t xml:space="preserve">, and </w:t>
      </w:r>
      <w:r w:rsidR="002B278E">
        <w:rPr>
          <w:rFonts w:ascii="Times New Roman" w:eastAsia="Times New Roman" w:hAnsi="Times New Roman" w:cs="Times New Roman"/>
          <w:color w:val="474747"/>
        </w:rPr>
        <w:t>7</w:t>
      </w:r>
      <w:r>
        <w:rPr>
          <w:rFonts w:ascii="Times New Roman" w:eastAsia="Times New Roman" w:hAnsi="Times New Roman" w:cs="Times New Roman"/>
          <w:color w:val="474747"/>
        </w:rPr>
        <w:t xml:space="preserve">00 </w:t>
      </w:r>
      <w:r w:rsidR="00B14993" w:rsidRPr="00B14993">
        <w:rPr>
          <w:rFonts w:ascii="Times New Roman" w:eastAsia="Times New Roman" w:hAnsi="Times New Roman" w:cs="Times New Roman"/>
          <w:b/>
          <w:bCs/>
          <w:color w:val="474747"/>
          <w:lang w:val="en-AU"/>
        </w:rPr>
        <w:t>PhD</w:t>
      </w:r>
      <w:r w:rsidR="00B14993">
        <w:rPr>
          <w:rFonts w:ascii="Times New Roman" w:eastAsia="Times New Roman" w:hAnsi="Times New Roman" w:cs="Times New Roman"/>
          <w:b/>
          <w:bCs/>
          <w:color w:val="474747"/>
          <w:lang w:val="en-AU"/>
        </w:rPr>
        <w:t xml:space="preserve"> holders</w:t>
      </w:r>
      <w:r>
        <w:rPr>
          <w:rFonts w:ascii="Times New Roman" w:eastAsia="Times New Roman" w:hAnsi="Times New Roman" w:cs="Times New Roman"/>
          <w:color w:val="474747"/>
        </w:rPr>
        <w:t xml:space="preserve">, many of whom </w:t>
      </w:r>
      <w:r w:rsidR="00B14993">
        <w:rPr>
          <w:rFonts w:ascii="Times New Roman" w:eastAsia="Times New Roman" w:hAnsi="Times New Roman" w:cs="Times New Roman"/>
          <w:color w:val="474747"/>
          <w:lang w:val="en-AU"/>
        </w:rPr>
        <w:t>hold</w:t>
      </w:r>
      <w:r>
        <w:rPr>
          <w:rFonts w:ascii="Times New Roman" w:eastAsia="Times New Roman" w:hAnsi="Times New Roman" w:cs="Times New Roman"/>
          <w:color w:val="474747"/>
        </w:rPr>
        <w:t xml:space="preserve"> key positions in government, ministries, and businesses across Vietnam.</w:t>
      </w:r>
    </w:p>
    <w:p w14:paraId="3A1D138F" w14:textId="1D0DD60D" w:rsidR="0007052C" w:rsidRDefault="00B6273B">
      <w:pPr>
        <w:shd w:val="clear" w:color="auto" w:fill="FFFFFF"/>
        <w:spacing w:after="0" w:line="288" w:lineRule="auto"/>
        <w:jc w:val="both"/>
        <w:rPr>
          <w:rFonts w:ascii="Times New Roman" w:eastAsia="Times New Roman" w:hAnsi="Times New Roman" w:cs="Times New Roman"/>
          <w:color w:val="474747"/>
        </w:rPr>
      </w:pPr>
      <w:r>
        <w:rPr>
          <w:rFonts w:ascii="Times New Roman" w:eastAsia="Times New Roman" w:hAnsi="Times New Roman" w:cs="Times New Roman"/>
          <w:color w:val="474747"/>
        </w:rPr>
        <w:t xml:space="preserve">The Academy offers a wide range of undergraduate and postgraduate programs in both full-time and part-time formats, including international and bilingual pathways. AOF is committed to fostering a dynamic learning environment that </w:t>
      </w:r>
      <w:r w:rsidRPr="00B14993">
        <w:rPr>
          <w:rFonts w:ascii="Times New Roman" w:eastAsia="Times New Roman" w:hAnsi="Times New Roman" w:cs="Times New Roman"/>
          <w:b/>
          <w:bCs/>
          <w:color w:val="474747"/>
          <w:lang w:val="en-AU"/>
        </w:rPr>
        <w:t xml:space="preserve">integrates a solid </w:t>
      </w:r>
      <w:r>
        <w:rPr>
          <w:rFonts w:ascii="Times New Roman" w:eastAsia="Times New Roman" w:hAnsi="Times New Roman" w:cs="Times New Roman"/>
          <w:color w:val="474747"/>
        </w:rPr>
        <w:t xml:space="preserve">theoretical foundation with practical applications, </w:t>
      </w:r>
      <w:r w:rsidRPr="00B14993">
        <w:rPr>
          <w:rFonts w:ascii="Times New Roman" w:eastAsia="Times New Roman" w:hAnsi="Times New Roman" w:cs="Times New Roman"/>
          <w:b/>
          <w:bCs/>
          <w:color w:val="474747"/>
          <w:lang w:val="en-AU"/>
        </w:rPr>
        <w:t>aligned</w:t>
      </w:r>
      <w:r w:rsidDel="00B6273B">
        <w:rPr>
          <w:rFonts w:ascii="Times New Roman" w:eastAsia="Times New Roman" w:hAnsi="Times New Roman" w:cs="Times New Roman"/>
          <w:color w:val="474747"/>
        </w:rPr>
        <w:t xml:space="preserve"> </w:t>
      </w:r>
      <w:r>
        <w:rPr>
          <w:rFonts w:ascii="Times New Roman" w:eastAsia="Times New Roman" w:hAnsi="Times New Roman" w:cs="Times New Roman"/>
          <w:color w:val="474747"/>
        </w:rPr>
        <w:t xml:space="preserve">with global standards and the </w:t>
      </w:r>
      <w:r w:rsidRPr="00B14993">
        <w:rPr>
          <w:rFonts w:ascii="Times New Roman" w:eastAsia="Times New Roman" w:hAnsi="Times New Roman" w:cs="Times New Roman"/>
          <w:b/>
          <w:bCs/>
          <w:color w:val="474747"/>
          <w:lang w:val="en-AU"/>
        </w:rPr>
        <w:t>evolving</w:t>
      </w:r>
      <w:r>
        <w:rPr>
          <w:rFonts w:ascii="Times New Roman" w:eastAsia="Times New Roman" w:hAnsi="Times New Roman" w:cs="Times New Roman"/>
          <w:color w:val="474747"/>
        </w:rPr>
        <w:t xml:space="preserve"> demands of the digital economy.</w:t>
      </w:r>
    </w:p>
    <w:p w14:paraId="1BCD5ADE" w14:textId="77777777" w:rsidR="00B14993" w:rsidRDefault="00B14993">
      <w:pPr>
        <w:shd w:val="clear" w:color="auto" w:fill="FFFFFF"/>
        <w:spacing w:after="0" w:line="288" w:lineRule="auto"/>
        <w:jc w:val="both"/>
        <w:rPr>
          <w:rFonts w:ascii="Times New Roman" w:eastAsia="Times New Roman" w:hAnsi="Times New Roman" w:cs="Times New Roman"/>
          <w:color w:val="474747"/>
        </w:rPr>
      </w:pPr>
    </w:p>
    <w:p w14:paraId="13E385D7" w14:textId="3A05CDF5" w:rsidR="009A313A" w:rsidRPr="006C76B0" w:rsidRDefault="00B6273B" w:rsidP="006C76B0">
      <w:pPr>
        <w:shd w:val="clear" w:color="auto" w:fill="FFFFFF"/>
        <w:spacing w:after="0" w:line="288" w:lineRule="auto"/>
        <w:jc w:val="both"/>
        <w:rPr>
          <w:rFonts w:ascii="Times New Roman" w:eastAsia="Times New Roman" w:hAnsi="Times New Roman" w:cs="Times New Roman"/>
          <w:color w:val="474747"/>
        </w:rPr>
      </w:pPr>
      <w:r>
        <w:rPr>
          <w:rFonts w:ascii="Times New Roman" w:eastAsia="Times New Roman" w:hAnsi="Times New Roman" w:cs="Times New Roman"/>
          <w:color w:val="474747"/>
        </w:rPr>
        <w:t xml:space="preserve">As part of its strategic vision, </w:t>
      </w:r>
      <w:r w:rsidRPr="00B14993">
        <w:rPr>
          <w:rFonts w:ascii="Times New Roman" w:eastAsia="Times New Roman" w:hAnsi="Times New Roman" w:cs="Times New Roman"/>
          <w:b/>
          <w:bCs/>
          <w:color w:val="474747"/>
          <w:lang w:val="en-AU"/>
        </w:rPr>
        <w:t>AOF prioritizes</w:t>
      </w:r>
      <w:r w:rsidDel="00B6273B">
        <w:rPr>
          <w:rFonts w:ascii="Times New Roman" w:eastAsia="Times New Roman" w:hAnsi="Times New Roman" w:cs="Times New Roman"/>
          <w:color w:val="474747"/>
        </w:rPr>
        <w:t xml:space="preserve"> </w:t>
      </w:r>
      <w:r>
        <w:rPr>
          <w:rFonts w:ascii="Times New Roman" w:eastAsia="Times New Roman" w:hAnsi="Times New Roman" w:cs="Times New Roman"/>
          <w:color w:val="474747"/>
        </w:rPr>
        <w:t xml:space="preserve">internationalization, research </w:t>
      </w:r>
      <w:r w:rsidRPr="00B14993">
        <w:rPr>
          <w:rFonts w:ascii="Times New Roman" w:eastAsia="Times New Roman" w:hAnsi="Times New Roman" w:cs="Times New Roman"/>
          <w:b/>
          <w:bCs/>
          <w:color w:val="474747"/>
          <w:lang w:val="en-AU"/>
        </w:rPr>
        <w:t>advancement</w:t>
      </w:r>
      <w:r>
        <w:rPr>
          <w:rFonts w:ascii="Times New Roman" w:eastAsia="Times New Roman" w:hAnsi="Times New Roman" w:cs="Times New Roman"/>
          <w:color w:val="474747"/>
        </w:rPr>
        <w:t xml:space="preserve">, and digital transformation. It actively engages in research, policy consultation, and capacity-building </w:t>
      </w:r>
      <w:r w:rsidRPr="00B14993">
        <w:rPr>
          <w:rFonts w:ascii="Times New Roman" w:eastAsia="Times New Roman" w:hAnsi="Times New Roman" w:cs="Times New Roman"/>
          <w:b/>
          <w:bCs/>
          <w:color w:val="474747"/>
          <w:lang w:val="en-AU"/>
        </w:rPr>
        <w:t>initiatives</w:t>
      </w:r>
      <w:r w:rsidDel="00B6273B">
        <w:rPr>
          <w:rFonts w:ascii="Times New Roman" w:eastAsia="Times New Roman" w:hAnsi="Times New Roman" w:cs="Times New Roman"/>
          <w:color w:val="474747"/>
        </w:rPr>
        <w:t xml:space="preserve"> </w:t>
      </w:r>
      <w:r>
        <w:rPr>
          <w:rFonts w:ascii="Times New Roman" w:eastAsia="Times New Roman" w:hAnsi="Times New Roman" w:cs="Times New Roman"/>
          <w:color w:val="474747"/>
        </w:rPr>
        <w:t xml:space="preserve">for the Ministry of Finance and other </w:t>
      </w:r>
      <w:r w:rsidRPr="00B14993">
        <w:rPr>
          <w:rFonts w:ascii="Times New Roman" w:eastAsia="Times New Roman" w:hAnsi="Times New Roman" w:cs="Times New Roman"/>
          <w:b/>
          <w:bCs/>
          <w:color w:val="474747"/>
          <w:lang w:val="en-AU"/>
        </w:rPr>
        <w:t xml:space="preserve">governmental </w:t>
      </w:r>
      <w:r>
        <w:rPr>
          <w:rFonts w:ascii="Times New Roman" w:eastAsia="Times New Roman" w:hAnsi="Times New Roman" w:cs="Times New Roman"/>
          <w:color w:val="474747"/>
        </w:rPr>
        <w:t xml:space="preserve">agencies. With </w:t>
      </w:r>
      <w:r w:rsidRPr="00B14993">
        <w:rPr>
          <w:rFonts w:ascii="Times New Roman" w:eastAsia="Times New Roman" w:hAnsi="Times New Roman" w:cs="Times New Roman"/>
          <w:b/>
          <w:bCs/>
          <w:color w:val="474747"/>
          <w:lang w:val="en-AU"/>
        </w:rPr>
        <w:t xml:space="preserve">expanding </w:t>
      </w:r>
      <w:r>
        <w:rPr>
          <w:rFonts w:ascii="Times New Roman" w:eastAsia="Times New Roman" w:hAnsi="Times New Roman" w:cs="Times New Roman"/>
          <w:color w:val="474747"/>
        </w:rPr>
        <w:t xml:space="preserve">collaboration with global universities and professional bodies, AOF </w:t>
      </w:r>
      <w:r w:rsidRPr="00B14993">
        <w:rPr>
          <w:rFonts w:ascii="Times New Roman" w:eastAsia="Times New Roman" w:hAnsi="Times New Roman" w:cs="Times New Roman"/>
          <w:b/>
          <w:bCs/>
          <w:color w:val="474747"/>
          <w:lang w:val="en-AU"/>
        </w:rPr>
        <w:t xml:space="preserve">aspires </w:t>
      </w:r>
      <w:r>
        <w:rPr>
          <w:rFonts w:ascii="Times New Roman" w:eastAsia="Times New Roman" w:hAnsi="Times New Roman" w:cs="Times New Roman"/>
          <w:color w:val="474747"/>
        </w:rPr>
        <w:t>to become a regional hub of academic and professional excellence in finance and economics.</w:t>
      </w:r>
    </w:p>
    <w:p w14:paraId="4542A82E" w14:textId="7B50D644" w:rsidR="0007052C" w:rsidRDefault="00B6273B">
      <w:pPr>
        <w:pStyle w:val="NormalWeb"/>
        <w:shd w:val="clear" w:color="auto" w:fill="FFFFFF"/>
        <w:spacing w:before="0" w:beforeAutospacing="0" w:after="240" w:afterAutospacing="0"/>
        <w:rPr>
          <w:b/>
          <w:bCs/>
          <w:spacing w:val="15"/>
        </w:rPr>
      </w:pPr>
      <w:r>
        <w:rPr>
          <w:b/>
          <w:bCs/>
          <w:spacing w:val="15"/>
        </w:rPr>
        <w:t xml:space="preserve">The </w:t>
      </w:r>
      <w:r w:rsidR="009A313A">
        <w:rPr>
          <w:b/>
          <w:bCs/>
          <w:spacing w:val="15"/>
        </w:rPr>
        <w:t>conference is organized in association with</w:t>
      </w:r>
    </w:p>
    <w:tbl>
      <w:tblPr>
        <w:tblStyle w:val="TableGrid"/>
        <w:tblW w:w="0" w:type="auto"/>
        <w:tblLook w:val="04A0" w:firstRow="1" w:lastRow="0" w:firstColumn="1" w:lastColumn="0" w:noHBand="0" w:noVBand="1"/>
      </w:tblPr>
      <w:tblGrid>
        <w:gridCol w:w="4855"/>
        <w:gridCol w:w="4860"/>
        <w:gridCol w:w="5040"/>
      </w:tblGrid>
      <w:tr w:rsidR="002B278E" w14:paraId="4BBCC5B0" w14:textId="77777777" w:rsidTr="002B278E">
        <w:tc>
          <w:tcPr>
            <w:tcW w:w="4855" w:type="dxa"/>
          </w:tcPr>
          <w:p w14:paraId="5533CB41" w14:textId="77777777" w:rsidR="002B278E" w:rsidRDefault="002B278E">
            <w:pPr>
              <w:pStyle w:val="NormalWeb"/>
              <w:spacing w:before="0" w:beforeAutospacing="0" w:after="240" w:afterAutospacing="0"/>
              <w:rPr>
                <w:b/>
                <w:bCs/>
                <w:spacing w:val="15"/>
              </w:rPr>
            </w:pPr>
            <w:r>
              <w:rPr>
                <w:b/>
                <w:bCs/>
                <w:noProof/>
                <w:spacing w:val="15"/>
              </w:rPr>
              <w:drawing>
                <wp:inline distT="0" distB="0" distL="0" distR="0" wp14:anchorId="6B52EC8F" wp14:editId="008E2454">
                  <wp:extent cx="1752600" cy="1752600"/>
                  <wp:effectExtent l="0" t="0" r="0" b="0"/>
                  <wp:docPr id="155913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37011" name="Picture 1"/>
                          <pic:cNvPicPr>
                            <a:picLocks noChangeAspect="1"/>
                          </pic:cNvPicPr>
                        </pic:nvPicPr>
                        <pic:blipFill>
                          <a:blip r:embed="rId13"/>
                          <a:stretch>
                            <a:fillRect/>
                          </a:stretch>
                        </pic:blipFill>
                        <pic:spPr>
                          <a:xfrm>
                            <a:off x="0" y="0"/>
                            <a:ext cx="1752600" cy="1752600"/>
                          </a:xfrm>
                          <a:prstGeom prst="rect">
                            <a:avLst/>
                          </a:prstGeom>
                        </pic:spPr>
                      </pic:pic>
                    </a:graphicData>
                  </a:graphic>
                </wp:inline>
              </w:drawing>
            </w:r>
          </w:p>
        </w:tc>
        <w:tc>
          <w:tcPr>
            <w:tcW w:w="4860" w:type="dxa"/>
          </w:tcPr>
          <w:p w14:paraId="3F09631E" w14:textId="2B91B260" w:rsidR="002B278E" w:rsidRDefault="002B278E">
            <w:pPr>
              <w:pStyle w:val="NormalWeb"/>
              <w:spacing w:before="0" w:beforeAutospacing="0" w:after="240" w:afterAutospacing="0"/>
              <w:rPr>
                <w:b/>
                <w:bCs/>
                <w:spacing w:val="15"/>
              </w:rPr>
            </w:pPr>
            <w:r>
              <w:rPr>
                <w:noProof/>
                <w:sz w:val="20"/>
                <w:szCs w:val="20"/>
              </w:rPr>
              <w:drawing>
                <wp:inline distT="0" distB="0" distL="0" distR="0" wp14:anchorId="0F74DE1A" wp14:editId="32778C83">
                  <wp:extent cx="2083071" cy="2030180"/>
                  <wp:effectExtent l="0" t="0" r="0" b="8255"/>
                  <wp:docPr id="246889517" name="Picture 10" descr="NTU - Nottingham Trent University Logo PNG Vector (PDF)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89517" name="Picture 10" descr="NTU - Nottingham Trent University Logo PNG Vector (PDF) Fre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03380" cy="2049973"/>
                          </a:xfrm>
                          <a:prstGeom prst="rect">
                            <a:avLst/>
                          </a:prstGeom>
                          <a:noFill/>
                          <a:ln>
                            <a:noFill/>
                          </a:ln>
                        </pic:spPr>
                      </pic:pic>
                    </a:graphicData>
                  </a:graphic>
                </wp:inline>
              </w:drawing>
            </w:r>
          </w:p>
        </w:tc>
        <w:tc>
          <w:tcPr>
            <w:tcW w:w="5040" w:type="dxa"/>
          </w:tcPr>
          <w:p w14:paraId="662C476B" w14:textId="77777777" w:rsidR="002B278E" w:rsidRDefault="002B278E">
            <w:pPr>
              <w:pStyle w:val="NormalWeb"/>
              <w:spacing w:before="0" w:beforeAutospacing="0" w:after="240" w:afterAutospacing="0"/>
              <w:rPr>
                <w:b/>
                <w:bCs/>
                <w:spacing w:val="15"/>
              </w:rPr>
            </w:pPr>
            <w:r>
              <w:rPr>
                <w:noProof/>
                <w:sz w:val="20"/>
                <w:szCs w:val="20"/>
              </w:rPr>
              <w:drawing>
                <wp:inline distT="0" distB="0" distL="0" distR="0" wp14:anchorId="152EAC8B" wp14:editId="2A0E1261">
                  <wp:extent cx="1746011" cy="1752600"/>
                  <wp:effectExtent l="0" t="0" r="6985" b="0"/>
                  <wp:docPr id="2072494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9452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749924" cy="1756528"/>
                          </a:xfrm>
                          <a:prstGeom prst="rect">
                            <a:avLst/>
                          </a:prstGeom>
                          <a:noFill/>
                          <a:ln>
                            <a:noFill/>
                          </a:ln>
                        </pic:spPr>
                      </pic:pic>
                    </a:graphicData>
                  </a:graphic>
                </wp:inline>
              </w:drawing>
            </w:r>
          </w:p>
        </w:tc>
      </w:tr>
      <w:tr w:rsidR="002B278E" w14:paraId="5F932DB7" w14:textId="77777777" w:rsidTr="006C4058">
        <w:tc>
          <w:tcPr>
            <w:tcW w:w="4855" w:type="dxa"/>
          </w:tcPr>
          <w:p w14:paraId="78887531" w14:textId="5D5F39ED" w:rsidR="002B278E" w:rsidRDefault="002B278E">
            <w:pPr>
              <w:pStyle w:val="NormalWeb"/>
              <w:spacing w:before="0" w:beforeAutospacing="0" w:after="240" w:afterAutospacing="0"/>
              <w:rPr>
                <w:b/>
                <w:bCs/>
                <w:noProof/>
                <w:spacing w:val="15"/>
              </w:rPr>
            </w:pPr>
            <w:r>
              <w:rPr>
                <w:noProof/>
              </w:rPr>
              <w:drawing>
                <wp:inline distT="0" distB="0" distL="0" distR="0" wp14:anchorId="293E115D" wp14:editId="3ADE7886">
                  <wp:extent cx="1473200" cy="1473200"/>
                  <wp:effectExtent l="0" t="0" r="0" b="0"/>
                  <wp:docPr id="297514350" name="Picture 1" descr="Trang Tuyển Sinh Trường Đại học Kinh tế -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g Tuyển Sinh Trường Đại học Kinh tế - Luậ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3200" cy="1473200"/>
                          </a:xfrm>
                          <a:prstGeom prst="rect">
                            <a:avLst/>
                          </a:prstGeom>
                          <a:noFill/>
                          <a:ln>
                            <a:noFill/>
                          </a:ln>
                        </pic:spPr>
                      </pic:pic>
                    </a:graphicData>
                  </a:graphic>
                </wp:inline>
              </w:drawing>
            </w:r>
          </w:p>
        </w:tc>
        <w:tc>
          <w:tcPr>
            <w:tcW w:w="4860" w:type="dxa"/>
          </w:tcPr>
          <w:p w14:paraId="2604CE5D" w14:textId="3F6751F3" w:rsidR="002B278E" w:rsidRDefault="002B278E">
            <w:pPr>
              <w:pStyle w:val="NormalWeb"/>
              <w:spacing w:before="0" w:beforeAutospacing="0" w:after="240" w:afterAutospacing="0"/>
              <w:rPr>
                <w:b/>
                <w:bCs/>
                <w:noProof/>
                <w:spacing w:val="15"/>
              </w:rPr>
            </w:pPr>
            <w:r>
              <w:rPr>
                <w:noProof/>
              </w:rPr>
              <w:drawing>
                <wp:inline distT="0" distB="0" distL="0" distR="0" wp14:anchorId="79BFA6C6" wp14:editId="5CDE4E76">
                  <wp:extent cx="1460500" cy="1460500"/>
                  <wp:effectExtent l="0" t="0" r="6350" b="6350"/>
                  <wp:docPr id="1322028311" name="Picture 2" descr="Học viện Chính trị Quốc gia Hồ Chí Minh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ọc viện Chính trị Quốc gia Hồ Chí Minh – Wikipedia tiếng Việ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0500" cy="1460500"/>
                          </a:xfrm>
                          <a:prstGeom prst="rect">
                            <a:avLst/>
                          </a:prstGeom>
                          <a:noFill/>
                          <a:ln>
                            <a:noFill/>
                          </a:ln>
                        </pic:spPr>
                      </pic:pic>
                    </a:graphicData>
                  </a:graphic>
                </wp:inline>
              </w:drawing>
            </w:r>
          </w:p>
        </w:tc>
        <w:tc>
          <w:tcPr>
            <w:tcW w:w="5040" w:type="dxa"/>
          </w:tcPr>
          <w:p w14:paraId="216D9F7A" w14:textId="394AD123" w:rsidR="002B278E" w:rsidRDefault="002B278E">
            <w:pPr>
              <w:pStyle w:val="NormalWeb"/>
              <w:spacing w:before="0" w:beforeAutospacing="0" w:after="240" w:afterAutospacing="0"/>
              <w:rPr>
                <w:noProof/>
                <w:sz w:val="20"/>
                <w:szCs w:val="20"/>
              </w:rPr>
            </w:pPr>
            <w:r>
              <w:rPr>
                <w:noProof/>
              </w:rPr>
              <w:drawing>
                <wp:inline distT="0" distB="0" distL="0" distR="0" wp14:anchorId="0645FFB7" wp14:editId="243A3A83">
                  <wp:extent cx="2638497" cy="1437612"/>
                  <wp:effectExtent l="0" t="0" r="0" b="0"/>
                  <wp:docPr id="401922914" name="Picture 5" descr="Postgraduate Research Scholarship at University of Greenwich in UK,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stgraduate Research Scholarship at University of Greenwich in UK, 20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0787" cy="1471551"/>
                          </a:xfrm>
                          <a:prstGeom prst="rect">
                            <a:avLst/>
                          </a:prstGeom>
                          <a:noFill/>
                          <a:ln>
                            <a:noFill/>
                          </a:ln>
                        </pic:spPr>
                      </pic:pic>
                    </a:graphicData>
                  </a:graphic>
                </wp:inline>
              </w:drawing>
            </w:r>
          </w:p>
        </w:tc>
      </w:tr>
    </w:tbl>
    <w:p w14:paraId="4B3A8CCB" w14:textId="0039873D" w:rsidR="0007052C" w:rsidRDefault="004B2564">
      <w:pPr>
        <w:pStyle w:val="NormalWeb"/>
        <w:shd w:val="clear" w:color="auto" w:fill="FFFFFF"/>
        <w:spacing w:before="0" w:beforeAutospacing="0" w:after="240" w:afterAutospacing="0"/>
        <w:rPr>
          <w:b/>
          <w:bCs/>
          <w:spacing w:val="15"/>
        </w:rPr>
      </w:pPr>
      <w:r>
        <w:rPr>
          <w:b/>
          <w:bCs/>
          <w:spacing w:val="15"/>
        </w:rPr>
        <w:tab/>
      </w:r>
      <w:r>
        <w:rPr>
          <w:b/>
          <w:bCs/>
          <w:spacing w:val="15"/>
        </w:rPr>
        <w:tab/>
      </w:r>
    </w:p>
    <w:p w14:paraId="35E7FFAA" w14:textId="77777777" w:rsidR="0007052C" w:rsidRDefault="00B6273B">
      <w:pPr>
        <w:pStyle w:val="NormalWeb"/>
        <w:shd w:val="clear" w:color="auto" w:fill="FFFFFF"/>
        <w:spacing w:before="0" w:beforeAutospacing="0" w:after="0" w:afterAutospacing="0" w:line="288" w:lineRule="auto"/>
        <w:rPr>
          <w:b/>
          <w:bCs/>
          <w:shd w:val="clear" w:color="auto" w:fill="FFFFFF"/>
        </w:rPr>
      </w:pPr>
      <w:r>
        <w:rPr>
          <w:b/>
          <w:bCs/>
          <w:shd w:val="clear" w:color="auto" w:fill="FFFFFF"/>
        </w:rPr>
        <w:t>Contact us</w:t>
      </w:r>
    </w:p>
    <w:p w14:paraId="2047DB7A" w14:textId="29C80836" w:rsidR="0007052C" w:rsidRDefault="002B278E">
      <w:pPr>
        <w:pStyle w:val="NormalWeb"/>
        <w:shd w:val="clear" w:color="auto" w:fill="FFFFFF"/>
        <w:spacing w:before="0" w:beforeAutospacing="0" w:after="0" w:afterAutospacing="0" w:line="288" w:lineRule="auto"/>
        <w:rPr>
          <w:b/>
          <w:bCs/>
          <w:shd w:val="clear" w:color="auto" w:fill="FFFFFF"/>
        </w:rPr>
      </w:pPr>
      <w:r>
        <w:rPr>
          <w:shd w:val="clear" w:color="auto" w:fill="FFFFFF"/>
        </w:rPr>
        <w:t>aof_</w:t>
      </w:r>
      <w:r w:rsidR="00B6273B">
        <w:rPr>
          <w:shd w:val="clear" w:color="auto" w:fill="FFFFFF"/>
        </w:rPr>
        <w:t>sedbm@hvtc.edu.vn</w:t>
      </w:r>
    </w:p>
    <w:p w14:paraId="58F96395" w14:textId="6062DB4D" w:rsidR="0007052C" w:rsidRDefault="00B6273B">
      <w:pPr>
        <w:pStyle w:val="NormalWeb"/>
        <w:shd w:val="clear" w:color="auto" w:fill="FFFFFF"/>
        <w:spacing w:before="0" w:beforeAutospacing="0" w:after="0" w:afterAutospacing="0" w:line="288" w:lineRule="auto"/>
      </w:pPr>
      <w:r>
        <w:t>Nguyen Minh Thanh, Assoc. Prof, Academy of Finance, Viet</w:t>
      </w:r>
      <w:r>
        <w:rPr>
          <w:lang w:val="vi-VN"/>
        </w:rPr>
        <w:t>n</w:t>
      </w:r>
      <w:r>
        <w:t>am,</w:t>
      </w:r>
      <w:r w:rsidR="00785BE5">
        <w:t xml:space="preserve"> </w:t>
      </w:r>
      <w:r>
        <w:rPr>
          <w:lang w:val="vi-VN"/>
        </w:rPr>
        <w:t>(</w:t>
      </w:r>
      <w:r>
        <w:t>84</w:t>
      </w:r>
      <w:r>
        <w:rPr>
          <w:lang w:val="vi-VN"/>
        </w:rPr>
        <w:t>)(</w:t>
      </w:r>
      <w:r>
        <w:t>912</w:t>
      </w:r>
      <w:r>
        <w:rPr>
          <w:lang w:val="vi-VN"/>
        </w:rPr>
        <w:t>)</w:t>
      </w:r>
      <w:r>
        <w:t>69</w:t>
      </w:r>
      <w:r>
        <w:rPr>
          <w:lang w:val="vi-VN"/>
        </w:rPr>
        <w:t>-</w:t>
      </w:r>
      <w:r>
        <w:t>1315</w:t>
      </w:r>
    </w:p>
    <w:p w14:paraId="48C31ACF" w14:textId="77777777" w:rsidR="002B278E" w:rsidRDefault="002B278E" w:rsidP="002B278E">
      <w:pPr>
        <w:pStyle w:val="NormalWeb"/>
        <w:shd w:val="clear" w:color="auto" w:fill="FFFFFF"/>
        <w:spacing w:before="0" w:beforeAutospacing="0" w:after="0" w:afterAutospacing="0" w:line="288" w:lineRule="auto"/>
      </w:pPr>
      <w:r>
        <w:t>Nguyen Thi Thuy Nga, PhD, Academy of Finance, Viet</w:t>
      </w:r>
      <w:r>
        <w:rPr>
          <w:lang w:val="vi-VN"/>
        </w:rPr>
        <w:t>n</w:t>
      </w:r>
      <w:r>
        <w:t xml:space="preserve">am, </w:t>
      </w:r>
      <w:r>
        <w:rPr>
          <w:lang w:val="vi-VN"/>
        </w:rPr>
        <w:t>(</w:t>
      </w:r>
      <w:r>
        <w:t>84</w:t>
      </w:r>
      <w:r>
        <w:rPr>
          <w:lang w:val="vi-VN"/>
        </w:rPr>
        <w:t>)(</w:t>
      </w:r>
      <w:r>
        <w:t>869</w:t>
      </w:r>
      <w:r>
        <w:rPr>
          <w:lang w:val="vi-VN"/>
        </w:rPr>
        <w:t>)</w:t>
      </w:r>
      <w:r>
        <w:t>98</w:t>
      </w:r>
      <w:r>
        <w:rPr>
          <w:lang w:val="vi-VN"/>
        </w:rPr>
        <w:t>-</w:t>
      </w:r>
      <w:r>
        <w:t>7986</w:t>
      </w:r>
    </w:p>
    <w:p w14:paraId="598933CA" w14:textId="77777777" w:rsidR="0007052C" w:rsidRDefault="0007052C">
      <w:pPr>
        <w:pStyle w:val="NormalWeb"/>
        <w:shd w:val="clear" w:color="auto" w:fill="FFFFFF"/>
        <w:spacing w:before="0" w:beforeAutospacing="0" w:after="0" w:afterAutospacing="0" w:line="288" w:lineRule="auto"/>
      </w:pPr>
    </w:p>
    <w:p w14:paraId="72EB328C" w14:textId="77777777" w:rsidR="0007052C" w:rsidRDefault="00B6273B">
      <w:pPr>
        <w:pStyle w:val="Heading1"/>
        <w:rPr>
          <w:sz w:val="36"/>
          <w:szCs w:val="36"/>
        </w:rPr>
      </w:pPr>
      <w:r>
        <w:rPr>
          <w:sz w:val="36"/>
          <w:szCs w:val="36"/>
        </w:rPr>
        <w:t>HISTORY</w:t>
      </w:r>
    </w:p>
    <w:p w14:paraId="43FF0FB5" w14:textId="77777777" w:rsidR="0007052C" w:rsidRDefault="00B6273B">
      <w:pPr>
        <w:rPr>
          <w:rFonts w:ascii="Times New Roman" w:hAnsi="Times New Roman" w:cs="Times New Roman"/>
          <w:b/>
          <w:bCs/>
          <w:sz w:val="22"/>
          <w:szCs w:val="22"/>
        </w:rPr>
      </w:pPr>
      <w:r>
        <w:rPr>
          <w:rFonts w:ascii="Times New Roman" w:hAnsi="Times New Roman" w:cs="Times New Roman"/>
          <w:b/>
          <w:bCs/>
          <w:sz w:val="22"/>
          <w:szCs w:val="22"/>
        </w:rPr>
        <w:t>(Link đến các hội thảo trong quá khứ)</w:t>
      </w:r>
    </w:p>
    <w:p w14:paraId="2B0A6D7E"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2018</w:t>
      </w:r>
    </w:p>
    <w:p w14:paraId="4A175357"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2019</w:t>
      </w:r>
    </w:p>
    <w:p w14:paraId="7BE4FEE7"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2020</w:t>
      </w:r>
    </w:p>
    <w:p w14:paraId="1B13DD01"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2021</w:t>
      </w:r>
    </w:p>
    <w:p w14:paraId="64123738" w14:textId="77777777" w:rsidR="0007052C" w:rsidRDefault="00B6273B">
      <w:pPr>
        <w:rPr>
          <w:rFonts w:ascii="Times New Roman" w:hAnsi="Times New Roman" w:cs="Times New Roman"/>
          <w:sz w:val="22"/>
          <w:szCs w:val="22"/>
          <w:lang w:val="pt-BR"/>
        </w:rPr>
      </w:pPr>
      <w:r>
        <w:rPr>
          <w:rFonts w:ascii="Times New Roman" w:hAnsi="Times New Roman" w:cs="Times New Roman"/>
          <w:sz w:val="22"/>
          <w:szCs w:val="22"/>
          <w:lang w:val="pt-BR"/>
        </w:rPr>
        <w:t>- SEDBM 2022</w:t>
      </w:r>
    </w:p>
    <w:p w14:paraId="29DD409A" w14:textId="77777777" w:rsidR="0007052C" w:rsidRDefault="00B6273B">
      <w:pPr>
        <w:rPr>
          <w:rFonts w:ascii="Times New Roman" w:hAnsi="Times New Roman" w:cs="Times New Roman"/>
          <w:sz w:val="22"/>
          <w:szCs w:val="22"/>
        </w:rPr>
      </w:pPr>
      <w:r>
        <w:rPr>
          <w:rFonts w:ascii="Times New Roman" w:hAnsi="Times New Roman" w:cs="Times New Roman"/>
          <w:sz w:val="22"/>
          <w:szCs w:val="22"/>
        </w:rPr>
        <w:t>- SEDBM 2023</w:t>
      </w:r>
    </w:p>
    <w:p w14:paraId="11599D33" w14:textId="77777777" w:rsidR="002B278E" w:rsidRDefault="00B6273B">
      <w:pPr>
        <w:rPr>
          <w:rFonts w:ascii="Times New Roman" w:hAnsi="Times New Roman" w:cs="Times New Roman"/>
          <w:sz w:val="22"/>
          <w:szCs w:val="22"/>
        </w:rPr>
      </w:pPr>
      <w:r>
        <w:rPr>
          <w:rFonts w:ascii="Times New Roman" w:hAnsi="Times New Roman" w:cs="Times New Roman"/>
          <w:sz w:val="22"/>
          <w:szCs w:val="22"/>
        </w:rPr>
        <w:t>- SEDBM 2024</w:t>
      </w:r>
    </w:p>
    <w:p w14:paraId="4F06306E" w14:textId="487A5B6E" w:rsidR="0007052C" w:rsidRDefault="002B278E">
      <w:pPr>
        <w:rPr>
          <w:rFonts w:ascii="Times New Roman" w:hAnsi="Times New Roman" w:cs="Times New Roman"/>
          <w:sz w:val="22"/>
          <w:szCs w:val="22"/>
        </w:rPr>
      </w:pPr>
      <w:r>
        <w:rPr>
          <w:b/>
          <w:bCs/>
        </w:rPr>
        <w:t xml:space="preserve">- </w:t>
      </w:r>
      <w:r>
        <w:rPr>
          <w:rFonts w:ascii="Times New Roman" w:hAnsi="Times New Roman" w:cs="Times New Roman"/>
          <w:sz w:val="22"/>
          <w:szCs w:val="22"/>
        </w:rPr>
        <w:t>SEDBM 2025</w:t>
      </w:r>
      <w:r w:rsidR="00B6273B">
        <w:rPr>
          <w:b/>
          <w:bCs/>
        </w:rPr>
        <w:br w:type="page"/>
      </w:r>
    </w:p>
    <w:p w14:paraId="6CE38D9F" w14:textId="77777777" w:rsidR="0007052C" w:rsidRDefault="00B6273B">
      <w:pPr>
        <w:pStyle w:val="Heading1"/>
        <w:rPr>
          <w:sz w:val="36"/>
          <w:szCs w:val="36"/>
        </w:rPr>
      </w:pPr>
      <w:r>
        <w:rPr>
          <w:sz w:val="36"/>
          <w:szCs w:val="36"/>
        </w:rPr>
        <w:lastRenderedPageBreak/>
        <w:t>KEYNOTE SPEAKERS</w:t>
      </w:r>
    </w:p>
    <w:p w14:paraId="5A3DBE9A" w14:textId="4474762B" w:rsidR="002B278E" w:rsidRDefault="002B278E">
      <w:pPr>
        <w:pStyle w:val="NormalWeb"/>
        <w:shd w:val="clear" w:color="auto" w:fill="FFFFFF"/>
        <w:spacing w:before="0" w:beforeAutospacing="0" w:after="0" w:afterAutospacing="0" w:line="288" w:lineRule="auto"/>
        <w:rPr>
          <w:b/>
          <w:bCs/>
        </w:rPr>
      </w:pPr>
      <w:r>
        <w:rPr>
          <w:b/>
          <w:bCs/>
        </w:rPr>
        <w:t>1. Prof</w:t>
      </w:r>
      <w:r>
        <w:rPr>
          <w:b/>
          <w:bCs/>
          <w:lang w:val="vi-VN"/>
        </w:rPr>
        <w:t>essor</w:t>
      </w:r>
      <w:r>
        <w:rPr>
          <w:b/>
          <w:bCs/>
        </w:rPr>
        <w:t xml:space="preserve"> </w:t>
      </w:r>
      <w:r w:rsidRPr="002B278E">
        <w:rPr>
          <w:b/>
          <w:bCs/>
        </w:rPr>
        <w:t>Bohui ZHANG</w:t>
      </w:r>
    </w:p>
    <w:p w14:paraId="69EEA4F2" w14:textId="77777777" w:rsidR="002B278E" w:rsidRDefault="002B278E">
      <w:pPr>
        <w:pStyle w:val="NormalWeb"/>
        <w:shd w:val="clear" w:color="auto" w:fill="FFFFFF"/>
        <w:spacing w:before="0" w:beforeAutospacing="0" w:after="0" w:afterAutospacing="0" w:line="288" w:lineRule="auto"/>
        <w:rPr>
          <w:b/>
          <w:bCs/>
        </w:rPr>
      </w:pPr>
    </w:p>
    <w:p w14:paraId="008AEAB7" w14:textId="450BAFCD" w:rsidR="002B278E" w:rsidRDefault="002B278E">
      <w:pPr>
        <w:pStyle w:val="NormalWeb"/>
        <w:shd w:val="clear" w:color="auto" w:fill="FFFFFF"/>
        <w:spacing w:before="0" w:beforeAutospacing="0" w:after="0" w:afterAutospacing="0" w:line="288" w:lineRule="auto"/>
        <w:rPr>
          <w:b/>
          <w:bCs/>
        </w:rPr>
      </w:pPr>
      <w:r>
        <w:rPr>
          <w:noProof/>
        </w:rPr>
        <w:drawing>
          <wp:inline distT="0" distB="0" distL="0" distR="0" wp14:anchorId="2752CD67" wp14:editId="37839422">
            <wp:extent cx="1637554" cy="2210764"/>
            <wp:effectExtent l="0" t="0" r="1270" b="0"/>
            <wp:docPr id="150562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58049" cy="2238432"/>
                    </a:xfrm>
                    <a:prstGeom prst="rect">
                      <a:avLst/>
                    </a:prstGeom>
                    <a:noFill/>
                    <a:ln>
                      <a:noFill/>
                    </a:ln>
                  </pic:spPr>
                </pic:pic>
              </a:graphicData>
            </a:graphic>
          </wp:inline>
        </w:drawing>
      </w:r>
    </w:p>
    <w:p w14:paraId="013245A8" w14:textId="77777777" w:rsidR="002B278E" w:rsidRDefault="002B278E">
      <w:pPr>
        <w:pStyle w:val="NormalWeb"/>
        <w:shd w:val="clear" w:color="auto" w:fill="FFFFFF"/>
        <w:spacing w:before="0" w:beforeAutospacing="0" w:after="0" w:afterAutospacing="0" w:line="288" w:lineRule="auto"/>
        <w:rPr>
          <w:b/>
          <w:bCs/>
        </w:rPr>
      </w:pPr>
    </w:p>
    <w:p w14:paraId="0FEFA893" w14:textId="77777777" w:rsidR="004F6CAF" w:rsidRPr="00FF79D5" w:rsidRDefault="004F6CAF" w:rsidP="004F6CAF">
      <w:pPr>
        <w:jc w:val="both"/>
        <w:rPr>
          <w:rFonts w:ascii="Times New Roman" w:hAnsi="Times New Roman" w:cs="Times New Roman"/>
        </w:rPr>
      </w:pPr>
      <w:r w:rsidRPr="00FF79D5">
        <w:rPr>
          <w:rFonts w:ascii="Times New Roman" w:hAnsi="Times New Roman" w:cs="Times New Roman"/>
        </w:rPr>
        <w:t>Bohui Zhang is the Executive Dean of School of Management and Economics at The Chinese University of Hong Kong, Shenzhen, the Associate Director of Shenzhen Institute of Data Economy, the Director of the Center for FinTech and Social Finance (SFI), SFI Chair Professor.</w:t>
      </w:r>
    </w:p>
    <w:p w14:paraId="7822C8CB" w14:textId="77777777" w:rsidR="004F6CAF" w:rsidRPr="00FF79D5" w:rsidRDefault="004F6CAF" w:rsidP="004F6CAF">
      <w:pPr>
        <w:jc w:val="both"/>
        <w:rPr>
          <w:rFonts w:ascii="Times New Roman" w:hAnsi="Times New Roman" w:cs="Times New Roman"/>
        </w:rPr>
      </w:pPr>
      <w:r w:rsidRPr="00FF79D5">
        <w:rPr>
          <w:rFonts w:ascii="Times New Roman" w:hAnsi="Times New Roman" w:cs="Times New Roman"/>
        </w:rPr>
        <w:t>He was also the professor of finance at UNSW Business School, UNSW Sydney, and the associate director of the Institute of Global Finance (IGF).  He studies FinTech, the media, Chinese capital market, and international capital markets. His papers have been accepted for publication in the global top-tier finance, accounting, and business journals such as the Review of Financial Studies, Journal of Financial Economics, Journal of Accounting Research, Management Science, Journal of Financial Quantitative and Analysis, Journal of International Business Studies, Review of Finance, Journal of Banking and Finance, Journal of Corporate Finance, Journal of Financial Markets, and Journal of International Money and Finance.</w:t>
      </w:r>
    </w:p>
    <w:p w14:paraId="697E1931" w14:textId="77777777" w:rsidR="004F6CAF" w:rsidRPr="00FF79D5" w:rsidRDefault="004F6CAF" w:rsidP="004F6CAF">
      <w:pPr>
        <w:jc w:val="both"/>
        <w:rPr>
          <w:rFonts w:ascii="Times New Roman" w:hAnsi="Times New Roman" w:cs="Times New Roman"/>
        </w:rPr>
      </w:pPr>
      <w:r w:rsidRPr="00FF79D5">
        <w:rPr>
          <w:rFonts w:ascii="Times New Roman" w:hAnsi="Times New Roman" w:cs="Times New Roman"/>
        </w:rPr>
        <w:t>He has also been awarded with research grants from Australian Research Council, the Centre for International Finance and Regulation, Australian School of Business, National Natural Science Foundation of China, and best paper prizes from MIT Asia Conference in Accounting,  the Annual Conference on Asia-Pacific Financial Markets of the Korean Securities Association, the Chinese Finance Association Best Paper Symposium, the China Finance Annual Meeting, the Asian Finance Association Conference, China International Conference in Finance, and the Northern Finance Association Conference.</w:t>
      </w:r>
    </w:p>
    <w:p w14:paraId="259959F9" w14:textId="77777777" w:rsidR="004F6CAF" w:rsidRPr="00FF79D5" w:rsidRDefault="004F6CAF" w:rsidP="004F6CAF">
      <w:pPr>
        <w:jc w:val="both"/>
        <w:rPr>
          <w:rFonts w:ascii="Times New Roman" w:hAnsi="Times New Roman" w:cs="Times New Roman"/>
        </w:rPr>
      </w:pPr>
    </w:p>
    <w:p w14:paraId="102B0410" w14:textId="77777777" w:rsidR="002B278E" w:rsidRDefault="002B278E">
      <w:pPr>
        <w:pStyle w:val="NormalWeb"/>
        <w:shd w:val="clear" w:color="auto" w:fill="FFFFFF"/>
        <w:spacing w:before="0" w:beforeAutospacing="0" w:after="0" w:afterAutospacing="0" w:line="288" w:lineRule="auto"/>
        <w:rPr>
          <w:b/>
          <w:bCs/>
        </w:rPr>
      </w:pPr>
    </w:p>
    <w:p w14:paraId="38D15154" w14:textId="77777777" w:rsidR="002B278E" w:rsidRDefault="002B278E">
      <w:pPr>
        <w:pStyle w:val="NormalWeb"/>
        <w:shd w:val="clear" w:color="auto" w:fill="FFFFFF"/>
        <w:spacing w:before="0" w:beforeAutospacing="0" w:after="0" w:afterAutospacing="0" w:line="288" w:lineRule="auto"/>
        <w:rPr>
          <w:b/>
          <w:bCs/>
        </w:rPr>
      </w:pPr>
    </w:p>
    <w:p w14:paraId="56EA2A29" w14:textId="56D8E7B4" w:rsidR="0007052C" w:rsidRDefault="002B278E">
      <w:pPr>
        <w:pStyle w:val="NormalWeb"/>
        <w:shd w:val="clear" w:color="auto" w:fill="FFFFFF"/>
        <w:spacing w:before="0" w:beforeAutospacing="0" w:after="0" w:afterAutospacing="0" w:line="288" w:lineRule="auto"/>
        <w:rPr>
          <w:b/>
          <w:bCs/>
        </w:rPr>
      </w:pPr>
      <w:r>
        <w:rPr>
          <w:b/>
          <w:bCs/>
        </w:rPr>
        <w:t>2</w:t>
      </w:r>
      <w:r w:rsidR="00B6273B">
        <w:rPr>
          <w:b/>
          <w:bCs/>
        </w:rPr>
        <w:t>. Prof</w:t>
      </w:r>
      <w:r w:rsidR="00B6273B">
        <w:rPr>
          <w:b/>
          <w:bCs/>
          <w:lang w:val="vi-VN"/>
        </w:rPr>
        <w:t>essor</w:t>
      </w:r>
      <w:r w:rsidR="00B6273B">
        <w:rPr>
          <w:b/>
          <w:bCs/>
        </w:rPr>
        <w:t xml:space="preserve"> Tam Nguyen</w:t>
      </w:r>
    </w:p>
    <w:p w14:paraId="754F7A7D" w14:textId="77777777" w:rsidR="0007052C" w:rsidRDefault="00B6273B">
      <w:pPr>
        <w:pStyle w:val="NormalWeb"/>
        <w:shd w:val="clear" w:color="auto" w:fill="FFFFFF"/>
        <w:spacing w:before="0" w:beforeAutospacing="0" w:after="0" w:afterAutospacing="0" w:line="288" w:lineRule="auto"/>
      </w:pPr>
      <w:r>
        <w:rPr>
          <w:noProof/>
          <w:sz w:val="20"/>
          <w:szCs w:val="20"/>
        </w:rPr>
        <w:drawing>
          <wp:inline distT="0" distB="0" distL="0" distR="0" wp14:anchorId="2522BB45" wp14:editId="40770FCC">
            <wp:extent cx="2071370" cy="2387600"/>
            <wp:effectExtent l="0" t="0" r="5080" b="0"/>
            <wp:docPr id="862583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83401"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080273" cy="2397500"/>
                    </a:xfrm>
                    <a:prstGeom prst="rect">
                      <a:avLst/>
                    </a:prstGeom>
                    <a:noFill/>
                    <a:ln>
                      <a:noFill/>
                    </a:ln>
                  </pic:spPr>
                </pic:pic>
              </a:graphicData>
            </a:graphic>
          </wp:inline>
        </w:drawing>
      </w:r>
    </w:p>
    <w:p w14:paraId="799E3516" w14:textId="77777777" w:rsidR="0007052C" w:rsidRDefault="0007052C">
      <w:pPr>
        <w:pStyle w:val="NormalWeb"/>
        <w:shd w:val="clear" w:color="auto" w:fill="FFFFFF"/>
        <w:spacing w:before="0" w:beforeAutospacing="0" w:after="0" w:afterAutospacing="0" w:line="288" w:lineRule="auto"/>
      </w:pPr>
    </w:p>
    <w:p w14:paraId="640824ED" w14:textId="77777777" w:rsidR="0007052C" w:rsidRDefault="00B6273B">
      <w:pPr>
        <w:jc w:val="both"/>
        <w:rPr>
          <w:rFonts w:ascii="Times New Roman" w:hAnsi="Times New Roman" w:cs="Times New Roman"/>
        </w:rPr>
      </w:pPr>
      <w:r>
        <w:rPr>
          <w:rFonts w:ascii="Times New Roman" w:hAnsi="Times New Roman" w:cs="Times New Roman"/>
        </w:rPr>
        <w:t>Professor Tam Nguyen (PhD, FCCA, CPA Australia, PGCHE, FHEA) is a Professor of Accounting and Finance at Nottingham Business School, Nottingham Trent University, UK. He has been qualified as a chartered accountant with several professional accountancy bodies, including ACCA, UK; CPA Australia; and CPA Vietnam. He is also a Fellow of the Higher Education Academy. His research interests cover a wide range of topics of financial reporting, corporate governance, corporate social responsibility, sustainability, and climate finance.</w:t>
      </w:r>
    </w:p>
    <w:p w14:paraId="277D85B8" w14:textId="77777777" w:rsidR="0007052C" w:rsidRDefault="00B6273B">
      <w:pPr>
        <w:jc w:val="both"/>
        <w:rPr>
          <w:rFonts w:ascii="Times New Roman" w:hAnsi="Times New Roman" w:cs="Times New Roman"/>
        </w:rPr>
      </w:pPr>
      <w:r>
        <w:rPr>
          <w:rFonts w:ascii="Times New Roman" w:hAnsi="Times New Roman" w:cs="Times New Roman"/>
        </w:rPr>
        <w:t>His research has been featured in different internationally excellent research journals, such as Energy Economics, Corporate Governance: An International Review, Business and Society, Financial Accountability and Management, International Review of Financial Analysis, Accounting Forum, Business Strategy and the Environment, and Review of Quantitative Finance and Accounting.</w:t>
      </w:r>
    </w:p>
    <w:p w14:paraId="157FB3B8" w14:textId="77777777" w:rsidR="0007052C" w:rsidRDefault="00B6273B">
      <w:pPr>
        <w:jc w:val="both"/>
        <w:rPr>
          <w:rFonts w:ascii="Times New Roman" w:hAnsi="Times New Roman" w:cs="Times New Roman"/>
        </w:rPr>
      </w:pPr>
      <w:r>
        <w:rPr>
          <w:rFonts w:ascii="Times New Roman" w:hAnsi="Times New Roman" w:cs="Times New Roman"/>
        </w:rPr>
        <w:t>Professor Nguyen is currently Associate Editor at (i) Journal of Applied Accounting Research, (ii) Accounting Research Journal and (iii) Journal of Financial Reporting and Accounting. He is a Co-Chair of Corporate Governance-SIG, the British Academy of Management (BAM) and an academic advisor for the Vietnam Institute of Directors (VIOD)</w:t>
      </w:r>
    </w:p>
    <w:p w14:paraId="0E624875" w14:textId="77777777" w:rsidR="0007052C" w:rsidRDefault="0007052C">
      <w:pPr>
        <w:pStyle w:val="NormalWeb"/>
        <w:shd w:val="clear" w:color="auto" w:fill="FFFFFF"/>
        <w:spacing w:before="0" w:beforeAutospacing="0" w:after="0" w:afterAutospacing="0" w:line="288" w:lineRule="auto"/>
      </w:pPr>
    </w:p>
    <w:p w14:paraId="333DF3EE" w14:textId="77777777" w:rsidR="0007052C" w:rsidRDefault="0007052C">
      <w:pPr>
        <w:pStyle w:val="NormalWeb"/>
        <w:shd w:val="clear" w:color="auto" w:fill="FFFFFF"/>
        <w:spacing w:before="0" w:beforeAutospacing="0" w:after="0" w:afterAutospacing="0" w:line="288" w:lineRule="auto"/>
      </w:pPr>
    </w:p>
    <w:p w14:paraId="725891CB" w14:textId="77777777" w:rsidR="0007052C" w:rsidRDefault="0007052C">
      <w:pPr>
        <w:pStyle w:val="NormalWeb"/>
        <w:shd w:val="clear" w:color="auto" w:fill="FFFFFF"/>
        <w:spacing w:before="0" w:beforeAutospacing="0" w:after="0" w:afterAutospacing="0" w:line="288" w:lineRule="auto"/>
      </w:pPr>
    </w:p>
    <w:p w14:paraId="40EF47F5" w14:textId="77777777" w:rsidR="0007052C" w:rsidRDefault="0007052C">
      <w:pPr>
        <w:pStyle w:val="NormalWeb"/>
        <w:shd w:val="clear" w:color="auto" w:fill="FFFFFF"/>
        <w:spacing w:before="0" w:beforeAutospacing="0" w:after="0" w:afterAutospacing="0" w:line="288" w:lineRule="auto"/>
      </w:pPr>
    </w:p>
    <w:p w14:paraId="02FAB49A" w14:textId="77777777" w:rsidR="0007052C" w:rsidRDefault="0007052C">
      <w:pPr>
        <w:pStyle w:val="NormalWeb"/>
        <w:shd w:val="clear" w:color="auto" w:fill="FFFFFF"/>
        <w:spacing w:before="0" w:beforeAutospacing="0" w:after="0" w:afterAutospacing="0" w:line="288" w:lineRule="auto"/>
      </w:pPr>
    </w:p>
    <w:p w14:paraId="5496D1DC" w14:textId="656E8F88" w:rsidR="0007052C" w:rsidRPr="004F6CAF" w:rsidRDefault="00B6273B" w:rsidP="004F6CAF">
      <w:pPr>
        <w:pStyle w:val="NormalWeb"/>
        <w:spacing w:after="0" w:line="288" w:lineRule="auto"/>
        <w:rPr>
          <w:b/>
          <w:bCs/>
        </w:rPr>
      </w:pPr>
      <w:r>
        <w:rPr>
          <w:b/>
          <w:bCs/>
        </w:rPr>
        <w:t xml:space="preserve">3. </w:t>
      </w:r>
      <w:r w:rsidR="004F6CAF" w:rsidRPr="004F6CAF">
        <w:rPr>
          <w:b/>
          <w:bCs/>
        </w:rPr>
        <w:t>Professor Petros Ieromonachou</w:t>
      </w:r>
    </w:p>
    <w:p w14:paraId="01BA9065" w14:textId="66A007C5" w:rsidR="0007052C" w:rsidRDefault="004F6CAF">
      <w:pPr>
        <w:pStyle w:val="NormalWeb"/>
        <w:shd w:val="clear" w:color="auto" w:fill="FFFFFF"/>
        <w:spacing w:before="0" w:beforeAutospacing="0" w:after="0" w:afterAutospacing="0" w:line="288" w:lineRule="auto"/>
      </w:pPr>
      <w:r>
        <w:rPr>
          <w:noProof/>
        </w:rPr>
        <w:drawing>
          <wp:inline distT="0" distB="0" distL="0" distR="0" wp14:anchorId="5E18B41B" wp14:editId="6AA54F26">
            <wp:extent cx="2238548" cy="2303362"/>
            <wp:effectExtent l="0" t="0" r="0" b="1905"/>
            <wp:docPr id="1491326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58325" cy="2323712"/>
                    </a:xfrm>
                    <a:prstGeom prst="rect">
                      <a:avLst/>
                    </a:prstGeom>
                    <a:noFill/>
                    <a:ln>
                      <a:noFill/>
                    </a:ln>
                  </pic:spPr>
                </pic:pic>
              </a:graphicData>
            </a:graphic>
          </wp:inline>
        </w:drawing>
      </w:r>
    </w:p>
    <w:p w14:paraId="44290A8A" w14:textId="77777777" w:rsidR="004F6CAF" w:rsidRDefault="004F6CAF"/>
    <w:p w14:paraId="75862E9E" w14:textId="77777777" w:rsidR="004F6CAF" w:rsidRPr="00FF79D5" w:rsidRDefault="004F6CAF" w:rsidP="004F6CAF">
      <w:pPr>
        <w:jc w:val="both"/>
        <w:rPr>
          <w:rFonts w:ascii="Times New Roman" w:hAnsi="Times New Roman" w:cs="Times New Roman"/>
        </w:rPr>
      </w:pPr>
      <w:r w:rsidRPr="00FF79D5">
        <w:rPr>
          <w:rFonts w:ascii="Times New Roman" w:hAnsi="Times New Roman" w:cs="Times New Roman"/>
          <w:lang w:val="vi-VN"/>
        </w:rPr>
        <w:t>Professor Ieromonachou is the Associate Dean for Research and Knowledge Exchange at the University of Greenwich Business School, where he provides strategic leadership for research, REF planning, external income growth, and impact generation. He aligns school activities with the University’s Strategy 2030 and has strengthened research culture, collaboration, and funding. Under his direction, the School has achieved notable increases in external research income, REF readiness, and high-quality impact case studies. Previously, he led the Department of Systems Management and Strategy (2012–2020) and managed large academic teams across campuses and international partners. He founded the Connected Cities Research Group and co-directs the Networks and Urban Systems Centre of Excellence, contributing to major projects in the UK, Europe, and Asia. His research focuses on urban business ecosystems, sociotechnical transitions, and operations strategy, with extensive publications and invited talks worldwide. Holding a personal Chair since 2018, he has authored over 30 peer-reviewed papers and led externally funded projects totaling £12.49 million, including over £5 million for the University of Greenwich. His ongoing work continues to support the University’s strategic goals and REF2029 planning.</w:t>
      </w:r>
    </w:p>
    <w:p w14:paraId="36BA2D97" w14:textId="015C11F1" w:rsidR="0007052C" w:rsidRDefault="00B6273B">
      <w:pPr>
        <w:rPr>
          <w:rFonts w:ascii="Times New Roman" w:eastAsia="Times New Roman" w:hAnsi="Times New Roman" w:cs="Times New Roman"/>
          <w:kern w:val="0"/>
          <w:lang w:eastAsia="zh-CN"/>
          <w14:ligatures w14:val="none"/>
        </w:rPr>
      </w:pPr>
      <w:r>
        <w:br w:type="page"/>
      </w:r>
    </w:p>
    <w:p w14:paraId="0F841C60" w14:textId="77777777" w:rsidR="0007052C" w:rsidRDefault="00B6273B">
      <w:pPr>
        <w:pStyle w:val="Heading1"/>
        <w:rPr>
          <w:rStyle w:val="Strong"/>
          <w:sz w:val="24"/>
          <w:szCs w:val="24"/>
        </w:rPr>
      </w:pPr>
      <w:r>
        <w:rPr>
          <w:rStyle w:val="Strong"/>
          <w:sz w:val="24"/>
          <w:szCs w:val="24"/>
        </w:rPr>
        <w:lastRenderedPageBreak/>
        <w:t>SCIENTIFIC COMMITTEE</w:t>
      </w:r>
    </w:p>
    <w:p w14:paraId="5A4154C8" w14:textId="77777777" w:rsidR="0007052C" w:rsidRDefault="00B6273B">
      <w:pPr>
        <w:pStyle w:val="NormalWeb"/>
        <w:shd w:val="clear" w:color="auto" w:fill="FFFFFF"/>
        <w:spacing w:before="0" w:beforeAutospacing="0" w:after="0" w:afterAutospacing="0" w:line="288" w:lineRule="auto"/>
      </w:pPr>
      <w:r>
        <w:rPr>
          <w:rStyle w:val="Strong"/>
          <w:rFonts w:eastAsiaTheme="majorEastAsia"/>
        </w:rPr>
        <w:t>General chair</w:t>
      </w:r>
    </w:p>
    <w:p w14:paraId="175E688E" w14:textId="56FB3AB0" w:rsidR="0007052C" w:rsidRDefault="00B6273B">
      <w:pPr>
        <w:pStyle w:val="NormalWeb"/>
        <w:shd w:val="clear" w:color="auto" w:fill="FFFFFF"/>
        <w:spacing w:before="0" w:beforeAutospacing="0" w:after="0" w:afterAutospacing="0" w:line="288" w:lineRule="auto"/>
      </w:pPr>
      <w:r>
        <w:t xml:space="preserve">Nguyen Dao Tung, Assoc. Prof, </w:t>
      </w:r>
      <w:r>
        <w:rPr>
          <w:lang w:val="vi-VN"/>
        </w:rPr>
        <w:t xml:space="preserve">President </w:t>
      </w:r>
      <w:r>
        <w:t>of Academy of Finance, Viet</w:t>
      </w:r>
      <w:r>
        <w:rPr>
          <w:lang w:val="vi-VN"/>
        </w:rPr>
        <w:t>n</w:t>
      </w:r>
      <w:r>
        <w:t>am</w:t>
      </w:r>
    </w:p>
    <w:p w14:paraId="156519A7" w14:textId="77777777" w:rsidR="004F6CAF" w:rsidRDefault="004F6CAF" w:rsidP="004F6CAF">
      <w:pPr>
        <w:pStyle w:val="NormalWeb"/>
        <w:shd w:val="clear" w:color="auto" w:fill="FFFFFF"/>
        <w:spacing w:before="0" w:beforeAutospacing="0" w:after="0" w:afterAutospacing="0" w:line="288" w:lineRule="auto"/>
        <w:rPr>
          <w:spacing w:val="15"/>
        </w:rPr>
      </w:pPr>
      <w:r>
        <w:rPr>
          <w:spacing w:val="15"/>
        </w:rPr>
        <w:t xml:space="preserve">Tam Nguyen, </w:t>
      </w:r>
      <w:r>
        <w:t xml:space="preserve">Prof, </w:t>
      </w:r>
      <w:r>
        <w:rPr>
          <w:spacing w:val="15"/>
        </w:rPr>
        <w:t>Nottingham Trent University</w:t>
      </w:r>
    </w:p>
    <w:p w14:paraId="28CCE93D" w14:textId="2270F4BA" w:rsidR="0007052C" w:rsidRDefault="00B6273B">
      <w:pPr>
        <w:pStyle w:val="NormalWeb"/>
        <w:shd w:val="clear" w:color="auto" w:fill="FFFFFF"/>
        <w:spacing w:before="0" w:beforeAutospacing="0" w:after="0" w:afterAutospacing="0" w:line="288" w:lineRule="auto"/>
      </w:pPr>
      <w:r>
        <w:t xml:space="preserve">Nguyen Manh Thieu, Assoc. Prof, Vice </w:t>
      </w:r>
      <w:r>
        <w:rPr>
          <w:lang w:val="vi-VN"/>
        </w:rPr>
        <w:t>President</w:t>
      </w:r>
      <w:r>
        <w:t xml:space="preserve"> of Academy of Finance, Viet</w:t>
      </w:r>
      <w:r>
        <w:rPr>
          <w:lang w:val="vi-VN"/>
        </w:rPr>
        <w:t>n</w:t>
      </w:r>
      <w:r>
        <w:t>am</w:t>
      </w:r>
    </w:p>
    <w:p w14:paraId="581CA4F2" w14:textId="4B71966D" w:rsidR="0007052C" w:rsidRDefault="00D01D63">
      <w:pPr>
        <w:pStyle w:val="NormalWeb"/>
        <w:shd w:val="clear" w:color="auto" w:fill="FFFFFF"/>
        <w:spacing w:before="0" w:beforeAutospacing="0" w:after="0" w:afterAutospacing="0" w:line="288" w:lineRule="auto"/>
        <w:rPr>
          <w:spacing w:val="15"/>
        </w:rPr>
      </w:pPr>
      <w:r>
        <w:t>Duc Phan</w:t>
      </w:r>
      <w:r w:rsidR="00B6273B">
        <w:t xml:space="preserve">, PhD, </w:t>
      </w:r>
      <w:r w:rsidR="00B6273B">
        <w:rPr>
          <w:rFonts w:eastAsiaTheme="majorEastAsia"/>
          <w:spacing w:val="15"/>
        </w:rPr>
        <w:t>Knowledge Bridge Research Institute</w:t>
      </w:r>
      <w:r w:rsidR="00B6273B">
        <w:rPr>
          <w:spacing w:val="15"/>
        </w:rPr>
        <w:t>, RMIT</w:t>
      </w:r>
      <w:r w:rsidR="00FC2EFD">
        <w:rPr>
          <w:spacing w:val="15"/>
        </w:rPr>
        <w:t xml:space="preserve"> University</w:t>
      </w:r>
      <w:r w:rsidR="002E4C2C">
        <w:rPr>
          <w:spacing w:val="15"/>
        </w:rPr>
        <w:t>, Australia</w:t>
      </w:r>
    </w:p>
    <w:p w14:paraId="78CE4907" w14:textId="77777777" w:rsidR="0007052C" w:rsidRDefault="0007052C">
      <w:pPr>
        <w:pStyle w:val="NormalWeb"/>
        <w:shd w:val="clear" w:color="auto" w:fill="FFFFFF"/>
        <w:spacing w:before="0" w:beforeAutospacing="0" w:after="0" w:afterAutospacing="0" w:line="288" w:lineRule="auto"/>
      </w:pPr>
    </w:p>
    <w:p w14:paraId="1CD48FE0" w14:textId="77777777" w:rsidR="0007052C" w:rsidRDefault="00B6273B">
      <w:pPr>
        <w:pStyle w:val="NormalWeb"/>
        <w:shd w:val="clear" w:color="auto" w:fill="FFFFFF"/>
        <w:spacing w:before="0" w:beforeAutospacing="0" w:after="0" w:afterAutospacing="0" w:line="288" w:lineRule="auto"/>
        <w:rPr>
          <w:rStyle w:val="Strong"/>
          <w:rFonts w:eastAsiaTheme="majorEastAsia"/>
        </w:rPr>
      </w:pPr>
      <w:r>
        <w:rPr>
          <w:rStyle w:val="Strong"/>
          <w:rFonts w:eastAsiaTheme="majorEastAsia"/>
        </w:rPr>
        <w:t>Program Chair</w:t>
      </w:r>
    </w:p>
    <w:p w14:paraId="18A3D6A8" w14:textId="77777777" w:rsidR="0007052C" w:rsidRDefault="00B6273B">
      <w:pPr>
        <w:pStyle w:val="NormalWeb"/>
        <w:shd w:val="clear" w:color="auto" w:fill="FFFFFF"/>
        <w:spacing w:before="0" w:beforeAutospacing="0" w:after="0" w:afterAutospacing="0" w:line="288" w:lineRule="auto"/>
        <w:rPr>
          <w:spacing w:val="15"/>
        </w:rPr>
      </w:pPr>
      <w:r>
        <w:rPr>
          <w:spacing w:val="15"/>
        </w:rPr>
        <w:t xml:space="preserve">Tam Nguyen, </w:t>
      </w:r>
      <w:r>
        <w:t xml:space="preserve">Prof, </w:t>
      </w:r>
      <w:r>
        <w:rPr>
          <w:spacing w:val="15"/>
        </w:rPr>
        <w:t>Nottingham Trent University</w:t>
      </w:r>
    </w:p>
    <w:p w14:paraId="21A04172" w14:textId="37C63C5E" w:rsidR="0007052C" w:rsidRDefault="00B6273B">
      <w:pPr>
        <w:pStyle w:val="NormalWeb"/>
        <w:shd w:val="clear" w:color="auto" w:fill="FFFFFF"/>
        <w:spacing w:before="0" w:beforeAutospacing="0" w:after="0" w:afterAutospacing="0" w:line="288" w:lineRule="auto"/>
        <w:rPr>
          <w:lang w:val="vi-VN"/>
        </w:rPr>
      </w:pPr>
      <w:r>
        <w:t xml:space="preserve">Mai Ngoc Anh, Assoc. Prof, PhD, Academy of Finance, </w:t>
      </w:r>
      <w:r>
        <w:rPr>
          <w:lang w:val="vi-VN"/>
        </w:rPr>
        <w:t>Vietnam</w:t>
      </w:r>
    </w:p>
    <w:p w14:paraId="16B74B0C" w14:textId="5D4120C0" w:rsidR="0007052C" w:rsidRDefault="00B6273B">
      <w:pPr>
        <w:pStyle w:val="NormalWeb"/>
        <w:shd w:val="clear" w:color="auto" w:fill="FFFFFF"/>
        <w:spacing w:before="0" w:beforeAutospacing="0" w:after="0" w:afterAutospacing="0" w:line="288" w:lineRule="auto"/>
      </w:pPr>
      <w:r>
        <w:t xml:space="preserve">Vu Van Ninh, Assoc. Prof, PhD, Academy of Finance, </w:t>
      </w:r>
      <w:r>
        <w:rPr>
          <w:lang w:val="vi-VN"/>
        </w:rPr>
        <w:t>Vietnam</w:t>
      </w:r>
      <w:r>
        <w:t xml:space="preserve"> </w:t>
      </w:r>
    </w:p>
    <w:p w14:paraId="10C6BCD1" w14:textId="585B5EF3" w:rsidR="0007052C" w:rsidRDefault="00B6273B">
      <w:pPr>
        <w:pStyle w:val="NormalWeb"/>
        <w:shd w:val="clear" w:color="auto" w:fill="FFFFFF"/>
        <w:spacing w:before="0" w:beforeAutospacing="0" w:after="0" w:afterAutospacing="0" w:line="288" w:lineRule="auto"/>
        <w:rPr>
          <w:lang w:val="vi-VN"/>
        </w:rPr>
      </w:pPr>
      <w:r>
        <w:t xml:space="preserve">Vu Duy Nguyen, Assoc. Prof, PhD, Academy of Finance, </w:t>
      </w:r>
      <w:r>
        <w:rPr>
          <w:lang w:val="vi-VN"/>
        </w:rPr>
        <w:t>Vietnam</w:t>
      </w:r>
    </w:p>
    <w:p w14:paraId="33464CE8" w14:textId="45F7A71E" w:rsidR="0007052C" w:rsidRDefault="00B6273B">
      <w:pPr>
        <w:pStyle w:val="NormalWeb"/>
        <w:shd w:val="clear" w:color="auto" w:fill="FFFFFF"/>
        <w:spacing w:before="0" w:beforeAutospacing="0" w:after="0" w:afterAutospacing="0" w:line="288" w:lineRule="auto"/>
        <w:rPr>
          <w:lang w:val="vi-VN"/>
        </w:rPr>
      </w:pPr>
      <w:r>
        <w:t xml:space="preserve">Nguyen Le Cuong, Assoc. Prof, PhD, Academy of Finance, </w:t>
      </w:r>
      <w:r>
        <w:rPr>
          <w:lang w:val="vi-VN"/>
        </w:rPr>
        <w:t>Vietnam</w:t>
      </w:r>
    </w:p>
    <w:p w14:paraId="2B0135DA" w14:textId="61A80250" w:rsidR="0007052C" w:rsidRDefault="00B6273B">
      <w:pPr>
        <w:pStyle w:val="NormalWeb"/>
        <w:shd w:val="clear" w:color="auto" w:fill="FFFFFF"/>
        <w:spacing w:before="0" w:beforeAutospacing="0" w:after="0" w:afterAutospacing="0" w:line="288" w:lineRule="auto"/>
        <w:rPr>
          <w:lang w:val="vi-VN"/>
        </w:rPr>
      </w:pPr>
      <w:r>
        <w:t xml:space="preserve">Ngo Thanh Hoang, Assoc. Prof, PhD, Academy of Finance, </w:t>
      </w:r>
      <w:r>
        <w:rPr>
          <w:lang w:val="vi-VN"/>
        </w:rPr>
        <w:t>Vietnam</w:t>
      </w:r>
    </w:p>
    <w:p w14:paraId="0745EB7A" w14:textId="5BE60B57" w:rsidR="0007052C" w:rsidRDefault="00B6273B">
      <w:pPr>
        <w:pStyle w:val="NormalWeb"/>
        <w:shd w:val="clear" w:color="auto" w:fill="FFFFFF"/>
        <w:spacing w:before="0" w:beforeAutospacing="0" w:after="0" w:afterAutospacing="0" w:line="288" w:lineRule="auto"/>
        <w:rPr>
          <w:lang w:val="vi-VN"/>
        </w:rPr>
      </w:pPr>
      <w:r>
        <w:t xml:space="preserve">Chuc Anh Tu, Prof, PhD, Academy of Finance, </w:t>
      </w:r>
      <w:r>
        <w:rPr>
          <w:lang w:val="vi-VN"/>
        </w:rPr>
        <w:t>Vietnam</w:t>
      </w:r>
    </w:p>
    <w:p w14:paraId="687BB04E" w14:textId="01591A09" w:rsidR="0007052C" w:rsidRDefault="00B6273B">
      <w:pPr>
        <w:pStyle w:val="NormalWeb"/>
        <w:shd w:val="clear" w:color="auto" w:fill="FFFFFF"/>
        <w:spacing w:before="0" w:beforeAutospacing="0" w:after="0" w:afterAutospacing="0" w:line="288" w:lineRule="auto"/>
        <w:rPr>
          <w:lang w:val="vi-VN"/>
        </w:rPr>
      </w:pPr>
      <w:r>
        <w:t xml:space="preserve">Nguyen Thi Hong Van, Assoc. Prof, PhD, Academy of Finance, </w:t>
      </w:r>
      <w:r>
        <w:rPr>
          <w:lang w:val="vi-VN"/>
        </w:rPr>
        <w:t>Vietnam</w:t>
      </w:r>
    </w:p>
    <w:p w14:paraId="6C277E72" w14:textId="3F985510" w:rsidR="0007052C" w:rsidRDefault="00B6273B">
      <w:pPr>
        <w:pStyle w:val="NormalWeb"/>
        <w:shd w:val="clear" w:color="auto" w:fill="FFFFFF"/>
        <w:spacing w:before="0" w:beforeAutospacing="0" w:after="0" w:afterAutospacing="0" w:line="288" w:lineRule="auto"/>
        <w:rPr>
          <w:lang w:val="vi-VN"/>
        </w:rPr>
      </w:pPr>
      <w:r>
        <w:t xml:space="preserve">Nguyen Minh Thanh, Assoc. Prof, PhD, Academy of Finance, </w:t>
      </w:r>
      <w:r>
        <w:rPr>
          <w:lang w:val="vi-VN"/>
        </w:rPr>
        <w:t>Vietnam</w:t>
      </w:r>
    </w:p>
    <w:p w14:paraId="422ABAA6" w14:textId="04990A82" w:rsidR="0007052C" w:rsidRDefault="00B6273B">
      <w:pPr>
        <w:pStyle w:val="NormalWeb"/>
        <w:shd w:val="clear" w:color="auto" w:fill="FFFFFF"/>
        <w:spacing w:before="0" w:beforeAutospacing="0" w:after="0" w:afterAutospacing="0" w:line="288" w:lineRule="auto"/>
        <w:rPr>
          <w:lang w:val="vi-VN"/>
        </w:rPr>
      </w:pPr>
      <w:r>
        <w:t xml:space="preserve">Nguyen Truong Giang, PhD, Academy of Finance, </w:t>
      </w:r>
      <w:r>
        <w:rPr>
          <w:lang w:val="vi-VN"/>
        </w:rPr>
        <w:t>Vietnam</w:t>
      </w:r>
    </w:p>
    <w:p w14:paraId="7C47470C" w14:textId="484EDC8F" w:rsidR="0007052C" w:rsidRDefault="00B6273B">
      <w:pPr>
        <w:pStyle w:val="NormalWeb"/>
        <w:shd w:val="clear" w:color="auto" w:fill="FFFFFF"/>
        <w:spacing w:before="0" w:beforeAutospacing="0" w:after="0" w:afterAutospacing="0" w:line="288" w:lineRule="auto"/>
        <w:rPr>
          <w:lang w:val="vi-VN"/>
        </w:rPr>
      </w:pPr>
      <w:r>
        <w:t xml:space="preserve">Nguyen Thi Thuy Dung, PhD, Academy of Finance, </w:t>
      </w:r>
      <w:r>
        <w:rPr>
          <w:lang w:val="vi-VN"/>
        </w:rPr>
        <w:t>Vietnam</w:t>
      </w:r>
    </w:p>
    <w:p w14:paraId="557D81E8" w14:textId="5E1E0BA3" w:rsidR="0007052C" w:rsidRDefault="004C1A6F">
      <w:pPr>
        <w:pStyle w:val="NormalWeb"/>
        <w:shd w:val="clear" w:color="auto" w:fill="FFFFFF"/>
        <w:spacing w:before="0" w:beforeAutospacing="0" w:after="0" w:afterAutospacing="0" w:line="288" w:lineRule="auto"/>
        <w:rPr>
          <w:lang w:val="vi-VN"/>
        </w:rPr>
      </w:pPr>
      <w:bookmarkStart w:id="1" w:name="_Hlk195694126"/>
      <w:r>
        <w:t>Pham</w:t>
      </w:r>
      <w:r w:rsidR="00B6273B">
        <w:t xml:space="preserve"> Thanh Hoa, </w:t>
      </w:r>
      <w:r w:rsidR="00D35F51" w:rsidRPr="00004C75">
        <w:t>Assoc,</w:t>
      </w:r>
      <w:r w:rsidR="00D35F51">
        <w:t xml:space="preserve"> </w:t>
      </w:r>
      <w:r w:rsidR="00B6273B">
        <w:t xml:space="preserve">Prof, PhD, Academy of Finance, </w:t>
      </w:r>
      <w:r w:rsidR="00B6273B">
        <w:rPr>
          <w:lang w:val="vi-VN"/>
        </w:rPr>
        <w:t>Vietnam</w:t>
      </w:r>
    </w:p>
    <w:bookmarkEnd w:id="1"/>
    <w:p w14:paraId="4AED8682" w14:textId="77777777" w:rsidR="0007052C" w:rsidRDefault="0007052C">
      <w:pPr>
        <w:pStyle w:val="NormalWeb"/>
        <w:shd w:val="clear" w:color="auto" w:fill="FFFFFF"/>
        <w:spacing w:before="0" w:beforeAutospacing="0" w:after="0" w:afterAutospacing="0" w:line="288" w:lineRule="auto"/>
      </w:pPr>
    </w:p>
    <w:p w14:paraId="154E1247" w14:textId="77777777" w:rsidR="0007052C" w:rsidRDefault="00B6273B">
      <w:pPr>
        <w:pStyle w:val="NormalWeb"/>
        <w:shd w:val="clear" w:color="auto" w:fill="FFFFFF"/>
        <w:spacing w:before="0" w:beforeAutospacing="0" w:after="0" w:afterAutospacing="0" w:line="288" w:lineRule="auto"/>
      </w:pPr>
      <w:r>
        <w:rPr>
          <w:rStyle w:val="Strong"/>
          <w:rFonts w:eastAsiaTheme="majorEastAsia"/>
        </w:rPr>
        <w:t>Steering committee</w:t>
      </w:r>
    </w:p>
    <w:p w14:paraId="6F1FFA98" w14:textId="4FB3FB14" w:rsidR="0007052C" w:rsidRDefault="00B6273B">
      <w:pPr>
        <w:pStyle w:val="NormalWeb"/>
        <w:shd w:val="clear" w:color="auto" w:fill="FFFFFF"/>
        <w:spacing w:before="0" w:beforeAutospacing="0" w:after="0" w:afterAutospacing="0" w:line="288" w:lineRule="auto"/>
        <w:rPr>
          <w:lang w:val="vi-VN"/>
        </w:rPr>
      </w:pPr>
      <w:r>
        <w:t xml:space="preserve">Mai Ngoc Anh, Assoc. Prof, PhD, Academy of Finance, </w:t>
      </w:r>
      <w:r>
        <w:rPr>
          <w:lang w:val="vi-VN"/>
        </w:rPr>
        <w:t>Vietnam</w:t>
      </w:r>
    </w:p>
    <w:p w14:paraId="38DD7A07" w14:textId="063727FF" w:rsidR="0007052C" w:rsidRDefault="00B6273B">
      <w:pPr>
        <w:pStyle w:val="NormalWeb"/>
        <w:shd w:val="clear" w:color="auto" w:fill="FFFFFF"/>
        <w:spacing w:before="0" w:beforeAutospacing="0" w:after="0" w:afterAutospacing="0" w:line="288" w:lineRule="auto"/>
        <w:rPr>
          <w:lang w:val="vi-VN"/>
        </w:rPr>
      </w:pPr>
      <w:r>
        <w:t xml:space="preserve">Ngo Thanh Hoang, Assoc. Prof, PhD, Academy of Finance, </w:t>
      </w:r>
      <w:r>
        <w:rPr>
          <w:lang w:val="vi-VN"/>
        </w:rPr>
        <w:t>Vietnam</w:t>
      </w:r>
    </w:p>
    <w:p w14:paraId="239F2C19" w14:textId="403EEA5C" w:rsidR="0007052C" w:rsidRDefault="00B6273B">
      <w:pPr>
        <w:pStyle w:val="NormalWeb"/>
        <w:shd w:val="clear" w:color="auto" w:fill="FFFFFF"/>
        <w:spacing w:before="0" w:beforeAutospacing="0" w:after="0" w:afterAutospacing="0" w:line="288" w:lineRule="auto"/>
        <w:rPr>
          <w:lang w:val="vi-VN"/>
        </w:rPr>
      </w:pPr>
      <w:r>
        <w:t xml:space="preserve">Nguyen Thi Hong Van, Assoc. Prof, PhD, Academy of Finance, </w:t>
      </w:r>
      <w:r>
        <w:rPr>
          <w:lang w:val="vi-VN"/>
        </w:rPr>
        <w:t>Vietnam</w:t>
      </w:r>
    </w:p>
    <w:p w14:paraId="2C6B6E7C" w14:textId="7FEC21DB" w:rsidR="0007052C" w:rsidRDefault="00B6273B">
      <w:pPr>
        <w:pStyle w:val="NormalWeb"/>
        <w:shd w:val="clear" w:color="auto" w:fill="FFFFFF"/>
        <w:spacing w:before="0" w:beforeAutospacing="0" w:after="0" w:afterAutospacing="0" w:line="288" w:lineRule="auto"/>
        <w:rPr>
          <w:lang w:val="vi-VN"/>
        </w:rPr>
      </w:pPr>
      <w:r>
        <w:t xml:space="preserve">Nguyen </w:t>
      </w:r>
      <w:r w:rsidR="00112950">
        <w:t>Anh Quang</w:t>
      </w:r>
      <w:r>
        <w:t xml:space="preserve">, PhD, Academy of Finance, </w:t>
      </w:r>
      <w:r>
        <w:rPr>
          <w:lang w:val="vi-VN"/>
        </w:rPr>
        <w:t>Vietnam</w:t>
      </w:r>
    </w:p>
    <w:p w14:paraId="60DC6E2B" w14:textId="77777777" w:rsidR="0007052C" w:rsidRDefault="0007052C">
      <w:pPr>
        <w:pStyle w:val="NormalWeb"/>
        <w:shd w:val="clear" w:color="auto" w:fill="FFFFFF"/>
        <w:spacing w:before="0" w:beforeAutospacing="0" w:after="0" w:afterAutospacing="0" w:line="288" w:lineRule="auto"/>
      </w:pPr>
    </w:p>
    <w:p w14:paraId="43F98651" w14:textId="77777777" w:rsidR="0007052C" w:rsidRDefault="0007052C">
      <w:pPr>
        <w:pStyle w:val="NormalWeb"/>
        <w:shd w:val="clear" w:color="auto" w:fill="FFFFFF"/>
        <w:spacing w:before="0" w:beforeAutospacing="0" w:after="0" w:afterAutospacing="0" w:line="288" w:lineRule="auto"/>
        <w:rPr>
          <w:b/>
          <w:bCs/>
        </w:rPr>
      </w:pPr>
    </w:p>
    <w:p w14:paraId="282750E4" w14:textId="77777777" w:rsidR="004F6CAF" w:rsidRDefault="004F6CAF">
      <w:pPr>
        <w:pStyle w:val="NormalWeb"/>
        <w:shd w:val="clear" w:color="auto" w:fill="FFFFFF"/>
        <w:spacing w:before="0" w:beforeAutospacing="0" w:after="0" w:afterAutospacing="0" w:line="288" w:lineRule="auto"/>
        <w:rPr>
          <w:b/>
          <w:bCs/>
        </w:rPr>
      </w:pPr>
    </w:p>
    <w:p w14:paraId="307A55C0" w14:textId="77777777" w:rsidR="0007052C" w:rsidRDefault="00B6273B">
      <w:pPr>
        <w:pStyle w:val="NormalWeb"/>
        <w:shd w:val="clear" w:color="auto" w:fill="FFFFFF"/>
        <w:spacing w:before="0" w:beforeAutospacing="0" w:after="0" w:afterAutospacing="0" w:line="288" w:lineRule="auto"/>
        <w:rPr>
          <w:b/>
          <w:bCs/>
        </w:rPr>
      </w:pPr>
      <w:r>
        <w:rPr>
          <w:b/>
          <w:bCs/>
        </w:rPr>
        <w:lastRenderedPageBreak/>
        <w:t>Web and Social Media Team</w:t>
      </w:r>
    </w:p>
    <w:p w14:paraId="60388442" w14:textId="6FAB2F16" w:rsidR="0007052C" w:rsidRDefault="00B6273B">
      <w:pPr>
        <w:pStyle w:val="NormalWeb"/>
        <w:shd w:val="clear" w:color="auto" w:fill="FFFFFF"/>
        <w:spacing w:before="0" w:beforeAutospacing="0" w:after="0" w:afterAutospacing="0" w:line="288" w:lineRule="auto"/>
        <w:rPr>
          <w:lang w:val="vi-VN"/>
        </w:rPr>
      </w:pPr>
      <w:r>
        <w:t xml:space="preserve">Nguyen Minh Thanh, Assoc. Prof, PhD, Academy of Finance, </w:t>
      </w:r>
      <w:r>
        <w:rPr>
          <w:lang w:val="vi-VN"/>
        </w:rPr>
        <w:t>Vietnam</w:t>
      </w:r>
    </w:p>
    <w:p w14:paraId="7336CC30" w14:textId="79016E53" w:rsidR="0007052C" w:rsidRDefault="00B6273B">
      <w:pPr>
        <w:pStyle w:val="NormalWeb"/>
        <w:shd w:val="clear" w:color="auto" w:fill="FFFFFF"/>
        <w:spacing w:before="0" w:beforeAutospacing="0" w:after="0" w:afterAutospacing="0" w:line="288" w:lineRule="auto"/>
        <w:rPr>
          <w:lang w:val="vi-VN"/>
        </w:rPr>
      </w:pPr>
      <w:r>
        <w:t xml:space="preserve">Ngo Van Lương, PhD, Academy of Finance, </w:t>
      </w:r>
      <w:r>
        <w:rPr>
          <w:lang w:val="vi-VN"/>
        </w:rPr>
        <w:t>Vietnam</w:t>
      </w:r>
    </w:p>
    <w:p w14:paraId="28EF75B5" w14:textId="77777777" w:rsidR="0007052C" w:rsidRDefault="0007052C">
      <w:pPr>
        <w:pStyle w:val="NormalWeb"/>
        <w:shd w:val="clear" w:color="auto" w:fill="FFFFFF"/>
        <w:spacing w:before="0" w:beforeAutospacing="0" w:after="0" w:afterAutospacing="0" w:line="288" w:lineRule="auto"/>
      </w:pPr>
    </w:p>
    <w:p w14:paraId="2FB336D9" w14:textId="77777777" w:rsidR="0007052C" w:rsidRDefault="0007052C">
      <w:pPr>
        <w:pStyle w:val="NormalWeb"/>
        <w:shd w:val="clear" w:color="auto" w:fill="FFFFFF"/>
        <w:spacing w:before="0" w:beforeAutospacing="0" w:after="0" w:afterAutospacing="0" w:line="288" w:lineRule="auto"/>
      </w:pPr>
    </w:p>
    <w:p w14:paraId="4A623DC1" w14:textId="77777777" w:rsidR="0007052C" w:rsidRDefault="0007052C">
      <w:pPr>
        <w:rPr>
          <w:sz w:val="20"/>
          <w:szCs w:val="20"/>
        </w:rPr>
      </w:pPr>
    </w:p>
    <w:p w14:paraId="0DCE10A3" w14:textId="77777777" w:rsidR="0007052C" w:rsidRDefault="0007052C">
      <w:pPr>
        <w:rPr>
          <w:sz w:val="20"/>
          <w:szCs w:val="20"/>
        </w:rPr>
      </w:pPr>
    </w:p>
    <w:p w14:paraId="65DB86FE" w14:textId="77777777" w:rsidR="0007052C" w:rsidRDefault="0007052C">
      <w:pPr>
        <w:rPr>
          <w:sz w:val="20"/>
          <w:szCs w:val="20"/>
        </w:rPr>
      </w:pPr>
    </w:p>
    <w:p w14:paraId="14031AC4" w14:textId="77777777" w:rsidR="0007052C" w:rsidRDefault="0007052C">
      <w:pPr>
        <w:rPr>
          <w:sz w:val="20"/>
          <w:szCs w:val="20"/>
        </w:rPr>
      </w:pPr>
    </w:p>
    <w:p w14:paraId="20076A03" w14:textId="77777777" w:rsidR="0007052C" w:rsidRDefault="0007052C">
      <w:pPr>
        <w:rPr>
          <w:sz w:val="20"/>
          <w:szCs w:val="20"/>
        </w:rPr>
      </w:pPr>
    </w:p>
    <w:p w14:paraId="1B47CA52" w14:textId="77777777" w:rsidR="0007052C" w:rsidRDefault="0007052C">
      <w:pPr>
        <w:rPr>
          <w:sz w:val="20"/>
          <w:szCs w:val="20"/>
        </w:rPr>
      </w:pPr>
    </w:p>
    <w:p w14:paraId="389B49C2" w14:textId="77777777" w:rsidR="0007052C" w:rsidRDefault="0007052C">
      <w:pPr>
        <w:rPr>
          <w:sz w:val="20"/>
          <w:szCs w:val="20"/>
        </w:rPr>
      </w:pPr>
    </w:p>
    <w:p w14:paraId="3C8C8BDF" w14:textId="77777777" w:rsidR="0007052C" w:rsidRDefault="0007052C">
      <w:pPr>
        <w:rPr>
          <w:sz w:val="20"/>
          <w:szCs w:val="20"/>
        </w:rPr>
      </w:pPr>
    </w:p>
    <w:p w14:paraId="593D88B0" w14:textId="77777777" w:rsidR="0007052C" w:rsidRDefault="0007052C">
      <w:pPr>
        <w:rPr>
          <w:sz w:val="20"/>
          <w:szCs w:val="20"/>
        </w:rPr>
      </w:pPr>
    </w:p>
    <w:p w14:paraId="433BCE15" w14:textId="77777777" w:rsidR="0007052C" w:rsidRDefault="0007052C">
      <w:pPr>
        <w:rPr>
          <w:sz w:val="20"/>
          <w:szCs w:val="20"/>
        </w:rPr>
      </w:pPr>
    </w:p>
    <w:p w14:paraId="74939A16" w14:textId="77777777" w:rsidR="0007052C" w:rsidRDefault="0007052C">
      <w:pPr>
        <w:rPr>
          <w:sz w:val="20"/>
          <w:szCs w:val="20"/>
        </w:rPr>
      </w:pPr>
    </w:p>
    <w:p w14:paraId="393CA8F5" w14:textId="77777777" w:rsidR="0007052C" w:rsidRDefault="00B6273B">
      <w:pPr>
        <w:rPr>
          <w:rStyle w:val="Strong"/>
          <w:rFonts w:ascii="Times New Roman" w:eastAsiaTheme="majorEastAsia" w:hAnsi="Times New Roman" w:cs="Times New Roman"/>
          <w:kern w:val="0"/>
          <w:lang w:eastAsia="zh-CN"/>
          <w14:ligatures w14:val="none"/>
        </w:rPr>
      </w:pPr>
      <w:r>
        <w:rPr>
          <w:rStyle w:val="Strong"/>
          <w:rFonts w:eastAsiaTheme="majorEastAsia"/>
        </w:rPr>
        <w:br w:type="page"/>
      </w:r>
    </w:p>
    <w:p w14:paraId="3B42758E" w14:textId="77777777" w:rsidR="0007052C" w:rsidRDefault="00B6273B">
      <w:pPr>
        <w:pStyle w:val="Heading1"/>
        <w:rPr>
          <w:rStyle w:val="Strong"/>
          <w:sz w:val="24"/>
          <w:szCs w:val="24"/>
        </w:rPr>
      </w:pPr>
      <w:r>
        <w:rPr>
          <w:rStyle w:val="Strong"/>
          <w:sz w:val="24"/>
          <w:szCs w:val="24"/>
        </w:rPr>
        <w:lastRenderedPageBreak/>
        <w:t>CALL FOR PAPER</w:t>
      </w:r>
    </w:p>
    <w:p w14:paraId="678D507A" w14:textId="30A44E1C" w:rsidR="0007052C" w:rsidRDefault="00B6273B">
      <w:pPr>
        <w:shd w:val="clear" w:color="auto" w:fill="FFFFFF"/>
        <w:spacing w:after="0" w:line="240" w:lineRule="auto"/>
        <w:jc w:val="both"/>
        <w:rPr>
          <w:rFonts w:ascii="Times New Roman" w:eastAsia="Times New Roman" w:hAnsi="Times New Roman" w:cs="Times New Roman"/>
          <w:color w:val="444444"/>
        </w:rPr>
      </w:pPr>
      <w:r>
        <w:rPr>
          <w:rFonts w:ascii="Times New Roman" w:eastAsia="Times New Roman" w:hAnsi="Times New Roman" w:cs="Times New Roman"/>
          <w:color w:val="444444"/>
        </w:rPr>
        <w:t>SEDBM - 202</w:t>
      </w:r>
      <w:r w:rsidR="004F6CAF">
        <w:rPr>
          <w:rFonts w:ascii="Times New Roman" w:eastAsia="Times New Roman" w:hAnsi="Times New Roman" w:cs="Times New Roman"/>
          <w:color w:val="444444"/>
        </w:rPr>
        <w:t>6</w:t>
      </w:r>
      <w:r>
        <w:rPr>
          <w:rFonts w:ascii="Times New Roman" w:eastAsia="Times New Roman" w:hAnsi="Times New Roman" w:cs="Times New Roman"/>
          <w:color w:val="444444"/>
        </w:rPr>
        <w:t xml:space="preserve"> solicits high quality, unpublished and authentic contributions that discusses innovative research ideas and innovation and research challenges. </w:t>
      </w:r>
    </w:p>
    <w:p w14:paraId="7FA49216" w14:textId="77777777" w:rsidR="0007052C" w:rsidRDefault="00B6273B">
      <w:pPr>
        <w:spacing w:after="0"/>
        <w:rPr>
          <w:rFonts w:ascii="Times New Roman" w:hAnsi="Times New Roman" w:cs="Times New Roman"/>
          <w:b/>
          <w:bCs/>
          <w:i/>
          <w:iCs/>
        </w:rPr>
      </w:pPr>
      <w:r>
        <w:rPr>
          <w:rFonts w:ascii="Times New Roman" w:eastAsia="Times New Roman" w:hAnsi="Times New Roman" w:cs="Times New Roman"/>
          <w:color w:val="444444"/>
        </w:rPr>
        <w:t>The major focus of our conference are:</w:t>
      </w:r>
    </w:p>
    <w:p w14:paraId="67855D76" w14:textId="437BAFB3" w:rsidR="0007052C" w:rsidRDefault="00B6273B">
      <w:pPr>
        <w:shd w:val="clear" w:color="auto" w:fill="FFFFFF"/>
        <w:spacing w:after="0" w:line="240" w:lineRule="auto"/>
        <w:rPr>
          <w:rFonts w:ascii="Times New Roman" w:eastAsia="Times New Roman" w:hAnsi="Times New Roman" w:cs="Times New Roman"/>
          <w:color w:val="444444"/>
        </w:rPr>
      </w:pPr>
      <w:r>
        <w:rPr>
          <w:rFonts w:ascii="Times New Roman" w:eastAsia="Times New Roman" w:hAnsi="Times New Roman" w:cs="Times New Roman"/>
          <w:color w:val="444444"/>
        </w:rPr>
        <w:t>• </w:t>
      </w:r>
      <w:r>
        <w:rPr>
          <w:rFonts w:ascii="Times New Roman" w:eastAsia="Times New Roman" w:hAnsi="Times New Roman" w:cs="Times New Roman"/>
          <w:i/>
          <w:iCs/>
          <w:color w:val="444444"/>
        </w:rPr>
        <w:t xml:space="preserve">To share a collaborative knowledge platform among researchers from diversified areas of </w:t>
      </w:r>
      <w:r w:rsidR="00122522">
        <w:rPr>
          <w:rFonts w:ascii="Times New Roman" w:eastAsia="Times New Roman" w:hAnsi="Times New Roman" w:cs="Times New Roman"/>
          <w:i/>
          <w:iCs/>
          <w:color w:val="444444"/>
          <w:sz w:val="22"/>
          <w:szCs w:val="22"/>
        </w:rPr>
        <w:t>sustainable economic development</w:t>
      </w:r>
      <w:r w:rsidR="00122522" w:rsidRPr="00BF39A6">
        <w:rPr>
          <w:rFonts w:ascii="Times New Roman" w:eastAsia="Times New Roman" w:hAnsi="Times New Roman" w:cs="Times New Roman"/>
          <w:i/>
          <w:iCs/>
          <w:color w:val="444444"/>
          <w:sz w:val="22"/>
          <w:szCs w:val="22"/>
        </w:rPr>
        <w:t xml:space="preserve">, </w:t>
      </w:r>
      <w:r w:rsidR="00122522">
        <w:rPr>
          <w:rFonts w:ascii="Times New Roman" w:eastAsia="Times New Roman" w:hAnsi="Times New Roman" w:cs="Times New Roman"/>
          <w:i/>
          <w:iCs/>
          <w:color w:val="444444"/>
          <w:sz w:val="22"/>
          <w:szCs w:val="22"/>
        </w:rPr>
        <w:t>business management, finance and accounting</w:t>
      </w:r>
      <w:r>
        <w:rPr>
          <w:rFonts w:ascii="Times New Roman" w:eastAsia="Times New Roman" w:hAnsi="Times New Roman" w:cs="Times New Roman"/>
          <w:i/>
          <w:iCs/>
          <w:color w:val="444444"/>
        </w:rPr>
        <w:t>, from different corners of the world</w:t>
      </w:r>
      <w:r>
        <w:rPr>
          <w:rFonts w:ascii="Times New Roman" w:eastAsia="Times New Roman" w:hAnsi="Times New Roman" w:cs="Times New Roman"/>
          <w:i/>
          <w:iCs/>
          <w:color w:val="444444"/>
        </w:rPr>
        <w:br/>
        <w:t>• To promote a partnership among academia and industry</w:t>
      </w:r>
      <w:r>
        <w:rPr>
          <w:rFonts w:ascii="Times New Roman" w:eastAsia="Times New Roman" w:hAnsi="Times New Roman" w:cs="Times New Roman"/>
          <w:i/>
          <w:iCs/>
          <w:color w:val="444444"/>
        </w:rPr>
        <w:br/>
        <w:t xml:space="preserve">• To publicize innovative research ideas and recent trends in </w:t>
      </w:r>
      <w:r w:rsidR="00122522">
        <w:rPr>
          <w:rFonts w:ascii="Times New Roman" w:eastAsia="Times New Roman" w:hAnsi="Times New Roman" w:cs="Times New Roman"/>
          <w:i/>
          <w:iCs/>
          <w:color w:val="444444"/>
          <w:sz w:val="22"/>
          <w:szCs w:val="22"/>
        </w:rPr>
        <w:t>sustainable economic development</w:t>
      </w:r>
      <w:r w:rsidR="00122522" w:rsidRPr="00BF39A6">
        <w:rPr>
          <w:rFonts w:ascii="Times New Roman" w:eastAsia="Times New Roman" w:hAnsi="Times New Roman" w:cs="Times New Roman"/>
          <w:i/>
          <w:iCs/>
          <w:color w:val="444444"/>
          <w:sz w:val="22"/>
          <w:szCs w:val="22"/>
        </w:rPr>
        <w:t xml:space="preserve">, </w:t>
      </w:r>
      <w:r w:rsidR="00122522">
        <w:rPr>
          <w:rFonts w:ascii="Times New Roman" w:eastAsia="Times New Roman" w:hAnsi="Times New Roman" w:cs="Times New Roman"/>
          <w:i/>
          <w:iCs/>
          <w:color w:val="444444"/>
          <w:sz w:val="22"/>
          <w:szCs w:val="22"/>
        </w:rPr>
        <w:t xml:space="preserve">business management, finance and accounting </w:t>
      </w:r>
      <w:r>
        <w:rPr>
          <w:rFonts w:ascii="Times New Roman" w:eastAsia="Times New Roman" w:hAnsi="Times New Roman" w:cs="Times New Roman"/>
          <w:i/>
          <w:iCs/>
          <w:color w:val="444444"/>
        </w:rPr>
        <w:t>research</w:t>
      </w:r>
      <w:r>
        <w:rPr>
          <w:rFonts w:ascii="Times New Roman" w:eastAsia="Times New Roman" w:hAnsi="Times New Roman" w:cs="Times New Roman"/>
          <w:i/>
          <w:iCs/>
          <w:color w:val="444444"/>
        </w:rPr>
        <w:br/>
        <w:t>• To provide a wide platform to the budding researchers for sharing their ideas in front of eminent speakers from highly renowned organizations</w:t>
      </w:r>
    </w:p>
    <w:p w14:paraId="025F614C" w14:textId="77777777" w:rsidR="0007052C" w:rsidRDefault="00B6273B">
      <w:pPr>
        <w:shd w:val="clear" w:color="auto" w:fill="FFFFFF"/>
        <w:spacing w:after="0" w:line="240" w:lineRule="auto"/>
        <w:rPr>
          <w:rFonts w:ascii="Times New Roman" w:eastAsia="Times New Roman" w:hAnsi="Times New Roman" w:cs="Times New Roman"/>
          <w:color w:val="444444"/>
        </w:rPr>
      </w:pPr>
      <w:r>
        <w:rPr>
          <w:rFonts w:ascii="Times New Roman" w:eastAsia="Times New Roman" w:hAnsi="Times New Roman" w:cs="Times New Roman"/>
          <w:color w:val="444444"/>
        </w:rPr>
        <w:t>Some of our popular areas, not limited to, but as follows are:</w:t>
      </w:r>
    </w:p>
    <w:p w14:paraId="35C576E5" w14:textId="77777777" w:rsidR="0007052C" w:rsidRDefault="0007052C">
      <w:pPr>
        <w:shd w:val="clear" w:color="auto" w:fill="FFFFFF"/>
        <w:spacing w:after="0" w:line="240" w:lineRule="auto"/>
        <w:rPr>
          <w:rFonts w:ascii="Times New Roman" w:eastAsia="Times New Roman" w:hAnsi="Times New Roman" w:cs="Times New Roman"/>
          <w:color w:val="444444"/>
        </w:rPr>
      </w:pPr>
    </w:p>
    <w:p w14:paraId="20244387" w14:textId="77777777" w:rsidR="0007052C" w:rsidRDefault="00B6273B">
      <w:pPr>
        <w:pStyle w:val="NormalWeb"/>
        <w:shd w:val="clear" w:color="auto" w:fill="FFFFFF"/>
        <w:spacing w:before="0" w:beforeAutospacing="0" w:after="240" w:afterAutospacing="0"/>
        <w:rPr>
          <w:rStyle w:val="Hyperlink"/>
          <w:rFonts w:eastAsiaTheme="majorEastAsia"/>
          <w:b/>
          <w:bCs/>
        </w:rPr>
      </w:pPr>
      <w:r>
        <w:rPr>
          <w:rStyle w:val="Hyperlink"/>
          <w:rFonts w:eastAsiaTheme="majorEastAsia"/>
          <w:b/>
          <w:bCs/>
        </w:rPr>
        <w:t>SUSTAINABLE ECONOMIC DEVELOPMENT</w:t>
      </w:r>
    </w:p>
    <w:p w14:paraId="11932928" w14:textId="77777777" w:rsidR="0007052C" w:rsidRDefault="00B6273B">
      <w:pPr>
        <w:pStyle w:val="ListParagraph"/>
        <w:numPr>
          <w:ilvl w:val="0"/>
          <w:numId w:val="2"/>
        </w:numPr>
        <w:spacing w:after="0"/>
        <w:rPr>
          <w:rFonts w:ascii="Times New Roman" w:hAnsi="Times New Roman" w:cs="Times New Roman"/>
          <w:sz w:val="22"/>
          <w:szCs w:val="22"/>
        </w:rPr>
      </w:pPr>
      <w:r>
        <w:rPr>
          <w:rFonts w:ascii="Times New Roman" w:hAnsi="Times New Roman" w:cs="Times New Roman"/>
          <w:sz w:val="22"/>
          <w:szCs w:val="22"/>
        </w:rPr>
        <w:t>Opportunities and Challenges in Global Frontier Markets</w:t>
      </w:r>
    </w:p>
    <w:p w14:paraId="2A3F5E40" w14:textId="77777777" w:rsidR="0007052C" w:rsidRDefault="00B6273B">
      <w:pPr>
        <w:pStyle w:val="NormalWeb"/>
        <w:numPr>
          <w:ilvl w:val="0"/>
          <w:numId w:val="2"/>
        </w:numPr>
        <w:spacing w:before="0" w:beforeAutospacing="0" w:after="0" w:afterAutospacing="0"/>
        <w:rPr>
          <w:color w:val="444444"/>
          <w:shd w:val="clear" w:color="auto" w:fill="FFFFFF"/>
        </w:rPr>
      </w:pPr>
      <w:r>
        <w:rPr>
          <w:color w:val="444444"/>
          <w:shd w:val="clear" w:color="auto" w:fill="FFFFFF"/>
        </w:rPr>
        <w:t>National economic growth models</w:t>
      </w:r>
    </w:p>
    <w:p w14:paraId="5C0F7D50" w14:textId="77777777" w:rsidR="0007052C" w:rsidRDefault="00B6273B">
      <w:pPr>
        <w:pStyle w:val="NormalWeb"/>
        <w:numPr>
          <w:ilvl w:val="0"/>
          <w:numId w:val="2"/>
        </w:numPr>
        <w:spacing w:before="0" w:beforeAutospacing="0" w:after="0" w:afterAutospacing="0"/>
        <w:rPr>
          <w:color w:val="444444"/>
          <w:shd w:val="clear" w:color="auto" w:fill="FFFFFF"/>
        </w:rPr>
      </w:pPr>
      <w:r>
        <w:rPr>
          <w:color w:val="444444"/>
          <w:shd w:val="clear" w:color="auto" w:fill="FFFFFF"/>
        </w:rPr>
        <w:t>Investment and Business Environment.</w:t>
      </w:r>
    </w:p>
    <w:p w14:paraId="59474B84" w14:textId="77777777" w:rsidR="0007052C" w:rsidRDefault="00B6273B">
      <w:pPr>
        <w:pStyle w:val="NormalWeb"/>
        <w:numPr>
          <w:ilvl w:val="0"/>
          <w:numId w:val="2"/>
        </w:numPr>
        <w:spacing w:before="0" w:beforeAutospacing="0" w:after="0" w:afterAutospacing="0"/>
        <w:rPr>
          <w:color w:val="444444"/>
          <w:shd w:val="clear" w:color="auto" w:fill="FFFFFF"/>
        </w:rPr>
      </w:pPr>
      <w:r>
        <w:rPr>
          <w:color w:val="444444"/>
          <w:shd w:val="clear" w:color="auto" w:fill="FFFFFF"/>
        </w:rPr>
        <w:t>Sustainable Development and the Industrial Revolution 4.0</w:t>
      </w:r>
    </w:p>
    <w:p w14:paraId="1F28DE8C" w14:textId="77777777" w:rsidR="0007052C" w:rsidRDefault="00B6273B">
      <w:pPr>
        <w:pStyle w:val="NormalWeb"/>
        <w:numPr>
          <w:ilvl w:val="0"/>
          <w:numId w:val="2"/>
        </w:numPr>
        <w:spacing w:after="240"/>
        <w:rPr>
          <w:rStyle w:val="Hyperlink"/>
          <w:rFonts w:eastAsiaTheme="majorEastAsia"/>
          <w:color w:val="444444"/>
          <w:u w:val="none"/>
          <w:shd w:val="clear" w:color="auto" w:fill="FFFFFF"/>
        </w:rPr>
      </w:pPr>
      <w:r>
        <w:rPr>
          <w:color w:val="444444"/>
          <w:shd w:val="clear" w:color="auto" w:fill="FFFFFF"/>
        </w:rPr>
        <w:t>Sharing Economy, Digital Economy, Night-time Economy, Circular Economy</w:t>
      </w:r>
    </w:p>
    <w:p w14:paraId="7DEE614B" w14:textId="77777777" w:rsidR="0007052C" w:rsidRDefault="00B6273B">
      <w:pPr>
        <w:pStyle w:val="NormalWeb"/>
        <w:shd w:val="clear" w:color="auto" w:fill="FFFFFF"/>
        <w:spacing w:before="0" w:beforeAutospacing="0" w:after="0" w:afterAutospacing="0"/>
        <w:rPr>
          <w:color w:val="444444"/>
          <w:shd w:val="clear" w:color="auto" w:fill="FFFFFF"/>
        </w:rPr>
      </w:pPr>
      <w:hyperlink r:id="rId22" w:history="1">
        <w:r>
          <w:rPr>
            <w:rStyle w:val="Hyperlink"/>
            <w:rFonts w:eastAsiaTheme="majorEastAsia"/>
            <w:b/>
            <w:bCs/>
          </w:rPr>
          <w:t>FINANCIAL MANAGEMENT</w:t>
        </w:r>
      </w:hyperlink>
    </w:p>
    <w:p w14:paraId="3D17828B"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Build your Business Resilience in the time of crisis</w:t>
      </w:r>
    </w:p>
    <w:p w14:paraId="49F7D18E"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Financial Markets- Growth and Opportunities</w:t>
      </w:r>
    </w:p>
    <w:p w14:paraId="432F243B"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International Financial Economics</w:t>
      </w:r>
    </w:p>
    <w:p w14:paraId="028DB7A4"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Financial Literacy</w:t>
      </w:r>
    </w:p>
    <w:p w14:paraId="11CAB7A4"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Financial management in the digital era</w:t>
      </w:r>
    </w:p>
    <w:p w14:paraId="5C3F1FDE" w14:textId="77777777" w:rsidR="0007052C" w:rsidRDefault="00B6273B">
      <w:pPr>
        <w:pStyle w:val="NormalWeb"/>
        <w:numPr>
          <w:ilvl w:val="0"/>
          <w:numId w:val="2"/>
        </w:numPr>
        <w:shd w:val="clear" w:color="auto" w:fill="FFFFFF"/>
        <w:spacing w:before="0" w:beforeAutospacing="0" w:after="0" w:afterAutospacing="0"/>
        <w:rPr>
          <w:color w:val="444444"/>
          <w:shd w:val="clear" w:color="auto" w:fill="FFFFFF"/>
        </w:rPr>
      </w:pPr>
      <w:r>
        <w:rPr>
          <w:color w:val="444444"/>
          <w:shd w:val="clear" w:color="auto" w:fill="FFFFFF"/>
        </w:rPr>
        <w:t>Fintech; Green Financing</w:t>
      </w:r>
    </w:p>
    <w:p w14:paraId="043A2F50" w14:textId="77777777" w:rsidR="0007052C" w:rsidRDefault="0007052C">
      <w:pPr>
        <w:pStyle w:val="NormalWeb"/>
        <w:shd w:val="clear" w:color="auto" w:fill="FFFFFF"/>
        <w:spacing w:before="0" w:beforeAutospacing="0" w:after="240" w:afterAutospacing="0"/>
        <w:rPr>
          <w:rStyle w:val="Hyperlink"/>
          <w:rFonts w:eastAsiaTheme="majorEastAsia"/>
          <w:b/>
          <w:bCs/>
        </w:rPr>
      </w:pPr>
    </w:p>
    <w:p w14:paraId="2D81D811" w14:textId="48A682A9" w:rsidR="0007052C" w:rsidRDefault="00B6273B">
      <w:pPr>
        <w:pStyle w:val="NormalWeb"/>
        <w:shd w:val="clear" w:color="auto" w:fill="FFFFFF"/>
        <w:spacing w:before="0" w:beforeAutospacing="0" w:after="240" w:afterAutospacing="0"/>
        <w:rPr>
          <w:rStyle w:val="Hyperlink"/>
          <w:rFonts w:eastAsiaTheme="majorEastAsia"/>
          <w:b/>
          <w:bCs/>
        </w:rPr>
      </w:pPr>
      <w:r>
        <w:rPr>
          <w:rStyle w:val="Hyperlink"/>
          <w:rFonts w:eastAsiaTheme="majorEastAsia"/>
          <w:b/>
          <w:bCs/>
        </w:rPr>
        <w:t xml:space="preserve">ACCOUNTING AND </w:t>
      </w:r>
      <w:r w:rsidRPr="004F6CAF">
        <w:rPr>
          <w:rStyle w:val="Hyperlink"/>
          <w:rFonts w:eastAsiaTheme="majorEastAsia"/>
          <w:b/>
          <w:bCs/>
        </w:rPr>
        <w:t>AUDT</w:t>
      </w:r>
      <w:r w:rsidR="00ED5F66" w:rsidRPr="004F6CAF">
        <w:rPr>
          <w:rStyle w:val="Hyperlink"/>
          <w:rFonts w:eastAsiaTheme="majorEastAsia"/>
          <w:b/>
          <w:bCs/>
        </w:rPr>
        <w:t>ING</w:t>
      </w:r>
    </w:p>
    <w:p w14:paraId="694AE1FC"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Financial &amp; Green Accounting</w:t>
      </w:r>
    </w:p>
    <w:p w14:paraId="78CC6A44"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Management &amp; sustainability Accounting</w:t>
      </w:r>
    </w:p>
    <w:p w14:paraId="5515BE38"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Corporate Social Responsibility Accounting</w:t>
      </w:r>
    </w:p>
    <w:p w14:paraId="3E2F4C93"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Information Technology Audit</w:t>
      </w:r>
    </w:p>
    <w:p w14:paraId="37998243"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lastRenderedPageBreak/>
        <w:t>Audit</w:t>
      </w:r>
    </w:p>
    <w:p w14:paraId="17271C89"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Business Data Analytics</w:t>
      </w:r>
    </w:p>
    <w:p w14:paraId="527E5F3A"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Accounting &amp; Audit in The Industrial Revolution 4.0.</w:t>
      </w:r>
    </w:p>
    <w:p w14:paraId="55181B65" w14:textId="77777777" w:rsidR="0007052C" w:rsidRDefault="00B6273B">
      <w:pPr>
        <w:pStyle w:val="NormalWeb"/>
        <w:numPr>
          <w:ilvl w:val="0"/>
          <w:numId w:val="3"/>
        </w:numPr>
        <w:shd w:val="clear" w:color="auto" w:fill="FFFFFF"/>
        <w:spacing w:before="0" w:beforeAutospacing="0" w:after="0" w:afterAutospacing="0"/>
        <w:rPr>
          <w:b/>
          <w:bCs/>
        </w:rPr>
      </w:pPr>
      <w:r>
        <w:rPr>
          <w:color w:val="444444"/>
          <w:shd w:val="clear" w:color="auto" w:fill="FFFFFF"/>
        </w:rPr>
        <w:t>Digital Transformation in Accounting &amp; Audit</w:t>
      </w:r>
    </w:p>
    <w:p w14:paraId="18DFDE0A" w14:textId="77777777" w:rsidR="0007052C" w:rsidRDefault="0007052C">
      <w:pPr>
        <w:shd w:val="clear" w:color="auto" w:fill="FFFFFF"/>
        <w:spacing w:after="0" w:line="240" w:lineRule="auto"/>
        <w:rPr>
          <w:rStyle w:val="Hyperlink"/>
          <w:rFonts w:ascii="Times New Roman" w:hAnsi="Times New Roman" w:cs="Times New Roman"/>
          <w:b/>
          <w:bCs/>
        </w:rPr>
      </w:pPr>
    </w:p>
    <w:p w14:paraId="5F55F222" w14:textId="77777777" w:rsidR="0007052C" w:rsidRDefault="00B6273B">
      <w:pPr>
        <w:shd w:val="clear" w:color="auto" w:fill="FFFFFF"/>
        <w:spacing w:after="0" w:line="240" w:lineRule="auto"/>
        <w:rPr>
          <w:rStyle w:val="Hyperlink"/>
          <w:rFonts w:ascii="Times New Roman" w:hAnsi="Times New Roman" w:cs="Times New Roman"/>
          <w:b/>
          <w:bCs/>
        </w:rPr>
      </w:pPr>
      <w:r>
        <w:rPr>
          <w:rStyle w:val="Hyperlink"/>
          <w:rFonts w:ascii="Times New Roman" w:hAnsi="Times New Roman" w:cs="Times New Roman"/>
          <w:b/>
          <w:bCs/>
        </w:rPr>
        <w:t>HUMAN RESOURCE MANAGEMENT</w:t>
      </w:r>
    </w:p>
    <w:p w14:paraId="7F36EDA5" w14:textId="77777777" w:rsidR="0007052C" w:rsidRDefault="00B6273B">
      <w:pPr>
        <w:pStyle w:val="ListParagraph"/>
        <w:numPr>
          <w:ilvl w:val="0"/>
          <w:numId w:val="3"/>
        </w:numPr>
        <w:shd w:val="clear" w:color="auto" w:fill="FFFFFF"/>
        <w:spacing w:after="0" w:line="240" w:lineRule="auto"/>
        <w:rPr>
          <w:rFonts w:ascii="Times New Roman" w:eastAsiaTheme="minorEastAsia" w:hAnsi="Times New Roman" w:cs="Times New Roman"/>
          <w:b/>
          <w:bCs/>
          <w:lang w:eastAsia="zh-CN"/>
        </w:rPr>
      </w:pPr>
      <w:r>
        <w:rPr>
          <w:rFonts w:ascii="Times New Roman" w:eastAsia="Times New Roman" w:hAnsi="Times New Roman" w:cs="Times New Roman"/>
        </w:rPr>
        <w:t>Strategic talent acquisition and retention</w:t>
      </w:r>
    </w:p>
    <w:p w14:paraId="7947D756" w14:textId="77777777" w:rsidR="0007052C" w:rsidRDefault="00B6273B">
      <w:pPr>
        <w:pStyle w:val="ListParagraph"/>
        <w:numPr>
          <w:ilvl w:val="0"/>
          <w:numId w:val="3"/>
        </w:numPr>
        <w:shd w:val="clear" w:color="auto" w:fill="FFFFFF"/>
        <w:spacing w:after="0" w:line="240" w:lineRule="auto"/>
        <w:rPr>
          <w:rFonts w:ascii="Times New Roman" w:eastAsiaTheme="minorEastAsia" w:hAnsi="Times New Roman" w:cs="Times New Roman"/>
          <w:b/>
          <w:bCs/>
          <w:lang w:eastAsia="zh-CN"/>
        </w:rPr>
      </w:pPr>
      <w:r>
        <w:rPr>
          <w:rFonts w:ascii="Times New Roman" w:eastAsia="Times New Roman" w:hAnsi="Times New Roman" w:cs="Times New Roman"/>
        </w:rPr>
        <w:t>Talent, technology and ideas</w:t>
      </w:r>
    </w:p>
    <w:p w14:paraId="541CFCF2" w14:textId="77777777" w:rsidR="0007052C" w:rsidRDefault="00B6273B">
      <w:pPr>
        <w:pStyle w:val="ListParagraph"/>
        <w:numPr>
          <w:ilvl w:val="0"/>
          <w:numId w:val="3"/>
        </w:numPr>
        <w:shd w:val="clear" w:color="auto" w:fill="FFFFFF"/>
        <w:spacing w:after="0" w:line="240" w:lineRule="auto"/>
        <w:rPr>
          <w:rFonts w:ascii="Times New Roman" w:eastAsiaTheme="minorEastAsia" w:hAnsi="Times New Roman" w:cs="Times New Roman"/>
          <w:b/>
          <w:bCs/>
          <w:lang w:eastAsia="zh-CN"/>
        </w:rPr>
      </w:pPr>
      <w:r>
        <w:rPr>
          <w:rFonts w:ascii="Times New Roman" w:eastAsia="Times New Roman" w:hAnsi="Times New Roman" w:cs="Times New Roman"/>
        </w:rPr>
        <w:t>Rethink HR</w:t>
      </w:r>
    </w:p>
    <w:p w14:paraId="7720AFBF" w14:textId="77777777" w:rsidR="0007052C" w:rsidRDefault="00B6273B">
      <w:pPr>
        <w:pStyle w:val="ListParagraph"/>
        <w:numPr>
          <w:ilvl w:val="0"/>
          <w:numId w:val="3"/>
        </w:numPr>
        <w:shd w:val="clear" w:color="auto" w:fill="FFFFFF"/>
        <w:spacing w:after="0" w:line="240" w:lineRule="auto"/>
        <w:rPr>
          <w:rFonts w:ascii="Times New Roman" w:eastAsiaTheme="minorEastAsia" w:hAnsi="Times New Roman" w:cs="Times New Roman"/>
          <w:b/>
          <w:bCs/>
          <w:lang w:eastAsia="zh-CN"/>
        </w:rPr>
      </w:pPr>
      <w:r>
        <w:rPr>
          <w:rFonts w:ascii="Times New Roman" w:eastAsia="Times New Roman" w:hAnsi="Times New Roman" w:cs="Times New Roman"/>
        </w:rPr>
        <w:t>Culture in the new normal/ Navigating the new normal</w:t>
      </w:r>
    </w:p>
    <w:p w14:paraId="3C031871" w14:textId="77777777" w:rsidR="0007052C" w:rsidRDefault="0007052C">
      <w:pPr>
        <w:shd w:val="clear" w:color="auto" w:fill="FFFFFF"/>
        <w:spacing w:after="0" w:line="240" w:lineRule="auto"/>
        <w:rPr>
          <w:rFonts w:ascii="Times New Roman" w:eastAsia="Times New Roman" w:hAnsi="Times New Roman" w:cs="Times New Roman"/>
        </w:rPr>
      </w:pPr>
    </w:p>
    <w:p w14:paraId="5DCD69CF" w14:textId="77777777" w:rsidR="0007052C" w:rsidRDefault="00B6273B">
      <w:pPr>
        <w:shd w:val="clear" w:color="auto" w:fill="FFFFFF"/>
        <w:spacing w:after="0" w:line="240" w:lineRule="auto"/>
        <w:rPr>
          <w:rFonts w:ascii="Times New Roman" w:hAnsi="Times New Roman" w:cs="Times New Roman"/>
        </w:rPr>
      </w:pPr>
      <w:hyperlink r:id="rId23" w:history="1">
        <w:r>
          <w:rPr>
            <w:rStyle w:val="Hyperlink"/>
            <w:rFonts w:ascii="Times New Roman" w:hAnsi="Times New Roman" w:cs="Times New Roman"/>
            <w:b/>
            <w:bCs/>
          </w:rPr>
          <w:t>MARKETING MANAGEMENT</w:t>
        </w:r>
      </w:hyperlink>
    </w:p>
    <w:p w14:paraId="2C612455" w14:textId="77777777" w:rsidR="0007052C" w:rsidRDefault="00B6273B">
      <w:pPr>
        <w:pStyle w:val="ListParagraph"/>
        <w:numPr>
          <w:ilvl w:val="0"/>
          <w:numId w:val="4"/>
        </w:numPr>
        <w:shd w:val="clear" w:color="auto" w:fill="FFFFFF"/>
        <w:spacing w:after="0" w:line="240" w:lineRule="auto"/>
        <w:rPr>
          <w:rFonts w:ascii="Times New Roman" w:eastAsia="Times New Roman" w:hAnsi="Times New Roman" w:cs="Times New Roman"/>
          <w:color w:val="444444"/>
        </w:rPr>
      </w:pPr>
      <w:r>
        <w:rPr>
          <w:rFonts w:ascii="Times New Roman" w:hAnsi="Times New Roman" w:cs="Times New Roman"/>
          <w:color w:val="444444"/>
          <w:shd w:val="clear" w:color="auto" w:fill="FFFFFF"/>
        </w:rPr>
        <w:t>Green Marketing</w:t>
      </w:r>
    </w:p>
    <w:p w14:paraId="25BBAD91" w14:textId="77777777" w:rsidR="0007052C" w:rsidRDefault="00B6273B">
      <w:pPr>
        <w:pStyle w:val="ListParagraph"/>
        <w:numPr>
          <w:ilvl w:val="0"/>
          <w:numId w:val="4"/>
        </w:numPr>
        <w:shd w:val="clear" w:color="auto" w:fill="FFFFFF"/>
        <w:spacing w:after="0" w:line="240" w:lineRule="auto"/>
        <w:rPr>
          <w:rFonts w:ascii="Times New Roman" w:eastAsia="Times New Roman" w:hAnsi="Times New Roman" w:cs="Times New Roman"/>
          <w:color w:val="444444"/>
        </w:rPr>
      </w:pPr>
      <w:r>
        <w:rPr>
          <w:rFonts w:ascii="Times New Roman" w:hAnsi="Times New Roman" w:cs="Times New Roman"/>
          <w:color w:val="444444"/>
          <w:shd w:val="clear" w:color="auto" w:fill="FFFFFF"/>
        </w:rPr>
        <w:t>Luxury Marketing</w:t>
      </w:r>
    </w:p>
    <w:p w14:paraId="2BFE619A" w14:textId="77777777" w:rsidR="0007052C" w:rsidRDefault="00B6273B">
      <w:pPr>
        <w:pStyle w:val="ListParagraph"/>
        <w:numPr>
          <w:ilvl w:val="0"/>
          <w:numId w:val="4"/>
        </w:numPr>
        <w:shd w:val="clear" w:color="auto" w:fill="FFFFFF"/>
        <w:spacing w:after="0" w:line="240" w:lineRule="auto"/>
        <w:rPr>
          <w:rFonts w:ascii="Times New Roman" w:eastAsia="Times New Roman" w:hAnsi="Times New Roman" w:cs="Times New Roman"/>
          <w:color w:val="444444"/>
        </w:rPr>
      </w:pPr>
      <w:r>
        <w:rPr>
          <w:rFonts w:ascii="Times New Roman" w:hAnsi="Times New Roman" w:cs="Times New Roman"/>
          <w:color w:val="444444"/>
          <w:shd w:val="clear" w:color="auto" w:fill="FFFFFF"/>
        </w:rPr>
        <w:t>Social Media Marketing</w:t>
      </w:r>
    </w:p>
    <w:p w14:paraId="58F32730" w14:textId="77777777" w:rsidR="0007052C" w:rsidRDefault="00B6273B">
      <w:pPr>
        <w:pStyle w:val="ListParagraph"/>
        <w:numPr>
          <w:ilvl w:val="0"/>
          <w:numId w:val="4"/>
        </w:numPr>
        <w:shd w:val="clear" w:color="auto" w:fill="FFFFFF"/>
        <w:spacing w:after="0" w:line="240" w:lineRule="auto"/>
        <w:rPr>
          <w:rFonts w:ascii="Times New Roman" w:eastAsia="Times New Roman" w:hAnsi="Times New Roman" w:cs="Times New Roman"/>
          <w:color w:val="444444"/>
        </w:rPr>
      </w:pPr>
      <w:r>
        <w:rPr>
          <w:rFonts w:ascii="Times New Roman" w:hAnsi="Times New Roman" w:cs="Times New Roman"/>
          <w:color w:val="444444"/>
          <w:shd w:val="clear" w:color="auto" w:fill="FFFFFF"/>
        </w:rPr>
        <w:t>Digital marketing</w:t>
      </w:r>
    </w:p>
    <w:p w14:paraId="033338E7" w14:textId="77777777" w:rsidR="0007052C" w:rsidRDefault="0007052C">
      <w:pPr>
        <w:pStyle w:val="NormalWeb"/>
        <w:shd w:val="clear" w:color="auto" w:fill="FFFFFF"/>
        <w:spacing w:before="0" w:beforeAutospacing="0" w:after="0" w:afterAutospacing="0"/>
        <w:rPr>
          <w:color w:val="444444"/>
          <w:shd w:val="clear" w:color="auto" w:fill="FFFFFF"/>
        </w:rPr>
      </w:pPr>
    </w:p>
    <w:p w14:paraId="3AE013B2" w14:textId="77777777" w:rsidR="0007052C" w:rsidRDefault="00B6273B">
      <w:pPr>
        <w:rPr>
          <w:rFonts w:asciiTheme="majorHAnsi" w:eastAsiaTheme="majorEastAsia" w:hAnsiTheme="majorHAnsi" w:cstheme="majorBidi"/>
          <w:color w:val="0F4761" w:themeColor="accent1" w:themeShade="BF"/>
          <w:sz w:val="36"/>
          <w:szCs w:val="36"/>
        </w:rPr>
      </w:pPr>
      <w:r>
        <w:rPr>
          <w:sz w:val="36"/>
          <w:szCs w:val="36"/>
        </w:rPr>
        <w:br w:type="page"/>
      </w:r>
    </w:p>
    <w:p w14:paraId="112F42C2" w14:textId="77777777" w:rsidR="0007052C" w:rsidRDefault="00B6273B">
      <w:pPr>
        <w:pStyle w:val="Heading1"/>
        <w:rPr>
          <w:sz w:val="36"/>
          <w:szCs w:val="36"/>
        </w:rPr>
      </w:pPr>
      <w:r>
        <w:rPr>
          <w:sz w:val="36"/>
          <w:szCs w:val="36"/>
        </w:rPr>
        <w:lastRenderedPageBreak/>
        <w:t>SUBMISSION and REGISTRATION</w:t>
      </w:r>
    </w:p>
    <w:p w14:paraId="5F4A1B96" w14:textId="77777777" w:rsidR="0007052C" w:rsidRDefault="00B6273B">
      <w:pPr>
        <w:pStyle w:val="Heading2"/>
      </w:pPr>
      <w:r>
        <w:t>Submission guideline</w:t>
      </w:r>
    </w:p>
    <w:p w14:paraId="10D20C36" w14:textId="77777777" w:rsidR="0007052C" w:rsidRDefault="00B6273B">
      <w:pPr>
        <w:rPr>
          <w:rFonts w:ascii="Times New Roman" w:hAnsi="Times New Roman" w:cs="Times New Roman"/>
        </w:rPr>
      </w:pPr>
      <w:r>
        <w:rPr>
          <w:rFonts w:ascii="Times New Roman" w:hAnsi="Times New Roman" w:cs="Times New Roman"/>
        </w:rPr>
        <w:t xml:space="preserve">A paper refers to a fully developed manuscript on a scholarly topic. The paper's format follows the guidelines set by Springer Nature Publishing: </w:t>
      </w:r>
      <w:hyperlink r:id="rId24" w:history="1">
        <w:r>
          <w:rPr>
            <w:rStyle w:val="Hyperlink"/>
            <w:rFonts w:ascii="Times New Roman" w:hAnsi="Times New Roman" w:cs="Times New Roman"/>
          </w:rPr>
          <w:t>https://beta.springernature.com/pre-submission/submission-guidelines</w:t>
        </w:r>
      </w:hyperlink>
    </w:p>
    <w:p w14:paraId="45873E5F" w14:textId="78B0A5A8" w:rsidR="0007052C" w:rsidRPr="00F43FDB" w:rsidRDefault="00E81114" w:rsidP="00F43FDB">
      <w:pPr>
        <w:pStyle w:val="NormalWeb"/>
        <w:shd w:val="clear" w:color="auto" w:fill="FFFFFF"/>
        <w:spacing w:before="0" w:beforeAutospacing="0" w:after="0" w:afterAutospacing="0" w:line="288" w:lineRule="auto"/>
        <w:rPr>
          <w:b/>
          <w:bCs/>
          <w:shd w:val="clear" w:color="auto" w:fill="FFFFFF"/>
        </w:rPr>
      </w:pPr>
      <w:r w:rsidRPr="004F6CAF">
        <w:rPr>
          <w:sz w:val="22"/>
          <w:szCs w:val="22"/>
        </w:rPr>
        <w:t xml:space="preserve">Authors are invited to submit their manuscripts in English before the deadline via CMT Platform – Link “Submit Papers” on this website (Manuscripts should be sent via email: </w:t>
      </w:r>
      <w:hyperlink r:id="rId25" w:history="1">
        <w:r w:rsidR="00F43FDB" w:rsidRPr="008F545A">
          <w:rPr>
            <w:rStyle w:val="Hyperlink"/>
            <w:shd w:val="clear" w:color="auto" w:fill="FFFFFF"/>
          </w:rPr>
          <w:t>aof_sedbm@hvtc.edu.vn</w:t>
        </w:r>
      </w:hyperlink>
      <w:r w:rsidR="00F43FDB">
        <w:rPr>
          <w:shd w:val="clear" w:color="auto" w:fill="FFFFFF"/>
        </w:rPr>
        <w:t xml:space="preserve"> </w:t>
      </w:r>
      <w:r w:rsidRPr="004F6CAF">
        <w:rPr>
          <w:shd w:val="clear" w:color="auto" w:fill="FFFFFF"/>
        </w:rPr>
        <w:t>for backup purpose)</w:t>
      </w:r>
    </w:p>
    <w:p w14:paraId="53C38EFF" w14:textId="77777777" w:rsidR="0007052C" w:rsidRDefault="00B6273B">
      <w:pPr>
        <w:pStyle w:val="Heading2"/>
      </w:pPr>
      <w:r>
        <w:t>Registration</w:t>
      </w:r>
    </w:p>
    <w:p w14:paraId="35AB320E" w14:textId="77B880F6" w:rsidR="0007052C" w:rsidRDefault="00B6273B" w:rsidP="004F6CAF">
      <w:r>
        <w:t>SEDBM 202</w:t>
      </w:r>
      <w:r w:rsidR="004F6CAF">
        <w:t>6</w:t>
      </w:r>
      <w:r>
        <w:t xml:space="preserve"> CONFERENCE REGISTRATION FEE</w:t>
      </w:r>
    </w:p>
    <w:tbl>
      <w:tblPr>
        <w:tblW w:w="9262" w:type="dxa"/>
        <w:tblBorders>
          <w:top w:val="single" w:sz="6" w:space="0" w:color="EAEAEA"/>
          <w:left w:val="single" w:sz="6" w:space="0" w:color="EAEAEA"/>
          <w:bottom w:val="single" w:sz="6" w:space="0" w:color="EAEAEA"/>
          <w:right w:val="single" w:sz="6" w:space="0" w:color="EAEAEA"/>
        </w:tblBorders>
        <w:tblCellMar>
          <w:top w:w="15" w:type="dxa"/>
          <w:left w:w="15" w:type="dxa"/>
          <w:bottom w:w="15" w:type="dxa"/>
          <w:right w:w="15" w:type="dxa"/>
        </w:tblCellMar>
        <w:tblLook w:val="04A0" w:firstRow="1" w:lastRow="0" w:firstColumn="1" w:lastColumn="0" w:noHBand="0" w:noVBand="1"/>
      </w:tblPr>
      <w:tblGrid>
        <w:gridCol w:w="5752"/>
        <w:gridCol w:w="3510"/>
      </w:tblGrid>
      <w:tr w:rsidR="004F6CAF" w14:paraId="04AA44B7" w14:textId="77777777" w:rsidTr="00F43FDB">
        <w:trPr>
          <w:trHeight w:val="915"/>
        </w:trPr>
        <w:tc>
          <w:tcPr>
            <w:tcW w:w="5752" w:type="dxa"/>
            <w:tcBorders>
              <w:top w:val="single" w:sz="6" w:space="0" w:color="BBBBBB"/>
              <w:left w:val="single" w:sz="6" w:space="0" w:color="BBBBBB"/>
              <w:bottom w:val="single" w:sz="6" w:space="0" w:color="BBBBBB"/>
              <w:right w:val="single" w:sz="6" w:space="0" w:color="BBBBBB"/>
            </w:tcBorders>
            <w:tcMar>
              <w:top w:w="240" w:type="dxa"/>
              <w:left w:w="336" w:type="dxa"/>
              <w:bottom w:w="240" w:type="dxa"/>
              <w:right w:w="336" w:type="dxa"/>
            </w:tcMar>
            <w:vAlign w:val="center"/>
          </w:tcPr>
          <w:p w14:paraId="03AC064D" w14:textId="77777777" w:rsidR="004F6CAF" w:rsidRDefault="004F6CAF">
            <w:pPr>
              <w:spacing w:after="0" w:line="288" w:lineRule="auto"/>
              <w:rPr>
                <w:rFonts w:ascii="Times New Roman" w:eastAsia="Times New Roman" w:hAnsi="Times New Roman" w:cs="Times New Roman"/>
              </w:rPr>
            </w:pPr>
            <w:r>
              <w:rPr>
                <w:rFonts w:ascii="Times New Roman" w:eastAsia="Times New Roman" w:hAnsi="Times New Roman" w:cs="Times New Roman"/>
                <w:b/>
                <w:bCs/>
              </w:rPr>
              <w:t>Registration Type</w:t>
            </w:r>
          </w:p>
        </w:tc>
        <w:tc>
          <w:tcPr>
            <w:tcW w:w="3510" w:type="dxa"/>
            <w:tcBorders>
              <w:top w:val="single" w:sz="6" w:space="0" w:color="BBBBBB"/>
              <w:left w:val="single" w:sz="6" w:space="0" w:color="BBBBBB"/>
              <w:bottom w:val="single" w:sz="6" w:space="0" w:color="BBBBBB"/>
              <w:right w:val="single" w:sz="6" w:space="0" w:color="BBBBBB"/>
            </w:tcBorders>
            <w:tcMar>
              <w:top w:w="240" w:type="dxa"/>
              <w:left w:w="336" w:type="dxa"/>
              <w:bottom w:w="240" w:type="dxa"/>
              <w:right w:w="336" w:type="dxa"/>
            </w:tcMar>
            <w:vAlign w:val="center"/>
          </w:tcPr>
          <w:p w14:paraId="59E0159E" w14:textId="77777777" w:rsidR="004F6CAF" w:rsidRDefault="004F6CAF">
            <w:pPr>
              <w:spacing w:after="0" w:line="288" w:lineRule="auto"/>
              <w:rPr>
                <w:rFonts w:ascii="Times New Roman" w:eastAsia="Times New Roman" w:hAnsi="Times New Roman" w:cs="Times New Roman"/>
              </w:rPr>
            </w:pPr>
            <w:r>
              <w:rPr>
                <w:rFonts w:ascii="Times New Roman" w:eastAsia="Times New Roman" w:hAnsi="Times New Roman" w:cs="Times New Roman"/>
                <w:b/>
                <w:bCs/>
              </w:rPr>
              <w:t>Amount (VND)</w:t>
            </w:r>
          </w:p>
        </w:tc>
      </w:tr>
      <w:tr w:rsidR="004F6CAF" w14:paraId="17E9F1EF" w14:textId="77777777" w:rsidTr="00F43FDB">
        <w:trPr>
          <w:trHeight w:val="1032"/>
        </w:trPr>
        <w:tc>
          <w:tcPr>
            <w:tcW w:w="5752" w:type="dxa"/>
            <w:tcBorders>
              <w:top w:val="single" w:sz="6" w:space="0" w:color="BBBBBB"/>
              <w:left w:val="single" w:sz="6" w:space="0" w:color="BBBBBB"/>
              <w:bottom w:val="single" w:sz="6" w:space="0" w:color="BBBBBB"/>
              <w:right w:val="single" w:sz="6" w:space="0" w:color="BBBBBB"/>
            </w:tcBorders>
            <w:tcMar>
              <w:top w:w="240" w:type="dxa"/>
              <w:left w:w="336" w:type="dxa"/>
              <w:bottom w:w="240" w:type="dxa"/>
              <w:right w:w="336" w:type="dxa"/>
            </w:tcMar>
            <w:vAlign w:val="center"/>
          </w:tcPr>
          <w:p w14:paraId="0D14FC44" w14:textId="77777777" w:rsidR="004F6CAF" w:rsidRDefault="004F6CAF">
            <w:pPr>
              <w:spacing w:after="0" w:line="288" w:lineRule="auto"/>
              <w:rPr>
                <w:rFonts w:ascii="Times New Roman" w:eastAsia="Times New Roman" w:hAnsi="Times New Roman" w:cs="Times New Roman"/>
              </w:rPr>
            </w:pPr>
            <w:r>
              <w:rPr>
                <w:rFonts w:ascii="Times New Roman" w:eastAsia="Times New Roman" w:hAnsi="Times New Roman" w:cs="Times New Roman"/>
              </w:rPr>
              <w:t>PhD Candidate Category:</w:t>
            </w:r>
          </w:p>
        </w:tc>
        <w:tc>
          <w:tcPr>
            <w:tcW w:w="3510" w:type="dxa"/>
            <w:tcBorders>
              <w:top w:val="single" w:sz="6" w:space="0" w:color="BBBBBB"/>
              <w:left w:val="single" w:sz="6" w:space="0" w:color="BBBBBB"/>
              <w:bottom w:val="single" w:sz="6" w:space="0" w:color="BBBBBB"/>
              <w:right w:val="single" w:sz="6" w:space="0" w:color="BBBBBB"/>
            </w:tcBorders>
            <w:tcMar>
              <w:top w:w="240" w:type="dxa"/>
              <w:left w:w="336" w:type="dxa"/>
              <w:bottom w:w="240" w:type="dxa"/>
              <w:right w:w="336" w:type="dxa"/>
            </w:tcMar>
            <w:vAlign w:val="center"/>
          </w:tcPr>
          <w:p w14:paraId="527CC6F8" w14:textId="0485DA1E" w:rsidR="004F6CAF" w:rsidRDefault="004F6CAF">
            <w:pPr>
              <w:spacing w:after="0" w:line="288" w:lineRule="auto"/>
              <w:rPr>
                <w:rFonts w:ascii="Times New Roman" w:eastAsia="Times New Roman" w:hAnsi="Times New Roman" w:cs="Times New Roman"/>
              </w:rPr>
            </w:pPr>
            <w:r>
              <w:rPr>
                <w:rFonts w:ascii="Times New Roman" w:eastAsia="Times New Roman" w:hAnsi="Times New Roman" w:cs="Times New Roman"/>
              </w:rPr>
              <w:t>2.000.000 VND</w:t>
            </w:r>
          </w:p>
        </w:tc>
      </w:tr>
      <w:tr w:rsidR="004F6CAF" w14:paraId="3D2214B2" w14:textId="77777777" w:rsidTr="00F43FDB">
        <w:tc>
          <w:tcPr>
            <w:tcW w:w="5752" w:type="dxa"/>
            <w:tcBorders>
              <w:top w:val="single" w:sz="6" w:space="0" w:color="BBBBBB"/>
              <w:left w:val="single" w:sz="6" w:space="0" w:color="BBBBBB"/>
              <w:bottom w:val="single" w:sz="6" w:space="0" w:color="BBBBBB"/>
              <w:right w:val="single" w:sz="6" w:space="0" w:color="BBBBBB"/>
            </w:tcBorders>
            <w:tcMar>
              <w:top w:w="240" w:type="dxa"/>
              <w:left w:w="336" w:type="dxa"/>
              <w:bottom w:w="240" w:type="dxa"/>
              <w:right w:w="336" w:type="dxa"/>
            </w:tcMar>
            <w:vAlign w:val="center"/>
          </w:tcPr>
          <w:p w14:paraId="04F32F80" w14:textId="77777777" w:rsidR="004F6CAF" w:rsidRDefault="004F6CAF">
            <w:pPr>
              <w:spacing w:after="0" w:line="288" w:lineRule="auto"/>
              <w:rPr>
                <w:rFonts w:ascii="Times New Roman" w:eastAsia="Times New Roman" w:hAnsi="Times New Roman" w:cs="Times New Roman"/>
              </w:rPr>
            </w:pPr>
            <w:r>
              <w:rPr>
                <w:rFonts w:ascii="Times New Roman" w:eastAsia="Times New Roman" w:hAnsi="Times New Roman" w:cs="Times New Roman"/>
              </w:rPr>
              <w:t>Faculty Category</w:t>
            </w:r>
          </w:p>
        </w:tc>
        <w:tc>
          <w:tcPr>
            <w:tcW w:w="3510" w:type="dxa"/>
            <w:tcBorders>
              <w:top w:val="single" w:sz="6" w:space="0" w:color="BBBBBB"/>
              <w:left w:val="single" w:sz="6" w:space="0" w:color="BBBBBB"/>
              <w:bottom w:val="single" w:sz="6" w:space="0" w:color="BBBBBB"/>
              <w:right w:val="single" w:sz="6" w:space="0" w:color="BBBBBB"/>
            </w:tcBorders>
            <w:tcMar>
              <w:top w:w="240" w:type="dxa"/>
              <w:left w:w="336" w:type="dxa"/>
              <w:bottom w:w="240" w:type="dxa"/>
              <w:right w:w="336" w:type="dxa"/>
            </w:tcMar>
            <w:vAlign w:val="center"/>
          </w:tcPr>
          <w:p w14:paraId="6E0E7EC4" w14:textId="3DFDD7F7" w:rsidR="004F6CAF" w:rsidRDefault="004F6CAF">
            <w:pPr>
              <w:spacing w:after="0" w:line="288" w:lineRule="auto"/>
              <w:rPr>
                <w:rFonts w:ascii="Times New Roman" w:eastAsia="Times New Roman" w:hAnsi="Times New Roman" w:cs="Times New Roman"/>
              </w:rPr>
            </w:pPr>
            <w:r>
              <w:rPr>
                <w:rFonts w:ascii="Times New Roman" w:eastAsia="Times New Roman" w:hAnsi="Times New Roman" w:cs="Times New Roman"/>
              </w:rPr>
              <w:t>3.000.000 VND</w:t>
            </w:r>
          </w:p>
        </w:tc>
      </w:tr>
    </w:tbl>
    <w:p w14:paraId="5F80D54B" w14:textId="77777777" w:rsidR="0007052C" w:rsidRDefault="00B6273B">
      <w:pPr>
        <w:spacing w:line="240" w:lineRule="auto"/>
        <w:rPr>
          <w:rFonts w:ascii="Times New Roman" w:eastAsia="Times New Roman" w:hAnsi="Times New Roman" w:cs="Times New Roman"/>
        </w:rPr>
      </w:pPr>
      <w:r>
        <w:rPr>
          <w:rFonts w:ascii="Times New Roman" w:eastAsia="Times New Roman" w:hAnsi="Times New Roman" w:cs="Times New Roman"/>
        </w:rPr>
        <w:t> </w:t>
      </w:r>
    </w:p>
    <w:p w14:paraId="04AA22F0" w14:textId="77777777" w:rsidR="00764D4B" w:rsidRDefault="00764D4B">
      <w:pPr>
        <w:spacing w:line="240" w:lineRule="auto"/>
        <w:rPr>
          <w:rFonts w:ascii="Times New Roman" w:eastAsia="Times New Roman" w:hAnsi="Times New Roman" w:cs="Times New Roman"/>
        </w:rPr>
      </w:pPr>
    </w:p>
    <w:p w14:paraId="5565FA75" w14:textId="77777777" w:rsidR="00764D4B" w:rsidRDefault="00764D4B">
      <w:pPr>
        <w:spacing w:line="240" w:lineRule="auto"/>
        <w:rPr>
          <w:rFonts w:ascii="Times New Roman" w:eastAsia="Times New Roman" w:hAnsi="Times New Roman" w:cs="Times New Roman"/>
        </w:rPr>
      </w:pPr>
    </w:p>
    <w:p w14:paraId="61A0A475" w14:textId="77777777" w:rsidR="004F6CAF" w:rsidRDefault="004F6CAF">
      <w:pPr>
        <w:spacing w:line="240" w:lineRule="auto"/>
        <w:rPr>
          <w:rFonts w:ascii="Times New Roman" w:eastAsia="Times New Roman" w:hAnsi="Times New Roman" w:cs="Times New Roman"/>
        </w:rPr>
      </w:pPr>
    </w:p>
    <w:p w14:paraId="14405B81" w14:textId="77777777" w:rsidR="004F6CAF" w:rsidRDefault="004F6CAF">
      <w:pPr>
        <w:spacing w:line="240" w:lineRule="auto"/>
        <w:rPr>
          <w:rFonts w:ascii="Times New Roman" w:eastAsia="Times New Roman" w:hAnsi="Times New Roman" w:cs="Times New Roman"/>
        </w:rPr>
      </w:pPr>
    </w:p>
    <w:p w14:paraId="6C8375E9" w14:textId="77777777" w:rsidR="0007052C" w:rsidRDefault="00B6273B">
      <w:r>
        <w:lastRenderedPageBreak/>
        <w:t>SEDBM 2025 Registration Policy:</w:t>
      </w:r>
    </w:p>
    <w:p w14:paraId="45FA617A" w14:textId="46D1976E" w:rsidR="0007052C" w:rsidRDefault="00B6273B">
      <w:pPr>
        <w:spacing w:after="240" w:line="240" w:lineRule="auto"/>
        <w:rPr>
          <w:rFonts w:ascii="Times New Roman" w:eastAsia="Times New Roman" w:hAnsi="Times New Roman" w:cs="Times New Roman"/>
        </w:rPr>
      </w:pPr>
      <w:r>
        <w:rPr>
          <w:rFonts w:ascii="Times New Roman" w:eastAsia="Times New Roman" w:hAnsi="Times New Roman" w:cs="Times New Roman"/>
        </w:rPr>
        <w:t>The registration fees apply for a maximum of 1</w:t>
      </w:r>
      <w:r w:rsidR="006F0D28">
        <w:rPr>
          <w:rFonts w:ascii="Times New Roman" w:eastAsia="Times New Roman" w:hAnsi="Times New Roman" w:cs="Times New Roman"/>
        </w:rPr>
        <w:t>2</w:t>
      </w:r>
      <w:r>
        <w:rPr>
          <w:rFonts w:ascii="Times New Roman" w:eastAsia="Times New Roman" w:hAnsi="Times New Roman" w:cs="Times New Roman"/>
        </w:rPr>
        <w:t xml:space="preserve"> pages only, additional pages shall be charge extra ( </w:t>
      </w:r>
      <w:r w:rsidR="006F0D28">
        <w:rPr>
          <w:rFonts w:ascii="Times New Roman" w:eastAsia="Times New Roman" w:hAnsi="Times New Roman" w:cs="Times New Roman"/>
        </w:rPr>
        <w:t>500.000 VND</w:t>
      </w:r>
      <w:r>
        <w:rPr>
          <w:rFonts w:ascii="Times New Roman" w:eastAsia="Times New Roman" w:hAnsi="Times New Roman" w:cs="Times New Roman"/>
        </w:rPr>
        <w:t>) per page up to a maximum of 15 pages only.</w:t>
      </w:r>
      <w:r>
        <w:rPr>
          <w:rFonts w:ascii="Times New Roman" w:eastAsia="Times New Roman" w:hAnsi="Times New Roman" w:cs="Times New Roman"/>
        </w:rPr>
        <w:br/>
        <w:t>In case of co-author want to attend the conference than its advisable to register well in advance instead of the spot registration request.</w:t>
      </w:r>
    </w:p>
    <w:p w14:paraId="21261565" w14:textId="77777777" w:rsidR="0007052C" w:rsidRDefault="00B6273B">
      <w:r>
        <w:t>Refund Policy:</w:t>
      </w:r>
    </w:p>
    <w:p w14:paraId="4D0F8E05" w14:textId="4FC0F70A" w:rsidR="0007052C" w:rsidRDefault="00B6273B">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w:t>
      </w:r>
      <w:r>
        <w:rPr>
          <w:rFonts w:ascii="Times New Roman" w:eastAsia="Times New Roman" w:hAnsi="Times New Roman" w:cs="Times New Roman"/>
          <w:lang w:val="vi-VN"/>
        </w:rPr>
        <w:t>c</w:t>
      </w:r>
      <w:r>
        <w:rPr>
          <w:rFonts w:ascii="Times New Roman" w:eastAsia="Times New Roman" w:hAnsi="Times New Roman" w:cs="Times New Roman"/>
        </w:rPr>
        <w:t>ase</w:t>
      </w:r>
      <w:r>
        <w:rPr>
          <w:rFonts w:ascii="Times New Roman" w:eastAsia="Times New Roman" w:hAnsi="Times New Roman" w:cs="Times New Roman"/>
          <w:lang w:val="vi-VN"/>
        </w:rPr>
        <w:t xml:space="preserve"> that</w:t>
      </w:r>
      <w:r>
        <w:rPr>
          <w:rFonts w:ascii="Times New Roman" w:eastAsia="Times New Roman" w:hAnsi="Times New Roman" w:cs="Times New Roman"/>
        </w:rPr>
        <w:t xml:space="preserve"> the author after the registration due to some reason wants to cancel the registration, in such cases, the conference will be able to refund only 50% of the fees only. The last date of application of registration cancellation request submission is </w:t>
      </w:r>
      <w:r>
        <w:rPr>
          <w:rFonts w:ascii="Times New Roman" w:hAnsi="Times New Roman" w:cs="Times New Roman"/>
          <w:shd w:val="clear" w:color="auto" w:fill="FFFFFF"/>
        </w:rPr>
        <w:t>October 20</w:t>
      </w:r>
      <w:r>
        <w:rPr>
          <w:rFonts w:ascii="Times New Roman" w:hAnsi="Times New Roman" w:cs="Times New Roman"/>
          <w:shd w:val="clear" w:color="auto" w:fill="FFFFFF"/>
          <w:vertAlign w:val="superscript"/>
          <w:lang w:val="vi-VN"/>
        </w:rPr>
        <w:t>th</w:t>
      </w:r>
      <w:r>
        <w:rPr>
          <w:rFonts w:ascii="Times New Roman" w:hAnsi="Times New Roman" w:cs="Times New Roman"/>
          <w:shd w:val="clear" w:color="auto" w:fill="FFFFFF"/>
        </w:rPr>
        <w:t>, 202</w:t>
      </w:r>
      <w:r w:rsidR="006F0D28">
        <w:rPr>
          <w:rFonts w:ascii="Times New Roman" w:hAnsi="Times New Roman" w:cs="Times New Roman"/>
          <w:shd w:val="clear" w:color="auto" w:fill="FFFFFF"/>
        </w:rPr>
        <w:t>6</w:t>
      </w:r>
      <w:r>
        <w:rPr>
          <w:rFonts w:ascii="Times New Roman" w:hAnsi="Times New Roman" w:cs="Times New Roman"/>
          <w:shd w:val="clear" w:color="auto" w:fill="FFFFFF"/>
        </w:rPr>
        <w:t>.</w:t>
      </w:r>
    </w:p>
    <w:p w14:paraId="68C836D9" w14:textId="77777777" w:rsidR="0007052C" w:rsidRDefault="00B6273B">
      <w:r>
        <w:t>Conference Fee Includes</w:t>
      </w:r>
    </w:p>
    <w:p w14:paraId="63ED0549" w14:textId="5BFA26A1"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 xml:space="preserve">Admission to </w:t>
      </w:r>
      <w:r>
        <w:rPr>
          <w:rFonts w:ascii="Times New Roman" w:eastAsia="Times New Roman" w:hAnsi="Times New Roman" w:cs="Times New Roman"/>
          <w:lang w:val="vi-VN"/>
        </w:rPr>
        <w:t>Science</w:t>
      </w:r>
    </w:p>
    <w:p w14:paraId="16F0B549"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Sessions</w:t>
      </w:r>
    </w:p>
    <w:p w14:paraId="2B677D59"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Coffee Breaks</w:t>
      </w:r>
    </w:p>
    <w:p w14:paraId="3C409247"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Lunches</w:t>
      </w:r>
    </w:p>
    <w:p w14:paraId="14388A8F"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Gala Dinner</w:t>
      </w:r>
    </w:p>
    <w:p w14:paraId="58283E7B" w14:textId="77777777" w:rsidR="0007052C" w:rsidRDefault="00B6273B">
      <w:pPr>
        <w:numPr>
          <w:ilvl w:val="0"/>
          <w:numId w:val="5"/>
        </w:numPr>
        <w:spacing w:after="0" w:line="456" w:lineRule="atLeast"/>
        <w:jc w:val="both"/>
        <w:rPr>
          <w:rFonts w:ascii="Times New Roman" w:eastAsia="Times New Roman" w:hAnsi="Times New Roman" w:cs="Times New Roman"/>
        </w:rPr>
      </w:pPr>
      <w:r>
        <w:rPr>
          <w:rFonts w:ascii="Times New Roman" w:eastAsia="Times New Roman" w:hAnsi="Times New Roman" w:cs="Times New Roman"/>
        </w:rPr>
        <w:t>A Certificate of Attendance.</w:t>
      </w:r>
    </w:p>
    <w:p w14:paraId="4059D17E" w14:textId="77777777" w:rsidR="0007052C" w:rsidRDefault="0007052C">
      <w:pPr>
        <w:rPr>
          <w:sz w:val="20"/>
          <w:szCs w:val="20"/>
        </w:rPr>
      </w:pPr>
    </w:p>
    <w:p w14:paraId="4381DA3B" w14:textId="06712326" w:rsidR="0007052C" w:rsidRDefault="00B6273B">
      <w:pPr>
        <w:pStyle w:val="Heading2"/>
      </w:pPr>
      <w:r w:rsidRPr="006F0D28">
        <w:t>Importan</w:t>
      </w:r>
      <w:r w:rsidR="00004C75" w:rsidRPr="006F0D28">
        <w:t>t</w:t>
      </w:r>
      <w:r w:rsidRPr="006F0D28">
        <w:t xml:space="preserve"> Date</w:t>
      </w:r>
    </w:p>
    <w:p w14:paraId="0CA001E4" w14:textId="54293315" w:rsidR="0007052C" w:rsidRDefault="00B6273B">
      <w:pPr>
        <w:pStyle w:val="NormalWeb"/>
        <w:shd w:val="clear" w:color="auto" w:fill="FFFFFF"/>
        <w:spacing w:before="0" w:beforeAutospacing="0" w:after="0" w:afterAutospacing="0" w:line="288" w:lineRule="auto"/>
        <w:rPr>
          <w:shd w:val="clear" w:color="auto" w:fill="FFFFFF"/>
        </w:rPr>
      </w:pPr>
      <w:r>
        <w:rPr>
          <w:shd w:val="clear" w:color="auto" w:fill="FFFFFF"/>
        </w:rPr>
        <w:t>Full-</w:t>
      </w:r>
      <w:r>
        <w:rPr>
          <w:shd w:val="clear" w:color="auto" w:fill="FFFFFF"/>
          <w:lang w:val="vi-VN"/>
        </w:rPr>
        <w:t>t</w:t>
      </w:r>
      <w:r>
        <w:rPr>
          <w:shd w:val="clear" w:color="auto" w:fill="FFFFFF"/>
        </w:rPr>
        <w:t>ext Paper Submission: Deadline August 20</w:t>
      </w:r>
      <w:r>
        <w:rPr>
          <w:shd w:val="clear" w:color="auto" w:fill="FFFFFF"/>
          <w:vertAlign w:val="superscript"/>
          <w:lang w:val="vi-VN"/>
        </w:rPr>
        <w:t>th</w:t>
      </w:r>
      <w:r>
        <w:rPr>
          <w:shd w:val="clear" w:color="auto" w:fill="FFFFFF"/>
        </w:rPr>
        <w:t>, 202</w:t>
      </w:r>
      <w:r w:rsidR="006F0D28">
        <w:rPr>
          <w:shd w:val="clear" w:color="auto" w:fill="FFFFFF"/>
        </w:rPr>
        <w:t>6</w:t>
      </w:r>
      <w:r>
        <w:rPr>
          <w:shd w:val="clear" w:color="auto" w:fill="FFFFFF"/>
        </w:rPr>
        <w:t xml:space="preserve"> </w:t>
      </w:r>
    </w:p>
    <w:p w14:paraId="71752FFD" w14:textId="7E392FCE" w:rsidR="0007052C" w:rsidRDefault="00B6273B">
      <w:pPr>
        <w:pStyle w:val="NormalWeb"/>
        <w:shd w:val="clear" w:color="auto" w:fill="FFFFFF"/>
        <w:spacing w:before="0" w:beforeAutospacing="0" w:after="0" w:afterAutospacing="0" w:line="288" w:lineRule="auto"/>
        <w:rPr>
          <w:shd w:val="clear" w:color="auto" w:fill="FFFFFF"/>
        </w:rPr>
      </w:pPr>
      <w:r>
        <w:rPr>
          <w:shd w:val="clear" w:color="auto" w:fill="FFFFFF"/>
        </w:rPr>
        <w:t>Notification of Acceptance/Rejection September 20</w:t>
      </w:r>
      <w:r>
        <w:rPr>
          <w:shd w:val="clear" w:color="auto" w:fill="FFFFFF"/>
          <w:vertAlign w:val="superscript"/>
          <w:lang w:val="vi-VN"/>
        </w:rPr>
        <w:t>th</w:t>
      </w:r>
      <w:r>
        <w:rPr>
          <w:shd w:val="clear" w:color="auto" w:fill="FFFFFF"/>
        </w:rPr>
        <w:t>, 202</w:t>
      </w:r>
      <w:r w:rsidR="006F0D28">
        <w:rPr>
          <w:shd w:val="clear" w:color="auto" w:fill="FFFFFF"/>
        </w:rPr>
        <w:t>6</w:t>
      </w:r>
    </w:p>
    <w:p w14:paraId="31523DB4" w14:textId="3FADB515" w:rsidR="0007052C" w:rsidRDefault="00B6273B">
      <w:pPr>
        <w:pStyle w:val="NormalWeb"/>
        <w:shd w:val="clear" w:color="auto" w:fill="FFFFFF"/>
        <w:spacing w:before="0" w:beforeAutospacing="0" w:after="0" w:afterAutospacing="0" w:line="288" w:lineRule="auto"/>
        <w:rPr>
          <w:shd w:val="clear" w:color="auto" w:fill="FFFFFF"/>
        </w:rPr>
      </w:pPr>
      <w:r>
        <w:rPr>
          <w:shd w:val="clear" w:color="auto" w:fill="FFFFFF"/>
        </w:rPr>
        <w:t>Registration: October 20</w:t>
      </w:r>
      <w:r>
        <w:rPr>
          <w:shd w:val="clear" w:color="auto" w:fill="FFFFFF"/>
          <w:vertAlign w:val="superscript"/>
          <w:lang w:val="vi-VN"/>
        </w:rPr>
        <w:t>th</w:t>
      </w:r>
      <w:r>
        <w:rPr>
          <w:shd w:val="clear" w:color="auto" w:fill="FFFFFF"/>
        </w:rPr>
        <w:t>, 202</w:t>
      </w:r>
      <w:r w:rsidR="006F0D28">
        <w:rPr>
          <w:shd w:val="clear" w:color="auto" w:fill="FFFFFF"/>
        </w:rPr>
        <w:t>6</w:t>
      </w:r>
    </w:p>
    <w:p w14:paraId="5E0F63D1" w14:textId="41C7EA60" w:rsidR="0007052C" w:rsidRDefault="00B6273B">
      <w:pPr>
        <w:pStyle w:val="NormalWeb"/>
        <w:shd w:val="clear" w:color="auto" w:fill="FFFFFF"/>
        <w:spacing w:before="0" w:beforeAutospacing="0" w:after="0" w:afterAutospacing="0" w:line="288" w:lineRule="auto"/>
        <w:rPr>
          <w:shd w:val="clear" w:color="auto" w:fill="FFFFFF"/>
        </w:rPr>
      </w:pPr>
      <w:r>
        <w:rPr>
          <w:shd w:val="clear" w:color="auto" w:fill="FFFFFF"/>
        </w:rPr>
        <w:t>Conference Dates: November 1</w:t>
      </w:r>
      <w:r w:rsidR="006F0D28">
        <w:rPr>
          <w:shd w:val="clear" w:color="auto" w:fill="FFFFFF"/>
        </w:rPr>
        <w:t>2</w:t>
      </w:r>
      <w:r>
        <w:rPr>
          <w:shd w:val="clear" w:color="auto" w:fill="FFFFFF"/>
          <w:vertAlign w:val="superscript"/>
          <w:lang w:val="vi-VN"/>
        </w:rPr>
        <w:t>th</w:t>
      </w:r>
      <w:r>
        <w:rPr>
          <w:shd w:val="clear" w:color="auto" w:fill="FFFFFF"/>
        </w:rPr>
        <w:t>-1</w:t>
      </w:r>
      <w:r w:rsidR="006F0D28">
        <w:rPr>
          <w:shd w:val="clear" w:color="auto" w:fill="FFFFFF"/>
        </w:rPr>
        <w:t>4</w:t>
      </w:r>
      <w:r>
        <w:rPr>
          <w:shd w:val="clear" w:color="auto" w:fill="FFFFFF"/>
          <w:vertAlign w:val="superscript"/>
          <w:lang w:val="vi-VN"/>
        </w:rPr>
        <w:t>th</w:t>
      </w:r>
      <w:r>
        <w:rPr>
          <w:shd w:val="clear" w:color="auto" w:fill="FFFFFF"/>
        </w:rPr>
        <w:t>, 202</w:t>
      </w:r>
      <w:r w:rsidR="006F0D28">
        <w:rPr>
          <w:shd w:val="clear" w:color="auto" w:fill="FFFFFF"/>
        </w:rPr>
        <w:t>6</w:t>
      </w:r>
    </w:p>
    <w:p w14:paraId="1C420530" w14:textId="77777777" w:rsidR="0007052C" w:rsidRDefault="00B6273B">
      <w:pPr>
        <w:rPr>
          <w:rFonts w:ascii="Times New Roman" w:eastAsia="Times New Roman" w:hAnsi="Times New Roman" w:cs="Times New Roman"/>
          <w:kern w:val="0"/>
          <w:shd w:val="clear" w:color="auto" w:fill="FFFFFF"/>
          <w:lang w:eastAsia="zh-CN"/>
          <w14:ligatures w14:val="none"/>
        </w:rPr>
      </w:pPr>
      <w:r>
        <w:rPr>
          <w:shd w:val="clear" w:color="auto" w:fill="FFFFFF"/>
        </w:rPr>
        <w:br w:type="page"/>
      </w:r>
    </w:p>
    <w:p w14:paraId="00907D2D" w14:textId="77777777" w:rsidR="0007052C" w:rsidRDefault="00B6273B">
      <w:pPr>
        <w:pStyle w:val="Heading1"/>
        <w:rPr>
          <w:sz w:val="24"/>
          <w:szCs w:val="24"/>
          <w:shd w:val="clear" w:color="auto" w:fill="FFFFFF"/>
        </w:rPr>
      </w:pPr>
      <w:r>
        <w:lastRenderedPageBreak/>
        <w:t>PUBLICATION</w:t>
      </w:r>
    </w:p>
    <w:p w14:paraId="0D1AA1F2" w14:textId="0608CE7C" w:rsidR="0007052C" w:rsidRPr="006F0D28" w:rsidRDefault="00B6273B" w:rsidP="006F0D28">
      <w:pPr>
        <w:pStyle w:val="Heading2"/>
      </w:pPr>
      <w:r>
        <w:t>Journals</w:t>
      </w:r>
    </w:p>
    <w:p w14:paraId="5E536AA9" w14:textId="07C39CA6" w:rsidR="0007052C" w:rsidRDefault="006F0D28">
      <w:pPr>
        <w:rPr>
          <w:rFonts w:ascii="Times New Roman" w:hAnsi="Times New Roman" w:cs="Times New Roman"/>
          <w:b/>
          <w:bCs/>
          <w:sz w:val="22"/>
          <w:szCs w:val="22"/>
        </w:rPr>
      </w:pPr>
      <w:r>
        <w:rPr>
          <w:rFonts w:ascii="Times New Roman" w:hAnsi="Times New Roman" w:cs="Times New Roman"/>
          <w:b/>
          <w:bCs/>
          <w:sz w:val="22"/>
          <w:szCs w:val="22"/>
        </w:rPr>
        <w:t>1</w:t>
      </w:r>
      <w:r w:rsidR="00B6273B">
        <w:rPr>
          <w:rFonts w:ascii="Times New Roman" w:hAnsi="Times New Roman" w:cs="Times New Roman"/>
          <w:b/>
          <w:bCs/>
          <w:sz w:val="22"/>
          <w:szCs w:val="22"/>
        </w:rPr>
        <w:t>. Journal of Finance &amp; Accounting Research</w:t>
      </w:r>
    </w:p>
    <w:p w14:paraId="6839DD88" w14:textId="1575A5B4" w:rsidR="0007052C" w:rsidRDefault="00B6273B">
      <w:pPr>
        <w:rPr>
          <w:rFonts w:ascii="Times New Roman" w:hAnsi="Times New Roman" w:cs="Times New Roman"/>
          <w:sz w:val="22"/>
          <w:szCs w:val="22"/>
        </w:rPr>
      </w:pPr>
      <w:r>
        <w:rPr>
          <w:rFonts w:ascii="Times New Roman" w:hAnsi="Times New Roman" w:cs="Times New Roman"/>
          <w:sz w:val="22"/>
          <w:szCs w:val="22"/>
        </w:rPr>
        <w:t>In consultation with the Editor-in-Chief of </w:t>
      </w:r>
      <w:r>
        <w:rPr>
          <w:rFonts w:ascii="Times New Roman" w:hAnsi="Times New Roman" w:cs="Times New Roman"/>
          <w:b/>
          <w:bCs/>
          <w:sz w:val="22"/>
          <w:szCs w:val="22"/>
        </w:rPr>
        <w:t xml:space="preserve">Journal of Finance &amp; Accounting Research </w:t>
      </w:r>
      <w:r>
        <w:rPr>
          <w:rFonts w:ascii="Times New Roman" w:hAnsi="Times New Roman" w:cs="Times New Roman"/>
          <w:sz w:val="22"/>
          <w:szCs w:val="22"/>
        </w:rPr>
        <w:t xml:space="preserve">authors of best conference </w:t>
      </w:r>
      <w:r w:rsidRPr="00CA411B">
        <w:rPr>
          <w:rFonts w:ascii="Times New Roman" w:hAnsi="Times New Roman" w:cs="Times New Roman"/>
          <w:sz w:val="22"/>
          <w:szCs w:val="22"/>
        </w:rPr>
        <w:t>papers will be invited to</w:t>
      </w:r>
      <w:r>
        <w:rPr>
          <w:rFonts w:ascii="Times New Roman" w:hAnsi="Times New Roman" w:cs="Times New Roman"/>
          <w:sz w:val="22"/>
          <w:szCs w:val="22"/>
        </w:rPr>
        <w:t xml:space="preserve"> submit their papers to a regular issue of the Journals.</w:t>
      </w:r>
    </w:p>
    <w:p w14:paraId="45C31643" w14:textId="77777777" w:rsidR="0007052C" w:rsidRDefault="0007052C">
      <w:pPr>
        <w:rPr>
          <w:rFonts w:ascii="Times New Roman" w:hAnsi="Times New Roman" w:cs="Times New Roman"/>
          <w:b/>
          <w:bCs/>
          <w:sz w:val="22"/>
          <w:szCs w:val="22"/>
        </w:rPr>
      </w:pPr>
    </w:p>
    <w:p w14:paraId="198D849C" w14:textId="77777777" w:rsidR="0007052C" w:rsidRDefault="00B6273B">
      <w:pPr>
        <w:rPr>
          <w:rFonts w:ascii="Times New Roman" w:hAnsi="Times New Roman" w:cs="Times New Roman"/>
          <w:b/>
          <w:bCs/>
          <w:sz w:val="22"/>
          <w:szCs w:val="22"/>
        </w:rPr>
      </w:pPr>
      <w:r>
        <w:rPr>
          <w:noProof/>
          <w:sz w:val="20"/>
          <w:szCs w:val="20"/>
        </w:rPr>
        <w:drawing>
          <wp:inline distT="0" distB="0" distL="0" distR="0" wp14:anchorId="786428F7" wp14:editId="358496CC">
            <wp:extent cx="2384425" cy="3398520"/>
            <wp:effectExtent l="0" t="0" r="0" b="0"/>
            <wp:docPr id="14400095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09519"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394261" cy="3412538"/>
                    </a:xfrm>
                    <a:prstGeom prst="rect">
                      <a:avLst/>
                    </a:prstGeom>
                    <a:noFill/>
                    <a:ln>
                      <a:noFill/>
                    </a:ln>
                  </pic:spPr>
                </pic:pic>
              </a:graphicData>
            </a:graphic>
          </wp:inline>
        </w:drawing>
      </w:r>
    </w:p>
    <w:p w14:paraId="1B13A763" w14:textId="77777777" w:rsidR="0007052C" w:rsidRDefault="0007052C">
      <w:pPr>
        <w:rPr>
          <w:rFonts w:ascii="Times New Roman" w:hAnsi="Times New Roman" w:cs="Times New Roman"/>
          <w:b/>
          <w:bCs/>
          <w:sz w:val="22"/>
          <w:szCs w:val="22"/>
        </w:rPr>
      </w:pPr>
    </w:p>
    <w:p w14:paraId="75670AAA" w14:textId="77777777" w:rsidR="006F0D28" w:rsidRDefault="006F0D28">
      <w:pPr>
        <w:rPr>
          <w:rFonts w:ascii="Times New Roman" w:hAnsi="Times New Roman" w:cs="Times New Roman"/>
          <w:b/>
          <w:bCs/>
          <w:sz w:val="22"/>
          <w:szCs w:val="22"/>
        </w:rPr>
      </w:pPr>
    </w:p>
    <w:p w14:paraId="67AC4A8A" w14:textId="77777777" w:rsidR="0007052C" w:rsidRDefault="00B6273B">
      <w:pPr>
        <w:pStyle w:val="Heading2"/>
      </w:pPr>
      <w:r>
        <w:lastRenderedPageBreak/>
        <w:t>Proceedings</w:t>
      </w:r>
    </w:p>
    <w:p w14:paraId="440C70AF" w14:textId="77777777" w:rsidR="0007052C" w:rsidRDefault="00B6273B">
      <w:pPr>
        <w:rPr>
          <w:sz w:val="22"/>
          <w:szCs w:val="22"/>
        </w:rPr>
      </w:pPr>
      <w:r w:rsidRPr="00004C75">
        <w:rPr>
          <w:rFonts w:ascii="Times New Roman" w:hAnsi="Times New Roman" w:cs="Times New Roman"/>
          <w:sz w:val="22"/>
          <w:szCs w:val="22"/>
        </w:rPr>
        <w:t>Papers that are accepted will be included in the conference proceedings, to be published by a domestic or international publisher.</w:t>
      </w:r>
    </w:p>
    <w:p w14:paraId="69A16006" w14:textId="77777777" w:rsidR="0007052C" w:rsidRDefault="00B6273B">
      <w:pPr>
        <w:rPr>
          <w:rFonts w:asciiTheme="majorHAnsi" w:eastAsiaTheme="majorEastAsia" w:hAnsiTheme="majorHAnsi" w:cstheme="majorBidi"/>
          <w:color w:val="0F4761" w:themeColor="accent1" w:themeShade="BF"/>
          <w:sz w:val="36"/>
          <w:szCs w:val="36"/>
        </w:rPr>
      </w:pPr>
      <w:r>
        <w:rPr>
          <w:sz w:val="20"/>
          <w:szCs w:val="20"/>
        </w:rPr>
        <w:br w:type="page"/>
      </w:r>
    </w:p>
    <w:p w14:paraId="5DAE6D5F" w14:textId="77777777" w:rsidR="0007052C" w:rsidRDefault="00B6273B">
      <w:pPr>
        <w:pStyle w:val="Heading1"/>
        <w:rPr>
          <w:sz w:val="36"/>
          <w:szCs w:val="36"/>
        </w:rPr>
      </w:pPr>
      <w:bookmarkStart w:id="2" w:name="_Hlk195694201"/>
      <w:r w:rsidRPr="00004C75">
        <w:rPr>
          <w:sz w:val="36"/>
          <w:szCs w:val="36"/>
        </w:rPr>
        <w:lastRenderedPageBreak/>
        <w:t>PROGRAMME</w:t>
      </w:r>
    </w:p>
    <w:p w14:paraId="2FAB08CB" w14:textId="77777777" w:rsidR="0007052C" w:rsidRDefault="00B6273B">
      <w:pPr>
        <w:rPr>
          <w:rFonts w:ascii="Times New Roman" w:hAnsi="Times New Roman" w:cs="Times New Roman"/>
          <w:b/>
          <w:bCs/>
        </w:rPr>
      </w:pPr>
      <w:r>
        <w:rPr>
          <w:rFonts w:ascii="Times New Roman" w:hAnsi="Times New Roman" w:cs="Times New Roman"/>
          <w:b/>
          <w:bCs/>
        </w:rPr>
        <w:t>Updating</w:t>
      </w:r>
    </w:p>
    <w:bookmarkEnd w:id="2"/>
    <w:p w14:paraId="5D9EF422" w14:textId="77777777" w:rsidR="0007052C" w:rsidRDefault="0007052C">
      <w:pPr>
        <w:rPr>
          <w:b/>
          <w:bCs/>
          <w:sz w:val="20"/>
          <w:szCs w:val="20"/>
        </w:rPr>
      </w:pPr>
    </w:p>
    <w:p w14:paraId="450BCAFC" w14:textId="77777777" w:rsidR="0007052C" w:rsidRDefault="00B6273B">
      <w:pPr>
        <w:rPr>
          <w:b/>
          <w:bCs/>
          <w:sz w:val="20"/>
          <w:szCs w:val="20"/>
        </w:rPr>
      </w:pPr>
      <w:r>
        <w:rPr>
          <w:b/>
          <w:bCs/>
          <w:sz w:val="20"/>
          <w:szCs w:val="20"/>
        </w:rPr>
        <w:br w:type="page"/>
      </w:r>
    </w:p>
    <w:p w14:paraId="399BDB79" w14:textId="77777777" w:rsidR="0007052C" w:rsidRDefault="00B6273B">
      <w:pPr>
        <w:pStyle w:val="Heading1"/>
        <w:rPr>
          <w:sz w:val="36"/>
          <w:szCs w:val="36"/>
          <w:shd w:val="clear" w:color="auto" w:fill="FFFFFF"/>
        </w:rPr>
      </w:pPr>
      <w:r>
        <w:rPr>
          <w:sz w:val="36"/>
          <w:szCs w:val="36"/>
          <w:shd w:val="clear" w:color="auto" w:fill="FFFFFF"/>
        </w:rPr>
        <w:lastRenderedPageBreak/>
        <w:t>VENUE</w:t>
      </w:r>
    </w:p>
    <w:p w14:paraId="2585FD40" w14:textId="77777777" w:rsidR="009E0601" w:rsidRDefault="009E0601" w:rsidP="009E0601">
      <w:pPr>
        <w:pStyle w:val="Heading2"/>
        <w:spacing w:before="0" w:after="0"/>
        <w:rPr>
          <w:shd w:val="clear" w:color="auto" w:fill="FFFFFF"/>
        </w:rPr>
      </w:pPr>
      <w:r>
        <w:rPr>
          <w:shd w:val="clear" w:color="auto" w:fill="FFFFFF"/>
        </w:rPr>
        <w:t>Conference Venue</w:t>
      </w:r>
    </w:p>
    <w:p w14:paraId="2051494F" w14:textId="77777777" w:rsidR="009E0601" w:rsidRPr="00F43FDB" w:rsidRDefault="009E0601" w:rsidP="009E0601">
      <w:pPr>
        <w:spacing w:after="0"/>
        <w:rPr>
          <w:rFonts w:ascii="Times New Roman" w:hAnsi="Times New Roman" w:cs="Times New Roman"/>
        </w:rPr>
      </w:pPr>
      <w:r w:rsidRPr="00F43FDB">
        <w:rPr>
          <w:rFonts w:ascii="Times New Roman" w:hAnsi="Times New Roman" w:cs="Times New Roman"/>
        </w:rPr>
        <w:t>Academy of Finance</w:t>
      </w:r>
    </w:p>
    <w:p w14:paraId="697612FE" w14:textId="658A35E1" w:rsidR="009E0601" w:rsidRPr="00F43FDB" w:rsidRDefault="009E0601" w:rsidP="009E0601">
      <w:pPr>
        <w:spacing w:after="0"/>
        <w:rPr>
          <w:rFonts w:ascii="Times New Roman" w:hAnsi="Times New Roman" w:cs="Times New Roman"/>
        </w:rPr>
      </w:pPr>
      <w:r w:rsidRPr="00F43FDB">
        <w:rPr>
          <w:rFonts w:ascii="Times New Roman" w:hAnsi="Times New Roman" w:cs="Times New Roman"/>
        </w:rPr>
        <w:t xml:space="preserve">58, Le Van Hien, </w:t>
      </w:r>
      <w:r w:rsidR="006F0D28" w:rsidRPr="00F43FDB">
        <w:rPr>
          <w:rFonts w:ascii="Times New Roman" w:hAnsi="Times New Roman" w:cs="Times New Roman"/>
        </w:rPr>
        <w:t>Dong Ngac</w:t>
      </w:r>
      <w:r w:rsidRPr="00F43FDB">
        <w:rPr>
          <w:rFonts w:ascii="Times New Roman" w:hAnsi="Times New Roman" w:cs="Times New Roman"/>
        </w:rPr>
        <w:t>, Hanoi</w:t>
      </w:r>
      <w:r w:rsidR="006F0D28" w:rsidRPr="00F43FDB">
        <w:rPr>
          <w:rFonts w:ascii="Times New Roman" w:hAnsi="Times New Roman" w:cs="Times New Roman"/>
        </w:rPr>
        <w:t xml:space="preserve"> or Hoa Lac High – Tech industry Campus</w:t>
      </w:r>
    </w:p>
    <w:p w14:paraId="71C39C6C" w14:textId="101E4E48" w:rsidR="009E0601" w:rsidRPr="006F0D28" w:rsidRDefault="006C4058" w:rsidP="009E0601">
      <w:r>
        <w:rPr>
          <w:noProof/>
        </w:rPr>
        <w:lastRenderedPageBreak/>
        <w:drawing>
          <wp:inline distT="0" distB="0" distL="0" distR="0" wp14:anchorId="7F9E150E" wp14:editId="7A14E4E4">
            <wp:extent cx="4183663" cy="3165097"/>
            <wp:effectExtent l="0" t="0" r="7620" b="0"/>
            <wp:docPr id="847190790" name="Picture 4" descr="Những sự kiện nổi bật của Học viện Tài chính năm 2024 - HVTC - A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hững sự kiện nổi bật của Học viện Tài chính năm 2024 - HVTC - AO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10281" cy="3185235"/>
                    </a:xfrm>
                    <a:prstGeom prst="rect">
                      <a:avLst/>
                    </a:prstGeom>
                    <a:noFill/>
                    <a:ln>
                      <a:noFill/>
                    </a:ln>
                  </pic:spPr>
                </pic:pic>
              </a:graphicData>
            </a:graphic>
          </wp:inline>
        </w:drawing>
      </w:r>
      <w:r w:rsidR="009E0601" w:rsidRPr="00ED2E76">
        <w:t xml:space="preserve"> </w:t>
      </w:r>
      <w:r w:rsidR="006F0D28">
        <w:rPr>
          <w:noProof/>
        </w:rPr>
        <w:drawing>
          <wp:inline distT="0" distB="0" distL="0" distR="0" wp14:anchorId="2118A964" wp14:editId="68E37BE5">
            <wp:extent cx="3423891" cy="3593377"/>
            <wp:effectExtent l="0" t="0" r="5715" b="7620"/>
            <wp:docPr id="1867108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50550" cy="3621355"/>
                    </a:xfrm>
                    <a:prstGeom prst="rect">
                      <a:avLst/>
                    </a:prstGeom>
                    <a:noFill/>
                    <a:ln>
                      <a:noFill/>
                    </a:ln>
                  </pic:spPr>
                </pic:pic>
              </a:graphicData>
            </a:graphic>
          </wp:inline>
        </w:drawing>
      </w:r>
      <w:r w:rsidR="009E0601">
        <w:rPr>
          <w:noProof/>
        </w:rPr>
        <w:lastRenderedPageBreak/>
        <w:drawing>
          <wp:inline distT="0" distB="0" distL="0" distR="0" wp14:anchorId="0CD7AD62" wp14:editId="760B5393">
            <wp:extent cx="4969850" cy="2709995"/>
            <wp:effectExtent l="0" t="0" r="2540" b="0"/>
            <wp:docPr id="105261299" name="Picture 17" descr="Học viện Tài chính gây sốt vì dự án xây dựng quá hoành tr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ọc viện Tài chính gây sốt vì dự án xây dựng quá hoành trá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48671" cy="2752975"/>
                    </a:xfrm>
                    <a:prstGeom prst="rect">
                      <a:avLst/>
                    </a:prstGeom>
                    <a:noFill/>
                    <a:ln>
                      <a:noFill/>
                    </a:ln>
                  </pic:spPr>
                </pic:pic>
              </a:graphicData>
            </a:graphic>
          </wp:inline>
        </w:drawing>
      </w:r>
      <w:r w:rsidR="009E0601" w:rsidRPr="009E0601">
        <w:t xml:space="preserve"> </w:t>
      </w:r>
      <w:r>
        <w:rPr>
          <w:noProof/>
        </w:rPr>
        <w:drawing>
          <wp:inline distT="0" distB="0" distL="0" distR="0" wp14:anchorId="64591759" wp14:editId="469FE037">
            <wp:extent cx="4913453" cy="2725754"/>
            <wp:effectExtent l="0" t="0" r="1905" b="0"/>
            <wp:docPr id="662121412" name="Picture 5" descr="Học viện tài chính gần trường nào - Tại sao nên chọn Học viện tài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ọc viện tài chính gần trường nào - Tại sao nên chọn Học viện tài chín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34559" cy="2737462"/>
                    </a:xfrm>
                    <a:prstGeom prst="rect">
                      <a:avLst/>
                    </a:prstGeom>
                    <a:noFill/>
                    <a:ln>
                      <a:noFill/>
                    </a:ln>
                  </pic:spPr>
                </pic:pic>
              </a:graphicData>
            </a:graphic>
          </wp:inline>
        </w:drawing>
      </w:r>
    </w:p>
    <w:p w14:paraId="7854C8A0" w14:textId="77777777" w:rsidR="009E0601" w:rsidRPr="006F0D28" w:rsidRDefault="009E0601" w:rsidP="009E0601">
      <w:pPr>
        <w:pStyle w:val="Heading2"/>
        <w:rPr>
          <w:shd w:val="clear" w:color="auto" w:fill="FFFFFF"/>
        </w:rPr>
      </w:pPr>
    </w:p>
    <w:p w14:paraId="67A1A9D1" w14:textId="77777777" w:rsidR="009E0601" w:rsidRPr="006F0D28" w:rsidRDefault="009E0601" w:rsidP="009E0601">
      <w:pPr>
        <w:pStyle w:val="Heading2"/>
        <w:rPr>
          <w:b/>
          <w:bCs/>
          <w:shd w:val="clear" w:color="auto" w:fill="FFFFFF"/>
        </w:rPr>
      </w:pPr>
      <w:r w:rsidRPr="006F0D28">
        <w:rPr>
          <w:b/>
          <w:bCs/>
          <w:shd w:val="clear" w:color="auto" w:fill="FFFFFF"/>
        </w:rPr>
        <w:t>Tourism</w:t>
      </w:r>
    </w:p>
    <w:p w14:paraId="3FFCB555" w14:textId="77777777" w:rsidR="009E0601" w:rsidRDefault="009E0601" w:rsidP="009E0601">
      <w:pPr>
        <w:rPr>
          <w:b/>
          <w:bCs/>
        </w:rPr>
      </w:pPr>
      <w:r w:rsidRPr="00A23E06">
        <w:rPr>
          <w:b/>
          <w:bCs/>
        </w:rPr>
        <w:t>1. Ha Long Bay</w:t>
      </w:r>
    </w:p>
    <w:p w14:paraId="5CC541C3" w14:textId="77777777" w:rsidR="009E0601" w:rsidRDefault="009E0601" w:rsidP="009E0601">
      <w:r>
        <w:rPr>
          <w:noProof/>
        </w:rPr>
        <w:drawing>
          <wp:inline distT="0" distB="0" distL="0" distR="0" wp14:anchorId="673D8304" wp14:editId="3DD80BB7">
            <wp:extent cx="4629150" cy="2607755"/>
            <wp:effectExtent l="0" t="0" r="0" b="2540"/>
            <wp:docPr id="52360034" name="Picture 1" descr="Ha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lo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32058" cy="2609393"/>
                    </a:xfrm>
                    <a:prstGeom prst="rect">
                      <a:avLst/>
                    </a:prstGeom>
                    <a:noFill/>
                    <a:ln>
                      <a:noFill/>
                    </a:ln>
                  </pic:spPr>
                </pic:pic>
              </a:graphicData>
            </a:graphic>
          </wp:inline>
        </w:drawing>
      </w:r>
    </w:p>
    <w:p w14:paraId="1678C569" w14:textId="77777777" w:rsidR="009E0601" w:rsidRPr="00A23E06" w:rsidRDefault="009E0601" w:rsidP="009E0601">
      <w:r w:rsidRPr="00A23E06">
        <w:t>A UNESCO World Heritage Site, beautiful Halong Bay is one of Vietnam’s most popular tourist attractions, famous for its thousands of limestone islets of all different shapes and sizes rising up from the bay’s emerald waters.</w:t>
      </w:r>
    </w:p>
    <w:p w14:paraId="323A1261" w14:textId="77777777" w:rsidR="009E0601" w:rsidRPr="00A23E06" w:rsidRDefault="009E0601" w:rsidP="009E0601">
      <w:r w:rsidRPr="00A23E06">
        <w:t>Without a doubt, Halong Bay should be on every traveler’s bucket list who enjoys gorgeous natural seascapes. Navigating a Halong Bay trip usually involves two steps:</w:t>
      </w:r>
      <w:r w:rsidRPr="00A23E06">
        <w:rPr>
          <w:i/>
          <w:iCs/>
        </w:rPr>
        <w:t> Firstly, deciding how to travel from Hanoi to Halong Bay, and secondly, choosing from between hundreds of boats that ply the waters of Halong Bay on day, overnight and multi-day cruises.</w:t>
      </w:r>
    </w:p>
    <w:p w14:paraId="78DFE6C8" w14:textId="77777777" w:rsidR="009E0601" w:rsidRPr="00A23E06" w:rsidRDefault="009E0601" w:rsidP="009E0601">
      <w:hyperlink r:id="rId32" w:history="1">
        <w:r w:rsidRPr="00A23E06">
          <w:rPr>
            <w:rStyle w:val="Hyperlink"/>
          </w:rPr>
          <w:t>https://whc.unesco.org/en/list/672/</w:t>
        </w:r>
      </w:hyperlink>
    </w:p>
    <w:p w14:paraId="40A574CD" w14:textId="77777777" w:rsidR="009E0601" w:rsidRPr="00A23E06" w:rsidRDefault="009E0601" w:rsidP="009E0601">
      <w:r w:rsidRPr="00A23E06">
        <w:rPr>
          <w:b/>
          <w:bCs/>
        </w:rPr>
        <w:t>2. Ninh Binh</w:t>
      </w:r>
    </w:p>
    <w:p w14:paraId="267EB6EA" w14:textId="77777777" w:rsidR="009E0601" w:rsidRPr="00A23E06" w:rsidRDefault="009E0601" w:rsidP="009E0601">
      <w:r w:rsidRPr="00A23E06">
        <w:t>Far too few travellers make it to Ninh Binh, a mesmerizing area known locally as ‘Halong Bay on Land’ thanks to its magical riverine landscape, with sheer limestone mountains rising up from the paddies. The best way to get a sense of this UNESCO-protected site is by taking a paddleboat tour along its shimmering rivers, and climbing to the top of its fabled peaks.</w:t>
      </w:r>
    </w:p>
    <w:p w14:paraId="663BEBB3" w14:textId="77777777" w:rsidR="009E0601" w:rsidRPr="00A23E06" w:rsidRDefault="009E0601" w:rsidP="009E0601">
      <w:r w:rsidRPr="00A23E06">
        <w:rPr>
          <w:i/>
          <w:iCs/>
          <w:noProof/>
        </w:rPr>
        <w:lastRenderedPageBreak/>
        <w:drawing>
          <wp:inline distT="0" distB="0" distL="0" distR="0" wp14:anchorId="24464E76" wp14:editId="383CDCAF">
            <wp:extent cx="5715000" cy="3429000"/>
            <wp:effectExtent l="0" t="0" r="0" b="0"/>
            <wp:docPr id="418631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23CE10D0" w14:textId="77777777" w:rsidR="009E0601" w:rsidRPr="00A23E06" w:rsidRDefault="009E0601" w:rsidP="009E0601">
      <w:hyperlink r:id="rId34" w:history="1">
        <w:r w:rsidRPr="00A23E06">
          <w:rPr>
            <w:rStyle w:val="Hyperlink"/>
            <w:i/>
            <w:iCs/>
          </w:rPr>
          <w:t>https://whc.unesco.org/en/list/1438/</w:t>
        </w:r>
      </w:hyperlink>
    </w:p>
    <w:p w14:paraId="3367CCC9" w14:textId="77777777" w:rsidR="009E0601" w:rsidRDefault="009E0601" w:rsidP="009E0601"/>
    <w:p w14:paraId="302810F7" w14:textId="77777777" w:rsidR="009E0601" w:rsidRDefault="009E0601" w:rsidP="009E0601"/>
    <w:p w14:paraId="0C1F9452" w14:textId="77777777" w:rsidR="009E0601" w:rsidRDefault="009E0601" w:rsidP="009E0601"/>
    <w:p w14:paraId="3289D74B" w14:textId="77777777" w:rsidR="009E0601" w:rsidRDefault="009E0601" w:rsidP="009E0601"/>
    <w:p w14:paraId="6D15395A" w14:textId="77777777" w:rsidR="009E0601" w:rsidRDefault="009E0601" w:rsidP="009E0601"/>
    <w:p w14:paraId="7DF451CE" w14:textId="77777777" w:rsidR="006C4058" w:rsidRDefault="006C4058" w:rsidP="009E0601"/>
    <w:p w14:paraId="319C033D" w14:textId="77777777" w:rsidR="006C4058" w:rsidRDefault="006C4058" w:rsidP="009E0601"/>
    <w:p w14:paraId="13AD1B99" w14:textId="77777777" w:rsidR="006C4058" w:rsidRDefault="006C4058" w:rsidP="009E0601"/>
    <w:p w14:paraId="62461B1E" w14:textId="77777777" w:rsidR="009E0601" w:rsidRPr="00A23E06" w:rsidRDefault="009E0601" w:rsidP="009E0601">
      <w:pPr>
        <w:rPr>
          <w:b/>
          <w:bCs/>
        </w:rPr>
      </w:pPr>
      <w:r w:rsidRPr="00A23E06">
        <w:rPr>
          <w:b/>
          <w:bCs/>
        </w:rPr>
        <w:lastRenderedPageBreak/>
        <w:t>3. Duong Lam ancient Village</w:t>
      </w:r>
    </w:p>
    <w:p w14:paraId="368B3D9E" w14:textId="77777777" w:rsidR="009E0601" w:rsidRDefault="009E0601" w:rsidP="009E0601">
      <w:r>
        <w:rPr>
          <w:noProof/>
        </w:rPr>
        <w:drawing>
          <wp:inline distT="0" distB="0" distL="0" distR="0" wp14:anchorId="11EAFAEC" wp14:editId="20DBC47F">
            <wp:extent cx="4311752" cy="2400300"/>
            <wp:effectExtent l="0" t="0" r="0" b="0"/>
            <wp:docPr id="1450679955" name="Picture 4" descr="Duong Lam ancient village private day trip from Hanoi | local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uong Lam ancient village private day trip from Hanoi | localvietn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20402" cy="2405115"/>
                    </a:xfrm>
                    <a:prstGeom prst="rect">
                      <a:avLst/>
                    </a:prstGeom>
                    <a:noFill/>
                    <a:ln>
                      <a:noFill/>
                    </a:ln>
                  </pic:spPr>
                </pic:pic>
              </a:graphicData>
            </a:graphic>
          </wp:inline>
        </w:drawing>
      </w:r>
    </w:p>
    <w:p w14:paraId="16C7A992" w14:textId="77777777" w:rsidR="009E0601" w:rsidRDefault="009E0601" w:rsidP="009E0601">
      <w:r w:rsidRPr="00A23E06">
        <w:t>Đường Lâm Ancient Village is a well-preserved traditional village located about 50 kilometers west of Hanoi, Vietnam. It is famous for its ancient houses made of laterite and its unique architecture reflecting northern Vietnamese rural culture. The village is often called a “living museum” of Vietnamese history and heritage. It is also the birthplace of two national heroes: Phùng Hưng and Ngô Quyền. Visitors come to Đường Lâm to explore its historical charm, peaceful scenery, and cultural richness.</w:t>
      </w:r>
    </w:p>
    <w:p w14:paraId="04C11159" w14:textId="77777777" w:rsidR="009E0601" w:rsidRDefault="009E0601" w:rsidP="009E0601"/>
    <w:p w14:paraId="7DC3257F" w14:textId="77777777" w:rsidR="009E0601" w:rsidRDefault="009E0601" w:rsidP="009E0601"/>
    <w:p w14:paraId="428272BF" w14:textId="77777777" w:rsidR="009E0601" w:rsidRDefault="009E0601" w:rsidP="009E0601"/>
    <w:p w14:paraId="2178DBBC" w14:textId="77777777" w:rsidR="009E0601" w:rsidRDefault="009E0601" w:rsidP="009E0601"/>
    <w:p w14:paraId="349286AD" w14:textId="77777777" w:rsidR="009E0601" w:rsidRDefault="009E0601" w:rsidP="009E0601"/>
    <w:p w14:paraId="74456A58" w14:textId="77777777" w:rsidR="009E0601" w:rsidRDefault="009E0601" w:rsidP="009E0601"/>
    <w:p w14:paraId="260DA775" w14:textId="77777777" w:rsidR="009E0601" w:rsidRPr="00A23E06" w:rsidRDefault="009E0601" w:rsidP="009E0601"/>
    <w:p w14:paraId="74DE0626" w14:textId="77777777" w:rsidR="009E0601" w:rsidRDefault="009E0601" w:rsidP="009E0601">
      <w:pPr>
        <w:pStyle w:val="Heading2"/>
        <w:rPr>
          <w:shd w:val="clear" w:color="auto" w:fill="FFFFFF"/>
        </w:rPr>
      </w:pPr>
      <w:r>
        <w:rPr>
          <w:shd w:val="clear" w:color="auto" w:fill="FFFFFF"/>
        </w:rPr>
        <w:lastRenderedPageBreak/>
        <w:t>Visa Procedure</w:t>
      </w:r>
    </w:p>
    <w:p w14:paraId="0EB1B15C" w14:textId="02FEB6AA" w:rsidR="00F02A56" w:rsidRPr="00F02A56" w:rsidRDefault="00F02A56" w:rsidP="00F02A56">
      <w:r>
        <w:t>Updating</w:t>
      </w:r>
    </w:p>
    <w:p w14:paraId="049EC70F" w14:textId="77777777" w:rsidR="009E0601" w:rsidRDefault="009E0601" w:rsidP="009E0601">
      <w:pPr>
        <w:pStyle w:val="Heading2"/>
        <w:rPr>
          <w:shd w:val="clear" w:color="auto" w:fill="FFFFFF"/>
        </w:rPr>
      </w:pPr>
      <w:r>
        <w:rPr>
          <w:shd w:val="clear" w:color="auto" w:fill="FFFFFF"/>
        </w:rPr>
        <w:t>Visit Hanoi</w:t>
      </w:r>
    </w:p>
    <w:p w14:paraId="5A47499D" w14:textId="77777777" w:rsidR="009E0601" w:rsidRPr="004A36C8" w:rsidRDefault="009E0601" w:rsidP="009E0601">
      <w:r>
        <w:rPr>
          <w:b/>
          <w:bCs/>
        </w:rPr>
        <w:t>T</w:t>
      </w:r>
      <w:r w:rsidRPr="004A36C8">
        <w:rPr>
          <w:b/>
          <w:bCs/>
        </w:rPr>
        <w:t>he Literature Temple</w:t>
      </w:r>
    </w:p>
    <w:p w14:paraId="7BDFEA97" w14:textId="77777777" w:rsidR="009E0601" w:rsidRPr="004A36C8" w:rsidRDefault="009E0601" w:rsidP="009E0601">
      <w:r w:rsidRPr="004A36C8">
        <w:t>The Temple of Literature is often cited as one of Hanoi’s most picturesque tourist attractions. Originally built as a university in 1070 dedicated to Confucius, scholars and sages, the building is extremely well preserved and is a superb example of traditional-style Vietnamese architecture.</w:t>
      </w:r>
    </w:p>
    <w:p w14:paraId="5837ABE6" w14:textId="77777777" w:rsidR="009E0601" w:rsidRPr="004A36C8" w:rsidRDefault="009E0601" w:rsidP="009E0601">
      <w:r w:rsidRPr="004A36C8">
        <w:t>This ancient site offers a lake of literature, the Well of Heavenly Clarity, turtle steles, pavilions, courtyards and passageways that were once used by royalty. Visiting the Temple of Literature you will discover historic buildings from the Ly and Tran dynasties in a revered place that has seen thousands of doctors’ graduate in what has now become a memorial to education and literature.</w:t>
      </w:r>
    </w:p>
    <w:p w14:paraId="6ACA78EF" w14:textId="77777777" w:rsidR="009E0601" w:rsidRPr="004A36C8" w:rsidRDefault="009E0601" w:rsidP="009E0601">
      <w:r w:rsidRPr="004A36C8">
        <w:lastRenderedPageBreak/>
        <w:br/>
      </w:r>
      <w:r w:rsidRPr="004A36C8">
        <w:rPr>
          <w:noProof/>
        </w:rPr>
        <w:drawing>
          <wp:inline distT="0" distB="0" distL="0" distR="0" wp14:anchorId="2F7D87A9" wp14:editId="7DCA3C93">
            <wp:extent cx="5715000" cy="3797300"/>
            <wp:effectExtent l="0" t="0" r="0" b="0"/>
            <wp:docPr id="1818036792" name="Picture 12" descr="hano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anoi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3797300"/>
                    </a:xfrm>
                    <a:prstGeom prst="rect">
                      <a:avLst/>
                    </a:prstGeom>
                    <a:noFill/>
                    <a:ln>
                      <a:noFill/>
                    </a:ln>
                  </pic:spPr>
                </pic:pic>
              </a:graphicData>
            </a:graphic>
          </wp:inline>
        </w:drawing>
      </w:r>
    </w:p>
    <w:p w14:paraId="748E559E" w14:textId="77777777" w:rsidR="009E0601" w:rsidRPr="004A36C8" w:rsidRDefault="009E0601" w:rsidP="009E0601">
      <w:r w:rsidRPr="004A36C8">
        <w:rPr>
          <w:b/>
          <w:bCs/>
        </w:rPr>
        <w:t>Hanoi Old Quarter</w:t>
      </w:r>
    </w:p>
    <w:p w14:paraId="137784B7" w14:textId="77777777" w:rsidR="009E0601" w:rsidRPr="004A36C8" w:rsidRDefault="009E0601" w:rsidP="009E0601">
      <w:r w:rsidRPr="004A36C8">
        <w:t>Located in the middle of Hanoi, a rapidly developing city where changes take place every hour, Hanoi Old Quarter with its old-styled narrow streets full of antique brick houses seems to nostalgically resist the flow of time while still actively trying to adapt to the dynamic atmosphere of the modern city.</w:t>
      </w:r>
    </w:p>
    <w:p w14:paraId="6B2B0CC3" w14:textId="77777777" w:rsidR="009E0601" w:rsidRPr="004A36C8" w:rsidRDefault="009E0601" w:rsidP="009E0601">
      <w:r w:rsidRPr="004A36C8">
        <w:t>Once a bustling area where merchants and artisans gathered to sell their products, Ha Noi Old Quarter consists of many small, meandering streets, each bears the name of the goods that was specifically traded there such as Hang Bac (Silver Product), Hang Ma (Paper Product), Hang Go (Wood Product), just to name a few.</w:t>
      </w:r>
    </w:p>
    <w:p w14:paraId="6D957C17" w14:textId="77777777" w:rsidR="009E0601" w:rsidRPr="004A36C8" w:rsidRDefault="009E0601" w:rsidP="009E0601">
      <w:r>
        <w:rPr>
          <w:noProof/>
        </w:rPr>
        <w:lastRenderedPageBreak/>
        <w:drawing>
          <wp:inline distT="0" distB="0" distL="0" distR="0" wp14:anchorId="5282DFF8" wp14:editId="01D6FDA5">
            <wp:extent cx="5378450" cy="3358375"/>
            <wp:effectExtent l="0" t="0" r="0" b="0"/>
            <wp:docPr id="1135022691" name="Picture 13" descr="Phố cổ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hố cổ Hà Nội"/>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2180" cy="3366948"/>
                    </a:xfrm>
                    <a:prstGeom prst="rect">
                      <a:avLst/>
                    </a:prstGeom>
                    <a:noFill/>
                    <a:ln>
                      <a:noFill/>
                    </a:ln>
                  </pic:spPr>
                </pic:pic>
              </a:graphicData>
            </a:graphic>
          </wp:inline>
        </w:drawing>
      </w:r>
    </w:p>
    <w:p w14:paraId="1AC663E3" w14:textId="77777777" w:rsidR="009E0601" w:rsidRPr="004A36C8" w:rsidRDefault="009E0601" w:rsidP="009E0601">
      <w:r w:rsidRPr="004A36C8">
        <w:rPr>
          <w:noProof/>
        </w:rPr>
        <w:lastRenderedPageBreak/>
        <w:drawing>
          <wp:inline distT="0" distB="0" distL="0" distR="0" wp14:anchorId="2FCD6089" wp14:editId="74FD2715">
            <wp:extent cx="5715000" cy="3149600"/>
            <wp:effectExtent l="0" t="0" r="0" b="0"/>
            <wp:docPr id="507147635" name="Picture 10" descr="hano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anoi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3149600"/>
                    </a:xfrm>
                    <a:prstGeom prst="rect">
                      <a:avLst/>
                    </a:prstGeom>
                    <a:noFill/>
                    <a:ln>
                      <a:noFill/>
                    </a:ln>
                  </pic:spPr>
                </pic:pic>
              </a:graphicData>
            </a:graphic>
          </wp:inline>
        </w:drawing>
      </w:r>
    </w:p>
    <w:p w14:paraId="47F2B3BC" w14:textId="77777777" w:rsidR="009E0601" w:rsidRPr="004A36C8" w:rsidRDefault="009E0601" w:rsidP="009E0601">
      <w:r w:rsidRPr="004A36C8">
        <w:rPr>
          <w:b/>
          <w:bCs/>
        </w:rPr>
        <w:t>Hoan Kiem Lake and Ngoc Son Temple</w:t>
      </w:r>
    </w:p>
    <w:p w14:paraId="44E61CF2" w14:textId="77777777" w:rsidR="009E0601" w:rsidRPr="004A36C8" w:rsidRDefault="009E0601" w:rsidP="009E0601">
      <w:r w:rsidRPr="004A36C8">
        <w:t>Hoan Kiem Lake in Hanoi attracts tourists and locals looking to get away from the noise and frenetic pace of the city. Peaceful and quiet, the lake surrounds Ngoc Son Temple, an 18th century pagoda sitting in on a small island that’s accessible via an ornate wooden bridge. Inside the temple are several altars dedicated to military leader Tran Hung Dao, large bronze bust, some ancient artefacts including ceramics, and a preserved specimen of a giant turtle found in the lake weighting 250kg.</w:t>
      </w:r>
    </w:p>
    <w:p w14:paraId="4AF14E19" w14:textId="77777777" w:rsidR="009E0601" w:rsidRPr="004A36C8" w:rsidRDefault="009E0601" w:rsidP="009E0601">
      <w:r w:rsidRPr="004A36C8">
        <w:rPr>
          <w:noProof/>
        </w:rPr>
        <w:lastRenderedPageBreak/>
        <w:drawing>
          <wp:inline distT="0" distB="0" distL="0" distR="0" wp14:anchorId="2ED15421" wp14:editId="2F954770">
            <wp:extent cx="5715000" cy="3219450"/>
            <wp:effectExtent l="0" t="0" r="0" b="0"/>
            <wp:docPr id="757939709" name="Picture 9" descr="hano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anoi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3219450"/>
                    </a:xfrm>
                    <a:prstGeom prst="rect">
                      <a:avLst/>
                    </a:prstGeom>
                    <a:noFill/>
                    <a:ln>
                      <a:noFill/>
                    </a:ln>
                  </pic:spPr>
                </pic:pic>
              </a:graphicData>
            </a:graphic>
          </wp:inline>
        </w:drawing>
      </w:r>
    </w:p>
    <w:p w14:paraId="264DFB49" w14:textId="77777777" w:rsidR="009E0601" w:rsidRPr="00A23E06" w:rsidRDefault="009E0601" w:rsidP="009E0601">
      <w:r w:rsidRPr="004A36C8">
        <w:t> </w:t>
      </w:r>
    </w:p>
    <w:p w14:paraId="77F24D22" w14:textId="77777777" w:rsidR="009E0601" w:rsidRDefault="009E0601" w:rsidP="009E0601"/>
    <w:p w14:paraId="072A603C" w14:textId="77777777" w:rsidR="009E0601" w:rsidRDefault="009E0601" w:rsidP="009E0601"/>
    <w:p w14:paraId="36271C4A" w14:textId="77777777" w:rsidR="009E0601" w:rsidRDefault="009E0601" w:rsidP="009E0601"/>
    <w:p w14:paraId="4657D3D9" w14:textId="77777777" w:rsidR="009E0601" w:rsidRDefault="009E0601" w:rsidP="009E0601"/>
    <w:p w14:paraId="359C25CB" w14:textId="77777777" w:rsidR="009E0601" w:rsidRDefault="009E0601" w:rsidP="009E0601"/>
    <w:p w14:paraId="6122DD3B" w14:textId="77777777" w:rsidR="009E0601" w:rsidRDefault="009E0601" w:rsidP="009E0601"/>
    <w:p w14:paraId="615F3D54" w14:textId="77777777" w:rsidR="006C4058" w:rsidRPr="009E0601" w:rsidRDefault="006C4058" w:rsidP="009E0601"/>
    <w:p w14:paraId="22C84442" w14:textId="77777777" w:rsidR="0007052C" w:rsidRDefault="00B6273B">
      <w:pPr>
        <w:pStyle w:val="Heading1"/>
        <w:rPr>
          <w:sz w:val="36"/>
          <w:szCs w:val="36"/>
          <w:shd w:val="clear" w:color="auto" w:fill="FFFFFF"/>
        </w:rPr>
      </w:pPr>
      <w:r>
        <w:rPr>
          <w:sz w:val="36"/>
          <w:szCs w:val="36"/>
          <w:shd w:val="clear" w:color="auto" w:fill="FFFFFF"/>
        </w:rPr>
        <w:lastRenderedPageBreak/>
        <w:t>CONTACT US</w:t>
      </w:r>
    </w:p>
    <w:p w14:paraId="77EF6B12" w14:textId="44400A64" w:rsidR="0007052C" w:rsidRPr="00112950" w:rsidRDefault="00B6273B">
      <w:pPr>
        <w:pStyle w:val="NormalWeb"/>
        <w:shd w:val="clear" w:color="auto" w:fill="FFFFFF"/>
        <w:spacing w:before="0" w:beforeAutospacing="0" w:after="0" w:afterAutospacing="0" w:line="288" w:lineRule="auto"/>
        <w:rPr>
          <w:shd w:val="clear" w:color="auto" w:fill="FFFFFF"/>
        </w:rPr>
      </w:pPr>
      <w:r w:rsidRPr="00112950">
        <w:rPr>
          <w:shd w:val="clear" w:color="auto" w:fill="FFFFFF"/>
        </w:rPr>
        <w:t xml:space="preserve">Email: </w:t>
      </w:r>
      <w:r w:rsidR="006C4058" w:rsidRPr="00112950">
        <w:rPr>
          <w:shd w:val="clear" w:color="auto" w:fill="FFFFFF"/>
        </w:rPr>
        <w:t>aof_</w:t>
      </w:r>
      <w:hyperlink r:id="rId40" w:history="1">
        <w:r w:rsidR="006C4058" w:rsidRPr="00112950">
          <w:rPr>
            <w:rStyle w:val="Hyperlink"/>
            <w:shd w:val="clear" w:color="auto" w:fill="FFFFFF"/>
          </w:rPr>
          <w:t>sedbm@hvtc.edu.vn</w:t>
        </w:r>
      </w:hyperlink>
    </w:p>
    <w:p w14:paraId="04BBE0BF" w14:textId="48733507" w:rsidR="006C4058" w:rsidRPr="006C4058" w:rsidRDefault="006C4058">
      <w:pPr>
        <w:pStyle w:val="NormalWeb"/>
        <w:shd w:val="clear" w:color="auto" w:fill="FFFFFF"/>
        <w:spacing w:before="0" w:beforeAutospacing="0" w:after="0" w:afterAutospacing="0" w:line="288" w:lineRule="auto"/>
      </w:pPr>
      <w:r>
        <w:t xml:space="preserve">Nguyen Minh Thanh, Assoc. Prof, the Academy of Finance, </w:t>
      </w:r>
      <w:r>
        <w:rPr>
          <w:lang w:val="vi-VN"/>
        </w:rPr>
        <w:t>Vietnam</w:t>
      </w:r>
      <w:r>
        <w:t xml:space="preserve">, </w:t>
      </w:r>
      <w:r>
        <w:rPr>
          <w:lang w:val="vi-VN"/>
        </w:rPr>
        <w:t>(</w:t>
      </w:r>
      <w:r>
        <w:t>84</w:t>
      </w:r>
      <w:r>
        <w:rPr>
          <w:lang w:val="vi-VN"/>
        </w:rPr>
        <w:t>)(</w:t>
      </w:r>
      <w:r>
        <w:t>91</w:t>
      </w:r>
      <w:r>
        <w:rPr>
          <w:lang w:val="vi-VN"/>
        </w:rPr>
        <w:t>)</w:t>
      </w:r>
      <w:r>
        <w:t>269</w:t>
      </w:r>
      <w:r>
        <w:rPr>
          <w:lang w:val="vi-VN"/>
        </w:rPr>
        <w:t>-</w:t>
      </w:r>
      <w:r>
        <w:t>1315</w:t>
      </w:r>
    </w:p>
    <w:p w14:paraId="36EB7C3D" w14:textId="25FBF612" w:rsidR="0007052C" w:rsidRDefault="00B6273B">
      <w:pPr>
        <w:pStyle w:val="NormalWeb"/>
        <w:shd w:val="clear" w:color="auto" w:fill="FFFFFF"/>
        <w:spacing w:before="0" w:beforeAutospacing="0" w:after="0" w:afterAutospacing="0" w:line="288" w:lineRule="auto"/>
      </w:pPr>
      <w:r>
        <w:t xml:space="preserve">Nguyen </w:t>
      </w:r>
      <w:r w:rsidR="00F511A1">
        <w:t xml:space="preserve">Thi </w:t>
      </w:r>
      <w:r>
        <w:t xml:space="preserve">Thuy Nga, PhD, the Academy of Finance, </w:t>
      </w:r>
      <w:r>
        <w:rPr>
          <w:lang w:val="vi-VN"/>
        </w:rPr>
        <w:t>Vietnam</w:t>
      </w:r>
      <w:r>
        <w:t xml:space="preserve">, </w:t>
      </w:r>
      <w:r>
        <w:rPr>
          <w:lang w:val="vi-VN"/>
        </w:rPr>
        <w:t>(</w:t>
      </w:r>
      <w:r>
        <w:t>84</w:t>
      </w:r>
      <w:r>
        <w:rPr>
          <w:lang w:val="vi-VN"/>
        </w:rPr>
        <w:t>)(</w:t>
      </w:r>
      <w:r>
        <w:t>86</w:t>
      </w:r>
      <w:r>
        <w:rPr>
          <w:lang w:val="vi-VN"/>
        </w:rPr>
        <w:t>)</w:t>
      </w:r>
      <w:r>
        <w:t>998</w:t>
      </w:r>
      <w:r>
        <w:rPr>
          <w:lang w:val="vi-VN"/>
        </w:rPr>
        <w:t>-</w:t>
      </w:r>
      <w:r>
        <w:t>7986</w:t>
      </w:r>
    </w:p>
    <w:p w14:paraId="5C415CEF" w14:textId="77777777" w:rsidR="0007052C" w:rsidRDefault="0007052C">
      <w:pPr>
        <w:rPr>
          <w:b/>
          <w:bCs/>
          <w:sz w:val="20"/>
          <w:szCs w:val="20"/>
        </w:rPr>
      </w:pPr>
    </w:p>
    <w:sectPr w:rsidR="0007052C">
      <w:pgSz w:w="16834" w:h="11909" w:orient="landscape"/>
      <w:pgMar w:top="1008" w:right="1008" w:bottom="1008"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S. NGUYỄN MINH THÀNH" w:date="2025-03-27T08:50:00Z" w:initials="NMT">
    <w:p w14:paraId="77D8B669" w14:textId="77777777" w:rsidR="0007052C" w:rsidRDefault="002B278E">
      <w:pPr>
        <w:pStyle w:val="CommentText"/>
      </w:pPr>
      <w:r>
        <w:rPr>
          <w:rStyle w:val="CommentReference"/>
        </w:rPr>
        <w:annotationRef/>
      </w:r>
      <w:r w:rsidR="00B6273B">
        <w:t>Thiết kế trên Web chạy như Ads. để khi scroll thì vẫn hiện trên màn hình.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D8B6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D8B669" w16cid:durableId="77D8B6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3A5C" w14:textId="77777777" w:rsidR="00F34D8E" w:rsidRDefault="00F34D8E">
      <w:pPr>
        <w:spacing w:line="240" w:lineRule="auto"/>
      </w:pPr>
      <w:r>
        <w:separator/>
      </w:r>
    </w:p>
  </w:endnote>
  <w:endnote w:type="continuationSeparator" w:id="0">
    <w:p w14:paraId="694509C2" w14:textId="77777777" w:rsidR="00F34D8E" w:rsidRDefault="00F34D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Microsoft YaHei"/>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566C7" w14:textId="77777777" w:rsidR="00F34D8E" w:rsidRDefault="00F34D8E">
      <w:pPr>
        <w:spacing w:after="0"/>
      </w:pPr>
      <w:r>
        <w:separator/>
      </w:r>
    </w:p>
  </w:footnote>
  <w:footnote w:type="continuationSeparator" w:id="0">
    <w:p w14:paraId="76E945FF" w14:textId="77777777" w:rsidR="00F34D8E" w:rsidRDefault="00F34D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18EC"/>
    <w:multiLevelType w:val="multilevel"/>
    <w:tmpl w:val="0B1718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2F32552"/>
    <w:multiLevelType w:val="multilevel"/>
    <w:tmpl w:val="12F325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6AA2177"/>
    <w:multiLevelType w:val="multilevel"/>
    <w:tmpl w:val="46AA21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8A9393F"/>
    <w:multiLevelType w:val="multilevel"/>
    <w:tmpl w:val="48A939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8124720"/>
    <w:multiLevelType w:val="multilevel"/>
    <w:tmpl w:val="68124720"/>
    <w:lvl w:ilvl="0">
      <w:start w:val="1"/>
      <w:numFmt w:val="bullet"/>
      <w:lvlText w:val=""/>
      <w:lvlJc w:val="left"/>
      <w:pPr>
        <w:tabs>
          <w:tab w:val="left" w:pos="720"/>
        </w:tabs>
        <w:ind w:left="720" w:hanging="360"/>
      </w:pPr>
      <w:rPr>
        <w:rFonts w:ascii="Symbol" w:hAnsi="Symbol" w:hint="default"/>
        <w:sz w:val="20"/>
      </w:rPr>
    </w:lvl>
    <w:lvl w:ilvl="1">
      <w:numFmt w:val="bullet"/>
      <w:lvlText w:val=""/>
      <w:lvlJc w:val="left"/>
      <w:pPr>
        <w:tabs>
          <w:tab w:val="left" w:pos="1440"/>
        </w:tabs>
        <w:ind w:left="1440" w:hanging="360"/>
      </w:pPr>
      <w:rPr>
        <w:rFonts w:ascii="Symbol" w:hAnsi="Symbol" w:hint="default"/>
        <w:sz w:val="20"/>
      </w:rPr>
    </w:lvl>
    <w:lvl w:ilvl="2">
      <w:numFmt w:val="bullet"/>
      <w:lvlText w:val=""/>
      <w:lvlJc w:val="left"/>
      <w:pPr>
        <w:tabs>
          <w:tab w:val="left" w:pos="2160"/>
        </w:tabs>
        <w:ind w:left="2160" w:hanging="360"/>
      </w:pPr>
      <w:rPr>
        <w:rFonts w:ascii="Symbol" w:hAnsi="Symbol" w:hint="default"/>
        <w:sz w:val="20"/>
      </w:rPr>
    </w:lvl>
    <w:lvl w:ilvl="3">
      <w:numFmt w:val="bullet"/>
      <w:lvlText w:val=""/>
      <w:lvlJc w:val="left"/>
      <w:pPr>
        <w:tabs>
          <w:tab w:val="left" w:pos="2880"/>
        </w:tabs>
        <w:ind w:left="2880" w:hanging="360"/>
      </w:pPr>
      <w:rPr>
        <w:rFonts w:ascii="Symbol" w:hAnsi="Symbol" w:hint="default"/>
        <w:sz w:val="20"/>
      </w:rPr>
    </w:lvl>
    <w:lvl w:ilvl="4">
      <w:numFmt w:val="bullet"/>
      <w:lvlText w:val=""/>
      <w:lvlJc w:val="left"/>
      <w:pPr>
        <w:tabs>
          <w:tab w:val="left" w:pos="3600"/>
        </w:tabs>
        <w:ind w:left="3600" w:hanging="360"/>
      </w:pPr>
      <w:rPr>
        <w:rFonts w:ascii="Symbol" w:hAnsi="Symbol" w:hint="default"/>
        <w:sz w:val="20"/>
      </w:rPr>
    </w:lvl>
    <w:lvl w:ilvl="5">
      <w:numFmt w:val="bullet"/>
      <w:lvlText w:val=""/>
      <w:lvlJc w:val="left"/>
      <w:pPr>
        <w:tabs>
          <w:tab w:val="left" w:pos="4320"/>
        </w:tabs>
        <w:ind w:left="4320" w:hanging="360"/>
      </w:pPr>
      <w:rPr>
        <w:rFonts w:ascii="Symbol" w:hAnsi="Symbol" w:hint="default"/>
        <w:sz w:val="20"/>
      </w:rPr>
    </w:lvl>
    <w:lvl w:ilvl="6">
      <w:numFmt w:val="bullet"/>
      <w:lvlText w:val=""/>
      <w:lvlJc w:val="left"/>
      <w:pPr>
        <w:tabs>
          <w:tab w:val="left" w:pos="5040"/>
        </w:tabs>
        <w:ind w:left="5040" w:hanging="360"/>
      </w:pPr>
      <w:rPr>
        <w:rFonts w:ascii="Symbol" w:hAnsi="Symbol" w:hint="default"/>
        <w:sz w:val="20"/>
      </w:rPr>
    </w:lvl>
    <w:lvl w:ilvl="7">
      <w:numFmt w:val="bullet"/>
      <w:lvlText w:val=""/>
      <w:lvlJc w:val="left"/>
      <w:pPr>
        <w:tabs>
          <w:tab w:val="left" w:pos="5760"/>
        </w:tabs>
        <w:ind w:left="5760" w:hanging="360"/>
      </w:pPr>
      <w:rPr>
        <w:rFonts w:ascii="Symbol" w:hAnsi="Symbol" w:hint="default"/>
        <w:sz w:val="20"/>
      </w:rPr>
    </w:lvl>
    <w:lvl w:ilvl="8">
      <w:numFmt w:val="bullet"/>
      <w:lvlText w:val=""/>
      <w:lvlJc w:val="left"/>
      <w:pPr>
        <w:tabs>
          <w:tab w:val="left" w:pos="6480"/>
        </w:tabs>
        <w:ind w:left="6480" w:hanging="360"/>
      </w:pPr>
      <w:rPr>
        <w:rFonts w:ascii="Symbol" w:hAnsi="Symbol" w:hint="default"/>
        <w:sz w:val="20"/>
      </w:rPr>
    </w:lvl>
  </w:abstractNum>
  <w:num w:numId="1" w16cid:durableId="220290368">
    <w:abstractNumId w:val="1"/>
  </w:num>
  <w:num w:numId="2" w16cid:durableId="1572109123">
    <w:abstractNumId w:val="0"/>
  </w:num>
  <w:num w:numId="3" w16cid:durableId="1720278444">
    <w:abstractNumId w:val="2"/>
  </w:num>
  <w:num w:numId="4" w16cid:durableId="1035155041">
    <w:abstractNumId w:val="3"/>
  </w:num>
  <w:num w:numId="5" w16cid:durableId="109670661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S. NGUYỄN MINH THÀNH">
    <w15:presenceInfo w15:providerId="AD" w15:userId="S::thanhnm@hsb.edu.vn::76d226ff-72a3-475a-845d-302e2ef495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F98"/>
    <w:rsid w:val="00004C75"/>
    <w:rsid w:val="0001595B"/>
    <w:rsid w:val="0001596E"/>
    <w:rsid w:val="00027B2F"/>
    <w:rsid w:val="000536C0"/>
    <w:rsid w:val="0007052C"/>
    <w:rsid w:val="00073688"/>
    <w:rsid w:val="000A5350"/>
    <w:rsid w:val="000E05EC"/>
    <w:rsid w:val="000E2DA3"/>
    <w:rsid w:val="000E5B9D"/>
    <w:rsid w:val="00112950"/>
    <w:rsid w:val="00122522"/>
    <w:rsid w:val="00132BEA"/>
    <w:rsid w:val="00153D52"/>
    <w:rsid w:val="001A0260"/>
    <w:rsid w:val="001C4A97"/>
    <w:rsid w:val="00211E2F"/>
    <w:rsid w:val="0022491B"/>
    <w:rsid w:val="00226F98"/>
    <w:rsid w:val="002320E2"/>
    <w:rsid w:val="002518F8"/>
    <w:rsid w:val="0025655C"/>
    <w:rsid w:val="002B278E"/>
    <w:rsid w:val="002D1F35"/>
    <w:rsid w:val="002E1399"/>
    <w:rsid w:val="002E33F0"/>
    <w:rsid w:val="002E4C2C"/>
    <w:rsid w:val="00326E1B"/>
    <w:rsid w:val="0037511A"/>
    <w:rsid w:val="003C2A63"/>
    <w:rsid w:val="004579D8"/>
    <w:rsid w:val="00490EAE"/>
    <w:rsid w:val="004B1911"/>
    <w:rsid w:val="004B2564"/>
    <w:rsid w:val="004C1A6F"/>
    <w:rsid w:val="004F13EB"/>
    <w:rsid w:val="004F6CAF"/>
    <w:rsid w:val="00530F39"/>
    <w:rsid w:val="0054743B"/>
    <w:rsid w:val="0056270C"/>
    <w:rsid w:val="00565084"/>
    <w:rsid w:val="005A605F"/>
    <w:rsid w:val="005B53D4"/>
    <w:rsid w:val="005C24ED"/>
    <w:rsid w:val="005D651B"/>
    <w:rsid w:val="005F766A"/>
    <w:rsid w:val="00615EF0"/>
    <w:rsid w:val="00633384"/>
    <w:rsid w:val="0064604C"/>
    <w:rsid w:val="006C4058"/>
    <w:rsid w:val="006C76B0"/>
    <w:rsid w:val="006F0D28"/>
    <w:rsid w:val="006F4792"/>
    <w:rsid w:val="006F6091"/>
    <w:rsid w:val="007224FC"/>
    <w:rsid w:val="00764D4B"/>
    <w:rsid w:val="00785BE5"/>
    <w:rsid w:val="007A181A"/>
    <w:rsid w:val="00837AD1"/>
    <w:rsid w:val="008400DD"/>
    <w:rsid w:val="008A71F2"/>
    <w:rsid w:val="008C41AE"/>
    <w:rsid w:val="008E61EB"/>
    <w:rsid w:val="008F69A3"/>
    <w:rsid w:val="00961FA4"/>
    <w:rsid w:val="00987A08"/>
    <w:rsid w:val="00995FB6"/>
    <w:rsid w:val="00996DF5"/>
    <w:rsid w:val="009A1FC1"/>
    <w:rsid w:val="009A313A"/>
    <w:rsid w:val="009B3897"/>
    <w:rsid w:val="009E0601"/>
    <w:rsid w:val="009F7A45"/>
    <w:rsid w:val="00A5527E"/>
    <w:rsid w:val="00A97DFF"/>
    <w:rsid w:val="00AA2EBA"/>
    <w:rsid w:val="00AC1CDB"/>
    <w:rsid w:val="00AF3A5A"/>
    <w:rsid w:val="00B129F7"/>
    <w:rsid w:val="00B14993"/>
    <w:rsid w:val="00B44DE4"/>
    <w:rsid w:val="00B56A29"/>
    <w:rsid w:val="00B6273B"/>
    <w:rsid w:val="00B721BE"/>
    <w:rsid w:val="00B91AD9"/>
    <w:rsid w:val="00BE025E"/>
    <w:rsid w:val="00BE7D71"/>
    <w:rsid w:val="00C239A5"/>
    <w:rsid w:val="00C36934"/>
    <w:rsid w:val="00C626AD"/>
    <w:rsid w:val="00CA411B"/>
    <w:rsid w:val="00CD1AC3"/>
    <w:rsid w:val="00CD7CA5"/>
    <w:rsid w:val="00CE7E3A"/>
    <w:rsid w:val="00D01D63"/>
    <w:rsid w:val="00D23287"/>
    <w:rsid w:val="00D31F87"/>
    <w:rsid w:val="00D3582D"/>
    <w:rsid w:val="00D35F51"/>
    <w:rsid w:val="00D52FF4"/>
    <w:rsid w:val="00DD340E"/>
    <w:rsid w:val="00DE6AF5"/>
    <w:rsid w:val="00DF19B0"/>
    <w:rsid w:val="00E03577"/>
    <w:rsid w:val="00E602CA"/>
    <w:rsid w:val="00E65B37"/>
    <w:rsid w:val="00E81114"/>
    <w:rsid w:val="00EC26DE"/>
    <w:rsid w:val="00EC6107"/>
    <w:rsid w:val="00ED5F66"/>
    <w:rsid w:val="00EF6691"/>
    <w:rsid w:val="00F02A56"/>
    <w:rsid w:val="00F34D8E"/>
    <w:rsid w:val="00F40C9E"/>
    <w:rsid w:val="00F413A6"/>
    <w:rsid w:val="00F43FDB"/>
    <w:rsid w:val="00F44A79"/>
    <w:rsid w:val="00F511A1"/>
    <w:rsid w:val="00F528CC"/>
    <w:rsid w:val="00F54033"/>
    <w:rsid w:val="00F73E93"/>
    <w:rsid w:val="00F85F85"/>
    <w:rsid w:val="00F91D2D"/>
    <w:rsid w:val="00FC2EFD"/>
    <w:rsid w:val="74133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1357"/>
  <w15:docId w15:val="{0AD4942F-AE3E-47B7-B9EE-5F46F1C82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unhideWhenUsed/>
    <w:rsid w:val="00B14993"/>
    <w:rPr>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4F6CAF"/>
    <w:rPr>
      <w:color w:val="605E5C"/>
      <w:shd w:val="clear" w:color="auto" w:fill="E1DFDD"/>
    </w:rPr>
  </w:style>
  <w:style w:type="character" w:styleId="FollowedHyperlink">
    <w:name w:val="FollowedHyperlink"/>
    <w:basedOn w:val="DefaultParagraphFont"/>
    <w:uiPriority w:val="99"/>
    <w:semiHidden/>
    <w:unhideWhenUsed/>
    <w:rsid w:val="004F6C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16700">
      <w:bodyDiv w:val="1"/>
      <w:marLeft w:val="0"/>
      <w:marRight w:val="0"/>
      <w:marTop w:val="0"/>
      <w:marBottom w:val="0"/>
      <w:divBdr>
        <w:top w:val="none" w:sz="0" w:space="0" w:color="auto"/>
        <w:left w:val="none" w:sz="0" w:space="0" w:color="auto"/>
        <w:bottom w:val="none" w:sz="0" w:space="0" w:color="auto"/>
        <w:right w:val="none" w:sz="0" w:space="0" w:color="auto"/>
      </w:divBdr>
    </w:div>
    <w:div w:id="1447774506">
      <w:bodyDiv w:val="1"/>
      <w:marLeft w:val="0"/>
      <w:marRight w:val="0"/>
      <w:marTop w:val="0"/>
      <w:marBottom w:val="0"/>
      <w:divBdr>
        <w:top w:val="none" w:sz="0" w:space="0" w:color="auto"/>
        <w:left w:val="none" w:sz="0" w:space="0" w:color="auto"/>
        <w:bottom w:val="none" w:sz="0" w:space="0" w:color="auto"/>
        <w:right w:val="none" w:sz="0" w:space="0" w:color="auto"/>
      </w:divBdr>
    </w:div>
    <w:div w:id="1520389655">
      <w:bodyDiv w:val="1"/>
      <w:marLeft w:val="0"/>
      <w:marRight w:val="0"/>
      <w:marTop w:val="0"/>
      <w:marBottom w:val="0"/>
      <w:divBdr>
        <w:top w:val="none" w:sz="0" w:space="0" w:color="auto"/>
        <w:left w:val="none" w:sz="0" w:space="0" w:color="auto"/>
        <w:bottom w:val="none" w:sz="0" w:space="0" w:color="auto"/>
        <w:right w:val="none" w:sz="0" w:space="0" w:color="auto"/>
      </w:divBdr>
    </w:div>
    <w:div w:id="1639720312">
      <w:bodyDiv w:val="1"/>
      <w:marLeft w:val="0"/>
      <w:marRight w:val="0"/>
      <w:marTop w:val="0"/>
      <w:marBottom w:val="0"/>
      <w:divBdr>
        <w:top w:val="none" w:sz="0" w:space="0" w:color="auto"/>
        <w:left w:val="none" w:sz="0" w:space="0" w:color="auto"/>
        <w:bottom w:val="none" w:sz="0" w:space="0" w:color="auto"/>
        <w:right w:val="none" w:sz="0" w:space="0" w:color="auto"/>
      </w:divBdr>
      <w:divsChild>
        <w:div w:id="564723829">
          <w:marLeft w:val="0"/>
          <w:marRight w:val="0"/>
          <w:marTop w:val="0"/>
          <w:marBottom w:val="0"/>
          <w:divBdr>
            <w:top w:val="none" w:sz="0" w:space="0" w:color="auto"/>
            <w:left w:val="none" w:sz="0" w:space="0" w:color="auto"/>
            <w:bottom w:val="none" w:sz="0" w:space="0" w:color="auto"/>
            <w:right w:val="none" w:sz="0" w:space="0" w:color="auto"/>
          </w:divBdr>
          <w:divsChild>
            <w:div w:id="1755783745">
              <w:marLeft w:val="0"/>
              <w:marRight w:val="0"/>
              <w:marTop w:val="0"/>
              <w:marBottom w:val="0"/>
              <w:divBdr>
                <w:top w:val="none" w:sz="0" w:space="0" w:color="auto"/>
                <w:left w:val="none" w:sz="0" w:space="0" w:color="auto"/>
                <w:bottom w:val="none" w:sz="0" w:space="0" w:color="auto"/>
                <w:right w:val="none" w:sz="0" w:space="0" w:color="auto"/>
              </w:divBdr>
              <w:divsChild>
                <w:div w:id="471362090">
                  <w:marLeft w:val="0"/>
                  <w:marRight w:val="504"/>
                  <w:marTop w:val="0"/>
                  <w:marBottom w:val="0"/>
                  <w:divBdr>
                    <w:top w:val="none" w:sz="0" w:space="0" w:color="auto"/>
                    <w:left w:val="none" w:sz="0" w:space="0" w:color="auto"/>
                    <w:bottom w:val="none" w:sz="0" w:space="0" w:color="auto"/>
                    <w:right w:val="none" w:sz="0" w:space="0" w:color="auto"/>
                  </w:divBdr>
                  <w:divsChild>
                    <w:div w:id="902066445">
                      <w:marLeft w:val="0"/>
                      <w:marRight w:val="0"/>
                      <w:marTop w:val="0"/>
                      <w:marBottom w:val="450"/>
                      <w:divBdr>
                        <w:top w:val="none" w:sz="0" w:space="0" w:color="auto"/>
                        <w:left w:val="none" w:sz="0" w:space="0" w:color="auto"/>
                        <w:bottom w:val="none" w:sz="0" w:space="0" w:color="auto"/>
                        <w:right w:val="none" w:sz="0" w:space="0" w:color="auto"/>
                      </w:divBdr>
                      <w:divsChild>
                        <w:div w:id="157628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075047">
      <w:bodyDiv w:val="1"/>
      <w:marLeft w:val="0"/>
      <w:marRight w:val="0"/>
      <w:marTop w:val="0"/>
      <w:marBottom w:val="0"/>
      <w:divBdr>
        <w:top w:val="none" w:sz="0" w:space="0" w:color="auto"/>
        <w:left w:val="none" w:sz="0" w:space="0" w:color="auto"/>
        <w:bottom w:val="none" w:sz="0" w:space="0" w:color="auto"/>
        <w:right w:val="none" w:sz="0" w:space="0" w:color="auto"/>
      </w:divBdr>
      <w:divsChild>
        <w:div w:id="30883709">
          <w:marLeft w:val="0"/>
          <w:marRight w:val="0"/>
          <w:marTop w:val="0"/>
          <w:marBottom w:val="0"/>
          <w:divBdr>
            <w:top w:val="none" w:sz="0" w:space="0" w:color="auto"/>
            <w:left w:val="none" w:sz="0" w:space="0" w:color="auto"/>
            <w:bottom w:val="none" w:sz="0" w:space="0" w:color="auto"/>
            <w:right w:val="none" w:sz="0" w:space="0" w:color="auto"/>
          </w:divBdr>
          <w:divsChild>
            <w:div w:id="1462112827">
              <w:marLeft w:val="0"/>
              <w:marRight w:val="0"/>
              <w:marTop w:val="0"/>
              <w:marBottom w:val="0"/>
              <w:divBdr>
                <w:top w:val="none" w:sz="0" w:space="0" w:color="auto"/>
                <w:left w:val="none" w:sz="0" w:space="0" w:color="auto"/>
                <w:bottom w:val="none" w:sz="0" w:space="0" w:color="auto"/>
                <w:right w:val="none" w:sz="0" w:space="0" w:color="auto"/>
              </w:divBdr>
              <w:divsChild>
                <w:div w:id="2073188420">
                  <w:marLeft w:val="0"/>
                  <w:marRight w:val="504"/>
                  <w:marTop w:val="0"/>
                  <w:marBottom w:val="0"/>
                  <w:divBdr>
                    <w:top w:val="none" w:sz="0" w:space="0" w:color="auto"/>
                    <w:left w:val="none" w:sz="0" w:space="0" w:color="auto"/>
                    <w:bottom w:val="none" w:sz="0" w:space="0" w:color="auto"/>
                    <w:right w:val="none" w:sz="0" w:space="0" w:color="auto"/>
                  </w:divBdr>
                  <w:divsChild>
                    <w:div w:id="754282063">
                      <w:marLeft w:val="0"/>
                      <w:marRight w:val="0"/>
                      <w:marTop w:val="0"/>
                      <w:marBottom w:val="450"/>
                      <w:divBdr>
                        <w:top w:val="none" w:sz="0" w:space="0" w:color="auto"/>
                        <w:left w:val="none" w:sz="0" w:space="0" w:color="auto"/>
                        <w:bottom w:val="none" w:sz="0" w:space="0" w:color="auto"/>
                        <w:right w:val="none" w:sz="0" w:space="0" w:color="auto"/>
                      </w:divBdr>
                      <w:divsChild>
                        <w:div w:id="9412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9.jpeg"/><Relationship Id="rId26" Type="http://schemas.openxmlformats.org/officeDocument/2006/relationships/image" Target="media/image13.jpeg"/><Relationship Id="rId39" Type="http://schemas.openxmlformats.org/officeDocument/2006/relationships/image" Target="media/image24.jpeg"/><Relationship Id="rId21" Type="http://schemas.openxmlformats.org/officeDocument/2006/relationships/image" Target="media/image12.png"/><Relationship Id="rId34" Type="http://schemas.openxmlformats.org/officeDocument/2006/relationships/hyperlink" Target="https://whc.unesco.org/en/list/1438/" TargetMode="External"/><Relationship Id="rId42" Type="http://schemas.microsoft.com/office/2011/relationships/people" Target="people.xml"/><Relationship Id="rId7" Type="http://schemas.openxmlformats.org/officeDocument/2006/relationships/image" Target="media/image1.jpeg"/><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image" Target="media/image11.jpeg"/><Relationship Id="rId29" Type="http://schemas.openxmlformats.org/officeDocument/2006/relationships/image" Target="media/image16.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beta.springernature.com/pre-submission/submission-guidelines" TargetMode="External"/><Relationship Id="rId32" Type="http://schemas.openxmlformats.org/officeDocument/2006/relationships/hyperlink" Target="https://whc.unesco.org/en/list/1438/" TargetMode="External"/><Relationship Id="rId37" Type="http://schemas.openxmlformats.org/officeDocument/2006/relationships/image" Target="media/image22.jpeg"/><Relationship Id="rId40" Type="http://schemas.openxmlformats.org/officeDocument/2006/relationships/hyperlink" Target="mailto:sedbm@hvtc.edu.vn" TargetMode="Externa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yperlink" Target="https://icrmat.com/call-for-papers/" TargetMode="External"/><Relationship Id="rId28" Type="http://schemas.openxmlformats.org/officeDocument/2006/relationships/image" Target="media/image15.jpeg"/><Relationship Id="rId36" Type="http://schemas.openxmlformats.org/officeDocument/2006/relationships/image" Target="media/image21.jpeg"/><Relationship Id="rId10" Type="http://schemas.openxmlformats.org/officeDocument/2006/relationships/image" Target="media/image4.png"/><Relationship Id="rId19" Type="http://schemas.openxmlformats.org/officeDocument/2006/relationships/image" Target="media/image10.jpe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omments" Target="comments.xml"/><Relationship Id="rId22" Type="http://schemas.openxmlformats.org/officeDocument/2006/relationships/hyperlink" Target="https://icrmat.com/call-for-papers/" TargetMode="External"/><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0.jpe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8.png"/><Relationship Id="rId25" Type="http://schemas.openxmlformats.org/officeDocument/2006/relationships/hyperlink" Target="mailto:aof_sedbm@hvtc.edu.vn" TargetMode="External"/><Relationship Id="rId33" Type="http://schemas.openxmlformats.org/officeDocument/2006/relationships/image" Target="media/image19.jpeg"/><Relationship Id="rId38"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237</TotalTime>
  <Pages>28</Pages>
  <Words>2592</Words>
  <Characters>14775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24</cp:revision>
  <dcterms:created xsi:type="dcterms:W3CDTF">2025-03-28T13:38:00Z</dcterms:created>
  <dcterms:modified xsi:type="dcterms:W3CDTF">2026-04-20T13:45:00Z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266132EE10954173A501E218B43E8585_12</vt:lpwstr>
  </property>
</Properties>
</file>