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w:hAnsi="Noto Sans"/>
          <w:sz w:val="24"/>
        </w:rPr>
        <w:t>Noto Sans</w:t>
        <w:br/>
        <w:t>Giáo viên tiểu học xây dựng kế hoạch bài dạy. Hãy dùng tiếng Việt rõ ràng, phù hợp lứa tuổi. Nếu thiếu thông tin quan trọng, hãy hỏi lại trước khi soạn. Học sinh có điện thoại, hoạt động, sản phẩm, gợi ý, giúp đỡ. ộ ạ ọ ợ ụ ự ị ậ ặ ệ ỏ ớ ờ ữ ứ</w:t>
      </w:r>
    </w:p>
    <w:p>
      <w:r>
        <w:rPr>
          <w:rFonts w:ascii="Arial" w:hAnsi="Arial"/>
          <w:sz w:val="24"/>
        </w:rPr>
        <w:t>Arial</w:t>
        <w:br/>
        <w:t>Giáo viên tiểu học xây dựng kế hoạch bài dạy. Hãy dùng tiếng Việt rõ ràng, phù hợp lứa tuổi. Nếu thiếu thông tin quan trọng, hãy hỏi lại trước khi soạn. Học sinh có điện thoại, hoạt động, sản phẩm, gợi ý, giúp đỡ. ộ ạ ọ ợ ụ ự ị ậ ặ ệ ỏ ớ ờ ữ ứ</w:t>
      </w:r>
    </w:p>
    <w:p>
      <w:r>
        <w:rPr>
          <w:rFonts w:ascii="DejaVu Sans" w:hAnsi="DejaVu Sans"/>
          <w:sz w:val="24"/>
        </w:rPr>
        <w:t>DejaVu Sans</w:t>
        <w:br/>
        <w:t>Giáo viên tiểu học xây dựng kế hoạch bài dạy. Hãy dùng tiếng Việt rõ ràng, phù hợp lứa tuổi. Nếu thiếu thông tin quan trọng, hãy hỏi lại trước khi soạn. Học sinh có điện thoại, hoạt động, sản phẩm, gợi ý, giúp đỡ. ộ ạ ọ ợ ụ ự ị ậ ặ ệ ỏ ớ ờ ữ ứ</w:t>
      </w:r>
    </w:p>
    <w:p>
      <w:r>
        <w:rPr>
          <w:rFonts w:ascii="Liberation Sans" w:hAnsi="Liberation Sans"/>
          <w:sz w:val="24"/>
        </w:rPr>
        <w:t>Liberation Sans</w:t>
        <w:br/>
        <w:t>Giáo viên tiểu học xây dựng kế hoạch bài dạy. Hãy dùng tiếng Việt rõ ràng, phù hợp lứa tuổi. Nếu thiếu thông tin quan trọng, hãy hỏi lại trước khi soạn. Học sinh có điện thoại, hoạt động, sản phẩm, gợi ý, giúp đỡ. ộ ạ ọ ợ ụ ự ị ậ ặ ệ ỏ ớ ờ ữ 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