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24"/>
        </w:rPr>
        <w:t>Scientific Journal Pipeline</w:t>
      </w:r>
    </w:p>
    <w:p>
      <w:pPr>
        <w:jc w:val="center"/>
      </w:pPr>
      <w:r>
        <w:rPr>
          <w:b/>
          <w:color w:val="2E74B5"/>
          <w:sz w:val="40"/>
        </w:rPr>
        <w:t>Tài Liệu Database v7</w:t>
      </w:r>
    </w:p>
    <w:p>
      <w:pPr>
        <w:jc w:val="center"/>
      </w:pPr>
      <w:r>
        <w:rPr>
          <w:i/>
          <w:sz w:val="22"/>
        </w:rPr>
        <w:t>Mô tả schema, luồng dữ liệu, constraint, và cách kiểm tra database SQL Server.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/>
            <w:r>
              <w:rPr>
                <w:b/>
                <w:sz w:val="20"/>
              </w:rPr>
              <w:t>Thông tin</w:t>
            </w:r>
          </w:p>
        </w:tc>
        <w:tc>
          <w:tcPr>
            <w:tcW w:type="dxa" w:w="4680"/>
            <w:vAlign w:val="center"/>
            <w:shd w:fill="E8EEF5"/>
          </w:tcPr>
          <w:p>
            <w:r/>
            <w:r>
              <w:rPr>
                <w:b/>
                <w:sz w:val="20"/>
              </w:rPr>
              <w:t>Giá trị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b w:val="0"/>
                <w:sz w:val="20"/>
              </w:rPr>
              <w:t>Database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20"/>
              </w:rPr>
              <w:t>scientific_journal_tracking_db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b w:val="0"/>
                <w:sz w:val="20"/>
              </w:rPr>
              <w:t>Nền tảng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20"/>
              </w:rPr>
              <w:t>SQL Server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b w:val="0"/>
                <w:sz w:val="20"/>
              </w:rPr>
              <w:t>Version script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20"/>
              </w:rPr>
              <w:t>sql/database_ver7.sql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b w:val="0"/>
                <w:sz w:val="20"/>
              </w:rPr>
              <w:t>Phạm vi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b w:val="0"/>
                <w:sz w:val="20"/>
              </w:rPr>
              <w:t>raw, core, ops schemas cho OpenAlex pipeline và backend consumers</w:t>
            </w:r>
          </w:p>
        </w:tc>
      </w:tr>
    </w:tbl>
    <w:p/>
    <w:p>
      <w:pPr>
        <w:pStyle w:val="Heading1"/>
      </w:pPr>
      <w:r>
        <w:t>1. Tóm Tắt Kiểm 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/>
            <w:r>
              <w:rPr>
                <w:b/>
                <w:sz w:val="20"/>
              </w:rPr>
              <w:t>Hạng mục</w:t>
            </w:r>
          </w:p>
        </w:tc>
        <w:tc>
          <w:tcPr>
            <w:tcW w:type="dxa" w:w="3120"/>
            <w:vAlign w:val="center"/>
            <w:shd w:fill="E8EEF5"/>
          </w:tcPr>
          <w:p>
            <w:r/>
            <w:r>
              <w:rPr>
                <w:b/>
                <w:sz w:val="20"/>
              </w:rPr>
              <w:t>Trạng thái</w:t>
            </w:r>
          </w:p>
        </w:tc>
        <w:tc>
          <w:tcPr>
            <w:tcW w:type="dxa" w:w="3120"/>
            <w:vAlign w:val="center"/>
            <w:shd w:fill="E8EEF5"/>
          </w:tcPr>
          <w:p>
            <w:r/>
            <w:r>
              <w:rPr>
                <w:b/>
                <w:sz w:val="20"/>
              </w:rPr>
              <w:t>Ghi chú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Version file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OK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database_ver7.sql là script fresh-build hiện tại.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Schemas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OK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Tạo rõ ràng các schema raw, core, và ops.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Timestamp policy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OK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Operational timestamps dùng giờ Việt Nam bằng DATEADD(HOUR, 7, SYSUTCDATETIME()).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Kiểu dữ liệu deprecated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OK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Không dùng TEXT, NTEXT, IMAGE. JSON payload dùng NVARCHAR(MAX).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JSON validation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OK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Các cột JSON quan trọng dùng ISJSON check khi phù hợp.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Seed data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OK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Có seed OpenAlex API source và journal type.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Constraint nghiêm ngặt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Theo dõi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core.journals giới hạn năm xuất bản 1500-2100; một số source OpenAlex có thể fail và cần xử lý ở Data Quality phase.</w:t>
            </w:r>
          </w:p>
        </w:tc>
      </w:tr>
    </w:tbl>
    <w:p/>
    <w:p>
      <w:pPr>
        <w:pStyle w:val="Heading1"/>
      </w:pPr>
      <w:r>
        <w:t>2. Nguyên Tắc Thiết Kế</w:t>
      </w:r>
    </w:p>
    <w:p>
      <w:pPr>
        <w:pStyle w:val="ListBullet"/>
      </w:pPr>
      <w:r>
        <w:t>Tách raw API payload khỏi entity chuẩn hóa trong core.</w:t>
      </w:r>
    </w:p>
    <w:p>
      <w:pPr>
        <w:pStyle w:val="ListBullet"/>
      </w:pPr>
      <w:r>
        <w:t>Giữ external source id trong source mapping tables, không dùng OpenAlex id làm primary key nội bộ.</w:t>
      </w:r>
    </w:p>
    <w:p>
      <w:pPr>
        <w:pStyle w:val="ListBullet"/>
      </w:pPr>
      <w:r>
        <w:t>Dùng ops tables để theo dõi job status, log, và incremental crawl state.</w:t>
      </w:r>
    </w:p>
    <w:p>
      <w:pPr>
        <w:pStyle w:val="ListBullet"/>
      </w:pPr>
      <w:r>
        <w:t>Backend đọc dữ liệu đã chuẩn hóa trong core; backend không crawl external API.</w:t>
      </w:r>
    </w:p>
    <w:p>
      <w:pPr>
        <w:pStyle w:val="ListBullet"/>
      </w:pPr>
      <w:r>
        <w:t>Timestamp vận hành dùng giờ Việt Nam trong phạm vi project.</w:t>
      </w:r>
    </w:p>
    <w:p>
      <w:pPr>
        <w:pStyle w:val="ListBullet"/>
      </w:pPr>
      <w:r>
        <w:t>Giữ JSON detail khi mô hình quan hệ chưa ổn định hoặc còn thay đổi theo source.</w:t>
      </w:r>
    </w:p>
    <w:p>
      <w:pPr>
        <w:pStyle w:val="Heading1"/>
      </w:pPr>
      <w:r>
        <w:t>3. Tổng Quan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/>
            <w:r>
              <w:rPr>
                <w:b/>
                <w:sz w:val="20"/>
              </w:rPr>
              <w:t>Schema</w:t>
            </w:r>
          </w:p>
        </w:tc>
        <w:tc>
          <w:tcPr>
            <w:tcW w:type="dxa" w:w="3120"/>
            <w:vAlign w:val="center"/>
            <w:shd w:fill="E8EEF5"/>
          </w:tcPr>
          <w:p>
            <w:r/>
            <w:r>
              <w:rPr>
                <w:b/>
                <w:sz w:val="20"/>
              </w:rPr>
              <w:t>Mục đích</w:t>
            </w:r>
          </w:p>
        </w:tc>
        <w:tc>
          <w:tcPr>
            <w:tcW w:type="dxa" w:w="3120"/>
            <w:vAlign w:val="center"/>
            <w:shd w:fill="E8EEF5"/>
          </w:tcPr>
          <w:p>
            <w:r/>
            <w:r>
              <w:rPr>
                <w:b/>
                <w:sz w:val="20"/>
              </w:rPr>
              <w:t>Consumer chính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raw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Lưu source registry, pipeline run records, và raw OpenAlex responses.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Data pipeline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core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Lưu papers, journals/sources, authors, keywords, taxonomy đã chuẩn hóa.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Backend API, analytics,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ops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Lưu job runs, structured logs, và crawl watermarks.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b w:val="0"/>
                <w:sz w:val="20"/>
              </w:rPr>
              <w:t>DataOps monitoring, Airflow, scheduler</w:t>
            </w:r>
          </w:p>
        </w:tc>
      </w:tr>
    </w:tbl>
    <w:p/>
    <w:p>
      <w:pPr>
        <w:pStyle w:val="Heading1"/>
      </w:pPr>
      <w:r>
        <w:t>4. Luồng Entity Cấp Cao</w:t>
      </w:r>
    </w:p>
    <w:p>
      <w:pPr>
        <w:pStyle w:val="ListNumber"/>
      </w:pPr>
      <w:r>
        <w:t>raw.api_sources định danh OpenAlex và các source tương lai như Crossref.</w:t>
      </w:r>
    </w:p>
    <w:p>
      <w:pPr>
        <w:pStyle w:val="ListNumber"/>
      </w:pPr>
      <w:r>
        <w:t>raw.pipeline_runs ghi nhận từng lần ingest API.</w:t>
      </w:r>
    </w:p>
    <w:p>
      <w:pPr>
        <w:pStyle w:val="ListNumber"/>
      </w:pPr>
      <w:r>
        <w:t>raw.openalex_works, raw.openalex_authors, raw.openalex_sources giữ raw JSON và processing status.</w:t>
      </w:r>
    </w:p>
    <w:p>
      <w:pPr>
        <w:pStyle w:val="ListNumber"/>
      </w:pPr>
      <w:r>
        <w:t>Process jobs chuyển raw payload thành core.papers, core.authors, core.journals, keywords, topics.</w:t>
      </w:r>
    </w:p>
    <w:p>
      <w:pPr>
        <w:pStyle w:val="ListNumber"/>
      </w:pPr>
      <w:r>
        <w:t>Source mapping tables nối internal GUID với external OpenAlex id và raw row id.</w:t>
      </w:r>
    </w:p>
    <w:p>
      <w:pPr>
        <w:pStyle w:val="ListNumber"/>
      </w:pPr>
      <w:r>
        <w:t>ops.crawl_watermarks giữ cursor và date window để sync lặp lại an toàn.</w:t>
      </w:r>
    </w:p>
    <w:p>
      <w:pPr>
        <w:pStyle w:val="Heading1"/>
      </w:pPr>
      <w:r>
        <w:t>5. raw Schema</w:t>
      </w:r>
    </w:p>
    <w:p>
      <w:pPr>
        <w:pStyle w:val="ListBullet"/>
      </w:pPr>
      <w:r>
        <w:t>raw.api_sources: registry cho OpenAlex và future APIs.</w:t>
      </w:r>
    </w:p>
    <w:p>
      <w:pPr>
        <w:pStyle w:val="ListBullet"/>
      </w:pPr>
      <w:r>
        <w:t>raw.pipeline_runs: metadata cho từng lần ingest hoặc sync API.</w:t>
      </w:r>
    </w:p>
    <w:p>
      <w:pPr>
        <w:pStyle w:val="ListBullet"/>
      </w:pPr>
      <w:r>
        <w:t>raw.openalex_works: raw works payload, status pending/processed/failed.</w:t>
      </w:r>
    </w:p>
    <w:p>
      <w:pPr>
        <w:pStyle w:val="ListBullet"/>
      </w:pPr>
      <w:r>
        <w:t>raw.openalex_authors: raw author detail payload.</w:t>
      </w:r>
    </w:p>
    <w:p>
      <w:pPr>
        <w:pStyle w:val="ListBullet"/>
      </w:pPr>
      <w:r>
        <w:t>raw.openalex_sources: raw source/journal detail payload.</w:t>
      </w:r>
    </w:p>
    <w:p>
      <w:pPr>
        <w:pStyle w:val="Heading1"/>
      </w:pPr>
      <w:r>
        <w:t>6. core Schema</w:t>
      </w:r>
    </w:p>
    <w:p>
      <w:pPr>
        <w:pStyle w:val="ListBullet"/>
      </w:pPr>
      <w:r>
        <w:t>core.papers: paper canonical records.</w:t>
      </w:r>
    </w:p>
    <w:p>
      <w:pPr>
        <w:pStyle w:val="ListBullet"/>
      </w:pPr>
      <w:r>
        <w:t>core.authors: author canonical records.</w:t>
      </w:r>
    </w:p>
    <w:p>
      <w:pPr>
        <w:pStyle w:val="ListBullet"/>
      </w:pPr>
      <w:r>
        <w:t>core.journals: journal/source canonical records.</w:t>
      </w:r>
    </w:p>
    <w:p>
      <w:pPr>
        <w:pStyle w:val="ListBullet"/>
      </w:pPr>
      <w:r>
        <w:t>core.paper_authors: quan hệ many-to-many giữa papers và authors.</w:t>
      </w:r>
    </w:p>
    <w:p>
      <w:pPr>
        <w:pStyle w:val="ListBullet"/>
      </w:pPr>
      <w:r>
        <w:t>core.keywords và taxonomy tables: phục vụ phân loại, analytics, và backend views.</w:t>
      </w:r>
    </w:p>
    <w:p>
      <w:pPr>
        <w:pStyle w:val="ListBullet"/>
      </w:pPr>
      <w:r>
        <w:t>Source mapping tables: nối entity nội bộ với source external id.</w:t>
      </w:r>
    </w:p>
    <w:p>
      <w:pPr>
        <w:pStyle w:val="Heading1"/>
      </w:pPr>
      <w:r>
        <w:t>7. ops Schema</w:t>
      </w:r>
    </w:p>
    <w:p>
      <w:pPr>
        <w:pStyle w:val="ListBullet"/>
      </w:pPr>
      <w:r>
        <w:t>ops.job_runs: trạng thái mỗi job, số records in/out/failed, started_at, finished_at.</w:t>
      </w:r>
    </w:p>
    <w:p>
      <w:pPr>
        <w:pStyle w:val="ListBullet"/>
      </w:pPr>
      <w:r>
        <w:t>ops.job_logs: log chi tiết theo job nếu cần truy vết.</w:t>
      </w:r>
    </w:p>
    <w:p>
      <w:pPr>
        <w:pStyle w:val="ListBullet"/>
      </w:pPr>
      <w:r>
        <w:t>ops.crawl_watermarks: cursor, updated-date window, và trạng thái incremental crawl theo keyword/source.</w:t>
      </w:r>
    </w:p>
    <w:p>
      <w:pPr>
        <w:pStyle w:val="Heading1"/>
      </w:pPr>
      <w:r>
        <w:t>8. Query Kiểm Tra Sau Khi Chạy Pipeline</w:t>
      </w:r>
    </w:p>
    <w:p>
      <w:r>
        <w:rPr>
          <w:rFonts w:ascii="Consolas" w:hAnsi="Consolas"/>
          <w:sz w:val="18"/>
        </w:rPr>
        <w:t>SELECT COUNT(*) AS total_papers FROM core.papers;</w:t>
      </w:r>
    </w:p>
    <w:p>
      <w:r>
        <w:rPr>
          <w:rFonts w:ascii="Consolas" w:hAnsi="Consolas"/>
          <w:sz w:val="18"/>
        </w:rPr>
        <w:t>SELECT COUNT(*) AS total_authors FROM core.authors;</w:t>
      </w:r>
    </w:p>
    <w:p>
      <w:r>
        <w:rPr>
          <w:rFonts w:ascii="Consolas" w:hAnsi="Consolas"/>
          <w:sz w:val="18"/>
        </w:rPr>
        <w:t>SELECT COUNT(*) AS total_journals FROM core.journals;</w:t>
      </w:r>
    </w:p>
    <w:p>
      <w:r>
        <w:rPr>
          <w:rFonts w:ascii="Consolas" w:hAnsi="Consolas"/>
          <w:sz w:val="18"/>
        </w:rPr>
        <w:t>SELECT TOP 20 * FROM ops.job_runs ORDER BY started_at DESC;</w:t>
      </w:r>
    </w:p>
    <w:p>
      <w:r>
        <w:rPr>
          <w:rFonts w:ascii="Consolas" w:hAnsi="Consolas"/>
          <w:sz w:val="18"/>
        </w:rPr>
        <w:t>SELECT * FROM ops.crawl_watermarks ORDER BY updated_at DESC;</w:t>
      </w:r>
    </w:p>
    <w:p>
      <w:pPr>
        <w:pStyle w:val="Heading1"/>
      </w:pPr>
      <w:r>
        <w:t>9. Lưu Ý Vận Hành</w:t>
      </w:r>
    </w:p>
    <w:p>
      <w:pPr>
        <w:pStyle w:val="ListBullet"/>
      </w:pPr>
      <w:r>
        <w:t>Không nới constraint core.journals tùy tiện khi source OpenAlex fail; ghi nhận failed raw record và xử lý trong Data Quality phase.</w:t>
      </w:r>
    </w:p>
    <w:p>
      <w:pPr>
        <w:pStyle w:val="ListBullet"/>
      </w:pPr>
      <w:r>
        <w:t>Nếu authors nhiều hơn papers là bình thường vì một paper có nhiều authors.</w:t>
      </w:r>
    </w:p>
    <w:p>
      <w:pPr>
        <w:pStyle w:val="ListBullet"/>
      </w:pPr>
      <w:r>
        <w:t>Backend nên đọc core hoặc mart về sau, không đọc raw.</w:t>
      </w:r>
    </w:p>
    <w:p>
      <w:pPr>
        <w:pStyle w:val="ListBullet"/>
      </w:pPr>
      <w:r>
        <w:t>Backup database sau các mốc ổn định: pipeline_ready và airflow_ready.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