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License and Usage Document: Elasticsearch with Azure Blob Retention &amp; Rehydration for Jaeger in AKS</w:t>
      </w:r>
    </w:p>
    <w:p>
      <w:r>
        <w:t>**Document Owner:** [Your Team/Department Name]</w:t>
      </w:r>
    </w:p>
    <w:p>
      <w:r>
        <w:t>**Document Date:** [Current Date]</w:t>
      </w:r>
    </w:p>
    <w:p>
      <w:r>
        <w:t>**Application:** Jaeger (Distributed Tracing)</w:t>
      </w:r>
    </w:p>
    <w:p>
      <w:r>
        <w:t>**Backend Storage:** Elasticsearch (Hot) + Azure Blob Storage (Cold)</w:t>
      </w:r>
    </w:p>
    <w:p>
      <w:r>
        <w:t>**Deployment Environment:** Azure Kubernetes Service (AKS)</w:t>
      </w:r>
    </w:p>
    <w:p>
      <w:r>
        <w:t>**Elasticsearch License Tiers:**</w:t>
      </w:r>
    </w:p>
    <w:p>
      <w:r>
        <w:t>- Production: Platinum Subscription</w:t>
      </w:r>
    </w:p>
    <w:p>
      <w:r>
        <w:t>- Development: Basic (Self-Managed)</w:t>
      </w:r>
    </w:p>
    <w:p>
      <w:pPr>
        <w:pStyle w:val="Heading1"/>
      </w:pPr>
      <w:r>
        <w:t>1. Introduction</w:t>
      </w:r>
    </w:p>
    <w:p>
      <w:r>
        <w:t>This document defines the licensing, compliance, and architecture for deploying Jaeger with Elasticsearch in AKS, with Azure Blob Storage for long-term retention and rehydration workflows for audit and compliance.</w:t>
        <w:br/>
        <w:br/>
        <w:t>- Hot Storage: Elasticsearch keeps recent traces (7–30 days).</w:t>
        <w:br/>
        <w:t>- Cold Storage: Archived traces stored in Azure Blob.</w:t>
        <w:br/>
        <w:t>- Rehydration: On-demand restoration for audits, incident response, or compliance.</w:t>
        <w:br/>
        <w:t>- Audit Logging: Automated logs capture every rehydration event.</w:t>
      </w:r>
    </w:p>
    <w:p>
      <w:pPr>
        <w:pStyle w:val="Heading1"/>
      </w:pPr>
      <w:r>
        <w:t>2. Licensing &amp; Compliance</w:t>
      </w:r>
    </w:p>
    <w:p>
      <w:r>
        <w:t>Production: Elastic Platinum with advanced features (security, ML, CCR, support).</w:t>
        <w:br/>
        <w:t>Development: Elastic Basic (free, self-managed).</w:t>
        <w:br/>
      </w:r>
    </w:p>
    <w:p>
      <w:pPr>
        <w:pStyle w:val="Heading1"/>
      </w:pPr>
      <w:r>
        <w:t>3. Deployment Architecture &amp; Retention Flow</w:t>
      </w:r>
    </w:p>
    <w:p>
      <w:r>
        <w:t>- Elasticsearch (Hot): 30 days prod, 7 days dev.</w:t>
        <w:br/>
        <w:t>- Azure Blob (Cold): Retains up to 1 year (prod) / 30 days (dev).</w:t>
        <w:br/>
        <w:t>- CronJobs: Export/delete from Elasticsearch into Blob daily.</w:t>
        <w:br/>
        <w:t>- Rehydration Jobs: Restore archived data into temporary Elasticsearch indices.</w:t>
        <w:br/>
        <w:t>- Audit Logs: Captured in centralized logging (Azure Monitor, Loki, or ELK).</w:t>
      </w:r>
    </w:p>
    <w:p>
      <w:pPr>
        <w:pStyle w:val="Heading1"/>
      </w:pPr>
      <w:r>
        <w:t>4. Technical Implementation</w:t>
      </w:r>
    </w:p>
    <w:p>
      <w:pPr>
        <w:pStyle w:val="Heading2"/>
      </w:pPr>
      <w:r>
        <w:t>4.1 Retention Job (Elasticsearch → Blob)</w:t>
      </w:r>
    </w:p>
    <w:p>
      <w:r>
        <w:t>Daily CronJob exports indices older than retention and archives them in Azure Blob Storage.</w:t>
      </w:r>
    </w:p>
    <w:p>
      <w:pPr>
        <w:pStyle w:val="Heading2"/>
      </w:pPr>
      <w:r>
        <w:t>4.2 Rehydration Job (Blob → Elasticsearch)</w:t>
      </w:r>
    </w:p>
    <w:p>
      <w:r>
        <w:t>On-demand job to pull archived traces from Blob back into Elasticsearch.</w:t>
        <w:br/>
        <w:t>Temporary indices are used (jaeger-restore-*) to avoid polluting active storage.</w:t>
      </w:r>
    </w:p>
    <w:p>
      <w:pPr>
        <w:pStyle w:val="Heading2"/>
      </w:pPr>
      <w:r>
        <w:t>4.3 Automated Audit Logging</w:t>
      </w:r>
    </w:p>
    <w:p>
      <w:r>
        <w:t>Each rehydration job writes metadata to a dedicated audit log index in Elasticsearch or to Azure Monitor/Loki. This includes timestamp, blob file, restored index, user, and job status.</w:t>
      </w:r>
    </w:p>
    <w:p>
      <w:pPr>
        <w:pStyle w:val="Heading1"/>
      </w:pPr>
      <w:r>
        <w:t>5. Governance &amp; Retention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Environment</w:t>
            </w:r>
          </w:p>
        </w:tc>
        <w:tc>
          <w:tcPr>
            <w:tcW w:type="dxa" w:w="1728"/>
          </w:tcPr>
          <w:p>
            <w:r>
              <w:t>Hot (Elasticsearch)</w:t>
            </w:r>
          </w:p>
        </w:tc>
        <w:tc>
          <w:tcPr>
            <w:tcW w:type="dxa" w:w="1728"/>
          </w:tcPr>
          <w:p>
            <w:r>
              <w:t>Cold (Blob)</w:t>
            </w:r>
          </w:p>
        </w:tc>
        <w:tc>
          <w:tcPr>
            <w:tcW w:type="dxa" w:w="1728"/>
          </w:tcPr>
          <w:p>
            <w:r>
              <w:t>Rehydration</w:t>
            </w:r>
          </w:p>
        </w:tc>
        <w:tc>
          <w:tcPr>
            <w:tcW w:type="dxa" w:w="1728"/>
          </w:tcPr>
          <w:p>
            <w:r>
              <w:t>Audit Logging</w:t>
            </w:r>
          </w:p>
        </w:tc>
      </w:tr>
      <w:tr>
        <w:tc>
          <w:tcPr>
            <w:tcW w:type="dxa" w:w="1728"/>
          </w:tcPr>
          <w:p>
            <w:r>
              <w:t>Prod</w:t>
            </w:r>
          </w:p>
        </w:tc>
        <w:tc>
          <w:tcPr>
            <w:tcW w:type="dxa" w:w="1728"/>
          </w:tcPr>
          <w:p>
            <w:r>
              <w:t>30 days</w:t>
            </w:r>
          </w:p>
        </w:tc>
        <w:tc>
          <w:tcPr>
            <w:tcW w:type="dxa" w:w="1728"/>
          </w:tcPr>
          <w:p>
            <w:r>
              <w:t>1 year (Cool→Archive)</w:t>
            </w:r>
          </w:p>
        </w:tc>
        <w:tc>
          <w:tcPr>
            <w:tcW w:type="dxa" w:w="1728"/>
          </w:tcPr>
          <w:p>
            <w:r>
              <w:t>On-demand by compliance request</w:t>
            </w:r>
          </w:p>
        </w:tc>
        <w:tc>
          <w:tcPr>
            <w:tcW w:type="dxa" w:w="1728"/>
          </w:tcPr>
          <w:p>
            <w:r>
              <w:t>Required</w:t>
            </w:r>
          </w:p>
        </w:tc>
      </w:tr>
      <w:tr>
        <w:tc>
          <w:tcPr>
            <w:tcW w:type="dxa" w:w="1728"/>
          </w:tcPr>
          <w:p>
            <w:r>
              <w:t>Dev</w:t>
            </w:r>
          </w:p>
        </w:tc>
        <w:tc>
          <w:tcPr>
            <w:tcW w:type="dxa" w:w="1728"/>
          </w:tcPr>
          <w:p>
            <w:r>
              <w:t>7 days</w:t>
            </w:r>
          </w:p>
        </w:tc>
        <w:tc>
          <w:tcPr>
            <w:tcW w:type="dxa" w:w="1728"/>
          </w:tcPr>
          <w:p>
            <w:r>
              <w:t>30 days (Cool only)</w:t>
            </w:r>
          </w:p>
        </w:tc>
        <w:tc>
          <w:tcPr>
            <w:tcW w:type="dxa" w:w="1728"/>
          </w:tcPr>
          <w:p>
            <w:r>
              <w:t>Optional</w:t>
            </w:r>
          </w:p>
        </w:tc>
        <w:tc>
          <w:tcPr>
            <w:tcW w:type="dxa" w:w="1728"/>
          </w:tcPr>
          <w:p>
            <w:r>
              <w:t>Required (internal only)</w:t>
            </w:r>
          </w:p>
        </w:tc>
      </w:tr>
    </w:tbl>
    <w:p>
      <w:pPr>
        <w:pStyle w:val="Heading1"/>
      </w:pPr>
      <w:r>
        <w:t>6. Benefits</w:t>
      </w:r>
    </w:p>
    <w:p>
      <w:r>
        <w:t>- Cost Optimization: Data offloaded to Blob archive tiers.</w:t>
        <w:br/>
        <w:t>- Regulatory Compliance: Audit-ready trace lifecycle with immutable logs.</w:t>
        <w:br/>
        <w:t>- Security Enforcement: Only authorized teams can run rehydration jobs.</w:t>
        <w:br/>
        <w:t>- Forensic Capability: Historical traces retrievable for investigations.</w:t>
      </w:r>
    </w:p>
    <w:p>
      <w:pPr>
        <w:pStyle w:val="Heading1"/>
      </w:pPr>
      <w:r>
        <w:t>7. Conclusion</w:t>
      </w:r>
    </w:p>
    <w:p>
      <w:r>
        <w:t>This architecture ensures:</w:t>
        <w:br/>
        <w:t>- Short-term performance (Elasticsearch hot storage).</w:t>
        <w:br/>
        <w:t>- Long-term compliance (Azure Blob).</w:t>
        <w:br/>
        <w:t>- Traceability &amp; accountability (audit logging on rehydration).</w:t>
        <w:br/>
        <w:br/>
        <w:t>The result is a resilient, auditable, and cost-effective solution for Jaeger trace data in AKS.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