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spacing w:after="60"/>
        <w:jc w:val="center"/>
      </w:pPr>
      <w:r>
        <w:drawing>
          <wp:inline xmlns:a="http://schemas.openxmlformats.org/drawingml/2006/main" xmlns:pic="http://schemas.openxmlformats.org/drawingml/2006/picture">
            <wp:extent cx="5903999" cy="4912127"/>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903999" cy="4912127"/>
                    </a:xfrm>
                    <a:prstGeom prst="rect"/>
                  </pic:spPr>
                </pic:pic>
              </a:graphicData>
            </a:graphic>
          </wp:inline>
        </w:drawing>
      </w:r>
    </w:p>
    <w:p>
      <w:pPr>
        <w:spacing w:after="240"/>
        <w:jc w:val="center"/>
      </w:pPr>
      <w:r>
        <w:rPr>
          <w:i/>
          <w:color w:val="595959"/>
          <w:sz w:val="18"/>
        </w:rPr>
        <w:t>Hình 1. Sơ đồ CSDL đọc trực tiếp từ SQL Server: 7 bảng nghiệp vụ, khoá chính/khoá ngoại, kiểu dữ liệu thật và số dòng sau khi chạy thử</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120" w:before="80"/>
      </w:pPr>
      <w:r>
        <w:rPr>
          <w:b w:val="0"/>
          <w:i w:val="0"/>
          <w:sz w:val="22"/>
        </w:rPr>
        <w:t>Ảnh nhúng trong file Word được trích ra ngay khi import: mỗi ảnh lưu thành một tệp trong thư mục uploads/exams/{examId}/, đường dẫn ghi vào cột ImagePath của RtPassageDocuments và được cả web giảng viên lẫn API phục vụ qua /uploads — nhờ vậy đề có biểu mẫu, hoá đơn, tin nhắn vẫn hiển thị đúng sau khi upload, không cần chép ảnh thủ công.</w:t>
      </w:r>
    </w:p>
    <w:p>
      <w:pPr>
        <w:spacing w:after="60"/>
        <w:jc w:val="center"/>
      </w:pPr>
      <w:r>
        <w:drawing>
          <wp:inline xmlns:a="http://schemas.openxmlformats.org/drawingml/2006/main" xmlns:pic="http://schemas.openxmlformats.org/drawingml/2006/picture">
            <wp:extent cx="5688000" cy="3555000"/>
            <wp:docPr id="2" name="Picture 2"/>
            <wp:cNvGraphicFramePr>
              <a:graphicFrameLocks noChangeAspect="1"/>
            </wp:cNvGraphicFramePr>
            <a:graphic>
              <a:graphicData uri="http://schemas.openxmlformats.org/drawingml/2006/picture">
                <pic:pic>
                  <pic:nvPicPr>
                    <pic:cNvPr id="0" name="teacher-import-auth.png"/>
                    <pic:cNvPicPr/>
                  </pic:nvPicPr>
                  <pic:blipFill>
                    <a:blip r:embed="rId10"/>
                    <a:stretch>
                      <a:fillRect/>
                    </a:stretch>
                  </pic:blipFill>
                  <pic:spPr>
                    <a:xfrm>
                      <a:off x="0" y="0"/>
                      <a:ext cx="5688000" cy="3555000"/>
                    </a:xfrm>
                    <a:prstGeom prst="rect"/>
                  </pic:spPr>
                </pic:pic>
              </a:graphicData>
            </a:graphic>
          </wp:inline>
        </w:drawing>
      </w:r>
    </w:p>
    <w:p>
      <w:pPr>
        <w:spacing w:after="240"/>
        <w:jc w:val="center"/>
      </w:pPr>
      <w:r>
        <w:rPr>
          <w:i/>
          <w:color w:val="595959"/>
          <w:sz w:val="18"/>
        </w:rPr>
        <w:t>Hình 2.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3" name="Picture 3"/>
            <wp:cNvGraphicFramePr>
              <a:graphicFrameLocks noChangeAspect="1"/>
            </wp:cNvGraphicFramePr>
            <a:graphic>
              <a:graphicData uri="http://schemas.openxmlformats.org/drawingml/2006/picture">
                <pic:pic>
                  <pic:nvPicPr>
                    <pic:cNvPr id="0" name="teacher-preview-fixed.png"/>
                    <pic:cNvPicPr/>
                  </pic:nvPicPr>
                  <pic:blipFill>
                    <a:blip r:embed="rId11"/>
                    <a:stretch>
                      <a:fillRect/>
                    </a:stretch>
                  </pic:blipFill>
                  <pic:spPr>
                    <a:xfrm>
                      <a:off x="0" y="0"/>
                      <a:ext cx="4464000" cy="5580000"/>
                    </a:xfrm>
                    <a:prstGeom prst="rect"/>
                  </pic:spPr>
                </pic:pic>
              </a:graphicData>
            </a:graphic>
          </wp:inline>
        </w:drawing>
      </w:r>
    </w:p>
    <w:p>
      <w:pPr>
        <w:spacing w:after="240"/>
        <w:jc w:val="center"/>
      </w:pPr>
      <w:r>
        <w:rPr>
          <w:i/>
          <w:color w:val="595959"/>
          <w:sz w:val="18"/>
        </w:rPr>
        <w:t>Hình 3.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teacher-login-page.png"/>
                    <pic:cNvPicPr/>
                  </pic:nvPicPr>
                  <pic:blipFill>
                    <a:blip r:embed="rId12"/>
                    <a:stretch>
                      <a:fillRect/>
                    </a:stretch>
                  </pic:blipFill>
                  <pic:spPr>
                    <a:xfrm>
                      <a:off x="0" y="0"/>
                      <a:ext cx="5400000" cy="3375000"/>
                    </a:xfrm>
                    <a:prstGeom prst="rect"/>
                  </pic:spPr>
                </pic:pic>
              </a:graphicData>
            </a:graphic>
          </wp:inline>
        </w:drawing>
      </w:r>
    </w:p>
    <w:p>
      <w:pPr>
        <w:spacing w:after="240"/>
        <w:jc w:val="center"/>
      </w:pPr>
      <w:r>
        <w:rPr>
          <w:i/>
          <w:color w:val="595959"/>
          <w:sz w:val="18"/>
        </w:rPr>
        <w:t>Hình 4.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5" name="Picture 5"/>
            <wp:cNvGraphicFramePr>
              <a:graphicFrameLocks noChangeAspect="1"/>
            </wp:cNvGraphicFramePr>
            <a:graphic>
              <a:graphicData uri="http://schemas.openxmlformats.org/drawingml/2006/picture">
                <pic:pic>
                  <pic:nvPicPr>
                    <pic:cNvPr id="0" name="teacher-index-auth.png"/>
                    <pic:cNvPicPr/>
                  </pic:nvPicPr>
                  <pic:blipFill>
                    <a:blip r:embed="rId13"/>
                    <a:stretch>
                      <a:fillRect/>
                    </a:stretch>
                  </pic:blipFill>
                  <pic:spPr>
                    <a:xfrm>
                      <a:off x="0" y="0"/>
                      <a:ext cx="5688000" cy="3555000"/>
                    </a:xfrm>
                    <a:prstGeom prst="rect"/>
                  </pic:spPr>
                </pic:pic>
              </a:graphicData>
            </a:graphic>
          </wp:inline>
        </w:drawing>
      </w:r>
    </w:p>
    <w:p>
      <w:pPr>
        <w:spacing w:after="240"/>
        <w:jc w:val="center"/>
      </w:pPr>
      <w:r>
        <w:rPr>
          <w:i/>
          <w:color w:val="595959"/>
          <w:sz w:val="18"/>
        </w:rPr>
        <w:t>Hình 5.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Mỗi câu trong trang xem trước có nút Sửa, mở form chỉnh sửa: nội dung câu hỏi, 4 phương án, chọn đáp án đúng bằng radio và gợi ý giải thích. Form kiểm tra trước khi lưu — thiếu phương án, để trống câu hỏi hoặc gợi ý đều bị chặn kèm thông báo; lưu thành công hiện dòng xác nhận và quay lại trang xem trước với nội dung mới.</w:t>
      </w:r>
    </w:p>
    <w:p>
      <w:pPr>
        <w:spacing w:after="6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teacher-edit.png"/>
                    <pic:cNvPicPr/>
                  </pic:nvPicPr>
                  <pic:blipFill>
                    <a:blip r:embed="rId14"/>
                    <a:stretch>
                      <a:fillRect/>
                    </a:stretch>
                  </pic:blipFill>
                  <pic:spPr>
                    <a:xfrm>
                      <a:off x="0" y="0"/>
                      <a:ext cx="5400000" cy="3375000"/>
                    </a:xfrm>
                    <a:prstGeom prst="rect"/>
                  </pic:spPr>
                </pic:pic>
              </a:graphicData>
            </a:graphic>
          </wp:inline>
        </w:drawing>
      </w:r>
    </w:p>
    <w:p>
      <w:pPr>
        <w:spacing w:after="240"/>
        <w:jc w:val="center"/>
      </w:pPr>
      <w:r>
        <w:rPr>
          <w:i/>
          <w:color w:val="595959"/>
          <w:sz w:val="18"/>
        </w:rPr>
        <w:t>Hình 6. Form cập nhật câu hỏi: nội dung, 4 phương án, đáp án đúng và gợi ý</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7" name="Picture 7"/>
            <wp:cNvGraphicFramePr>
              <a:graphicFrameLocks noChangeAspect="1"/>
            </wp:cNvGraphicFramePr>
            <a:graphic>
              <a:graphicData uri="http://schemas.openxmlformats.org/drawingml/2006/picture">
                <pic:pic>
                  <pic:nvPicPr>
                    <pic:cNvPr id="0" name="teacher-stats-fixed.png"/>
                    <pic:cNvPicPr/>
                  </pic:nvPicPr>
                  <pic:blipFill>
                    <a:blip r:embed="rId15"/>
                    <a:stretch>
                      <a:fillRect/>
                    </a:stretch>
                  </pic:blipFill>
                  <pic:spPr>
                    <a:xfrm>
                      <a:off x="0" y="0"/>
                      <a:ext cx="5688000" cy="3555000"/>
                    </a:xfrm>
                    <a:prstGeom prst="rect"/>
                  </pic:spPr>
                </pic:pic>
              </a:graphicData>
            </a:graphic>
          </wp:inline>
        </w:drawing>
      </w:r>
    </w:p>
    <w:p>
      <w:pPr>
        <w:spacing w:after="240"/>
        <w:jc w:val="center"/>
      </w:pPr>
      <w:r>
        <w:rPr>
          <w:i/>
          <w:color w:val="595959"/>
          <w:sz w:val="18"/>
        </w:rPr>
        <w:t>Hình 7.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8" name="Picture 8"/>
            <wp:cNvGraphicFramePr>
              <a:graphicFrameLocks noChangeAspect="1"/>
            </wp:cNvGraphicFramePr>
            <a:graphic>
              <a:graphicData uri="http://schemas.openxmlformats.org/drawingml/2006/picture">
                <pic:pic>
                  <pic:nvPicPr>
                    <pic:cNvPr id="0" name="fl-exams.png"/>
                    <pic:cNvPicPr/>
                  </pic:nvPicPr>
                  <pic:blipFill>
                    <a:blip r:embed="rId16"/>
                    <a:stretch>
                      <a:fillRect/>
                    </a:stretch>
                  </pic:blipFill>
                  <pic:spPr>
                    <a:xfrm>
                      <a:off x="0" y="0"/>
                      <a:ext cx="2592000" cy="5554286"/>
                    </a:xfrm>
                    <a:prstGeom prst="rect"/>
                  </pic:spPr>
                </pic:pic>
              </a:graphicData>
            </a:graphic>
          </wp:inline>
        </w:drawing>
      </w:r>
    </w:p>
    <w:p>
      <w:pPr>
        <w:spacing w:after="240"/>
        <w:jc w:val="center"/>
      </w:pPr>
      <w:r>
        <w:rPr>
          <w:i/>
          <w:color w:val="595959"/>
          <w:sz w:val="18"/>
        </w:rPr>
        <w:t>Hình 8.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9" name="Picture 9"/>
            <wp:cNvGraphicFramePr>
              <a:graphicFrameLocks noChangeAspect="1"/>
            </wp:cNvGraphicFramePr>
            <a:graphic>
              <a:graphicData uri="http://schemas.openxmlformats.org/drawingml/2006/picture">
                <pic:pic>
                  <pic:nvPicPr>
                    <pic:cNvPr id="0" name="fl-taking-new.png"/>
                    <pic:cNvPicPr/>
                  </pic:nvPicPr>
                  <pic:blipFill>
                    <a:blip r:embed="rId17"/>
                    <a:stretch>
                      <a:fillRect/>
                    </a:stretch>
                  </pic:blipFill>
                  <pic:spPr>
                    <a:xfrm>
                      <a:off x="0" y="0"/>
                      <a:ext cx="2592000" cy="5554286"/>
                    </a:xfrm>
                    <a:prstGeom prst="rect"/>
                  </pic:spPr>
                </pic:pic>
              </a:graphicData>
            </a:graphic>
          </wp:inline>
        </w:drawing>
      </w:r>
    </w:p>
    <w:p>
      <w:pPr>
        <w:spacing w:after="240"/>
        <w:jc w:val="center"/>
      </w:pPr>
      <w:r>
        <w:rPr>
          <w:i/>
          <w:color w:val="595959"/>
          <w:sz w:val="18"/>
        </w:rPr>
        <w:t>Hình 9.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10" name="Picture 10"/>
            <wp:cNvGraphicFramePr>
              <a:graphicFrameLocks noChangeAspect="1"/>
            </wp:cNvGraphicFramePr>
            <a:graphic>
              <a:graphicData uri="http://schemas.openxmlformats.org/drawingml/2006/picture">
                <pic:pic>
                  <pic:nvPicPr>
                    <pic:cNvPr id="0" name="fl-review-tall.png"/>
                    <pic:cNvPicPr/>
                  </pic:nvPicPr>
                  <pic:blipFill>
                    <a:blip r:embed="rId18"/>
                    <a:stretch>
                      <a:fillRect/>
                    </a:stretch>
                  </pic:blipFill>
                  <pic:spPr>
                    <a:xfrm>
                      <a:off x="0" y="0"/>
                      <a:ext cx="2951999" cy="14057138"/>
                    </a:xfrm>
                    <a:prstGeom prst="rect"/>
                  </pic:spPr>
                </pic:pic>
              </a:graphicData>
            </a:graphic>
          </wp:inline>
        </w:drawing>
      </w:r>
    </w:p>
    <w:p>
      <w:pPr>
        <w:spacing w:after="240"/>
        <w:jc w:val="center"/>
      </w:pPr>
      <w:r>
        <w:rPr>
          <w:i/>
          <w:color w:val="595959"/>
          <w:sz w:val="18"/>
        </w:rPr>
        <w:t>Hình 10. Kết quả 70/100 và phần xem lại đáp án kèm gợi ý</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 (file “TOEIC Reading – Thiết kế UI (Web + Mobile)”)</w:t>
      </w:r>
    </w:p>
    <w:p>
      <w:pPr>
        <w:spacing w:after="60"/>
        <w:jc w:val="center"/>
      </w:pPr>
      <w:r>
        <w:drawing>
          <wp:inline xmlns:a="http://schemas.openxmlformats.org/drawingml/2006/main" xmlns:pic="http://schemas.openxmlformats.org/drawingml/2006/picture">
            <wp:extent cx="5688000" cy="2938800"/>
            <wp:docPr id="11" name="Picture 11"/>
            <wp:cNvGraphicFramePr>
              <a:graphicFrameLocks noChangeAspect="1"/>
            </wp:cNvGraphicFramePr>
            <a:graphic>
              <a:graphicData uri="http://schemas.openxmlformats.org/drawingml/2006/picture">
                <pic:pic>
                  <pic:nvPicPr>
                    <pic:cNvPr id="0" name="figma_t_final.png"/>
                    <pic:cNvPicPr/>
                  </pic:nvPicPr>
                  <pic:blipFill>
                    <a:blip r:embed="rId19"/>
                    <a:stretch>
                      <a:fillRect/>
                    </a:stretch>
                  </pic:blipFill>
                  <pic:spPr>
                    <a:xfrm>
                      <a:off x="0" y="0"/>
                      <a:ext cx="5688000" cy="2938800"/>
                    </a:xfrm>
                    <a:prstGeom prst="rect"/>
                  </pic:spPr>
                </pic:pic>
              </a:graphicData>
            </a:graphic>
          </wp:inline>
        </w:drawing>
      </w:r>
    </w:p>
    <w:p>
      <w:pPr>
        <w:spacing w:after="240"/>
        <w:jc w:val="center"/>
      </w:pPr>
      <w:r>
        <w:rPr>
          <w:i/>
          <w:color w:val="595959"/>
          <w:sz w:val="18"/>
        </w:rPr>
        <w:t>Hình 11. Page Teacher Web trong Figma (6 frame)</w:t>
      </w:r>
    </w:p>
    <w:p>
      <w:pPr>
        <w:spacing w:after="60"/>
        <w:jc w:val="center"/>
      </w:pPr>
      <w:r>
        <w:drawing>
          <wp:inline xmlns:a="http://schemas.openxmlformats.org/drawingml/2006/main" xmlns:pic="http://schemas.openxmlformats.org/drawingml/2006/picture">
            <wp:extent cx="5688000" cy="2938800"/>
            <wp:docPr id="12" name="Picture 12"/>
            <wp:cNvGraphicFramePr>
              <a:graphicFrameLocks noChangeAspect="1"/>
            </wp:cNvGraphicFramePr>
            <a:graphic>
              <a:graphicData uri="http://schemas.openxmlformats.org/drawingml/2006/picture">
                <pic:pic>
                  <pic:nvPicPr>
                    <pic:cNvPr id="0" name="figma_mobile_fit2.png"/>
                    <pic:cNvPicPr/>
                  </pic:nvPicPr>
                  <pic:blipFill>
                    <a:blip r:embed="rId20"/>
                    <a:stretch>
                      <a:fillRect/>
                    </a:stretch>
                  </pic:blipFill>
                  <pic:spPr>
                    <a:xfrm>
                      <a:off x="0" y="0"/>
                      <a:ext cx="5688000" cy="2938800"/>
                    </a:xfrm>
                    <a:prstGeom prst="rect"/>
                  </pic:spPr>
                </pic:pic>
              </a:graphicData>
            </a:graphic>
          </wp:inline>
        </w:drawing>
      </w:r>
    </w:p>
    <w:p>
      <w:pPr>
        <w:spacing w:after="240"/>
        <w:jc w:val="center"/>
      </w:pPr>
      <w:r>
        <w:rPr>
          <w:i/>
          <w:color w:val="595959"/>
          <w:sz w:val="18"/>
        </w:rPr>
        <w:t>Hình 12.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 ở câu 134</w:t>
            </w:r>
          </w:p>
        </w:tc>
        <w:tc>
          <w:tcPr>
            <w:tcW w:type="dxa" w:w="2494"/>
          </w:tcPr>
          <w:p>
            <w:r/>
            <w:r>
              <w:rPr>
                <w:sz w:val="18"/>
              </w:rPr>
              <w:t>Không ghi CSDL, hiện danh sách lỗi</w:t>
            </w:r>
          </w:p>
        </w:tc>
        <w:tc>
          <w:tcPr>
            <w:tcW w:type="dxa" w:w="2494"/>
          </w:tcPr>
          <w:p>
            <w:r/>
            <w:r>
              <w:rPr>
                <w:sz w:val="18"/>
              </w:rPr>
              <w:t>success=false, examId=null, lỗi MISSING_ANS “Câu 134: thiếu thẻ đáp án”, số đề trong CSDL không đổi (1 → 1)</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 100 câu rồi nộp</w:t>
            </w:r>
          </w:p>
        </w:tc>
        <w:tc>
          <w:tcPr>
            <w:tcW w:type="dxa" w:w="2494"/>
          </w:tcPr>
          <w:p>
            <w:r/>
            <w:r>
              <w:rPr>
                <w:sz w:val="18"/>
              </w:rPr>
              <w:t>Điểm 0, 100 câu bỏ qua</w:t>
            </w:r>
          </w:p>
        </w:tc>
        <w:tc>
          <w:tcPr>
            <w:tcW w:type="dxa" w:w="2494"/>
          </w:tcPr>
          <w:p>
            <w:r/>
            <w:r>
              <w:rPr>
                <w:sz w:val="18"/>
              </w:rPr>
              <w:t>Score=0, Correct=0, Wrong=0,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r>
        <w:tc>
          <w:tcPr>
            <w:tcW w:type="dxa" w:w="737"/>
          </w:tcPr>
          <w:p>
            <w:r/>
            <w:r>
              <w:rPr>
                <w:sz w:val="18"/>
              </w:rPr>
              <w:t>TC11</w:t>
            </w:r>
          </w:p>
        </w:tc>
        <w:tc>
          <w:tcPr>
            <w:tcW w:type="dxa" w:w="2608"/>
          </w:tcPr>
          <w:p>
            <w:r/>
            <w:r>
              <w:rPr>
                <w:sz w:val="18"/>
              </w:rPr>
              <w:t>Sửa gợi ý câu 101 trên web rồi lưu</w:t>
            </w:r>
          </w:p>
        </w:tc>
        <w:tc>
          <w:tcPr>
            <w:tcW w:type="dxa" w:w="2494"/>
          </w:tcPr>
          <w:p>
            <w:r/>
            <w:r>
              <w:rPr>
                <w:sz w:val="18"/>
              </w:rPr>
              <w:t>Lưu vào CSDL, xem trước hiện nội dung mới, 4 phương án giữ nguyên</w:t>
            </w:r>
          </w:p>
        </w:tc>
        <w:tc>
          <w:tcPr>
            <w:tcW w:type="dxa" w:w="2494"/>
          </w:tcPr>
          <w:p>
            <w:r/>
            <w:r>
              <w:rPr>
                <w:sz w:val="18"/>
              </w:rPr>
              <w:t>Flash “Đã lưu thay đổi câu hỏi.”, cột Hint đổi trong SQL, OptionKey A vẫn “opens”</w:t>
            </w:r>
          </w:p>
        </w:tc>
        <w:tc>
          <w:tcPr>
            <w:tcW w:type="dxa" w:w="850"/>
          </w:tcPr>
          <w:p>
            <w:r/>
            <w:r>
              <w:rPr>
                <w:sz w:val="18"/>
              </w:rPr>
              <w:t>Đạt</w:t>
            </w:r>
          </w:p>
        </w:tc>
      </w:tr>
      <w:tr>
        <w:tc>
          <w:tcPr>
            <w:tcW w:type="dxa" w:w="737"/>
          </w:tcPr>
          <w:p>
            <w:r/>
            <w:r>
              <w:rPr>
                <w:sz w:val="18"/>
              </w:rPr>
              <w:t>TC12</w:t>
            </w:r>
          </w:p>
        </w:tc>
        <w:tc>
          <w:tcPr>
            <w:tcW w:type="dxa" w:w="2608"/>
          </w:tcPr>
          <w:p>
            <w:r/>
            <w:r>
              <w:rPr>
                <w:sz w:val="18"/>
              </w:rPr>
              <w:t>Import đề có 7 ảnh, mở lại xem trước</w:t>
            </w:r>
          </w:p>
        </w:tc>
        <w:tc>
          <w:tcPr>
            <w:tcW w:type="dxa" w:w="2494"/>
          </w:tcPr>
          <w:p>
            <w:r/>
            <w:r>
              <w:rPr>
                <w:sz w:val="18"/>
              </w:rPr>
              <w:t>Ảnh trích từ .docx được lưu và hiển thị</w:t>
            </w:r>
          </w:p>
        </w:tc>
        <w:tc>
          <w:tcPr>
            <w:tcW w:type="dxa" w:w="2494"/>
          </w:tcPr>
          <w:p>
            <w:r/>
            <w:r>
              <w:rPr>
                <w:sz w:val="18"/>
              </w:rPr>
              <w:t>7 tệp trong uploads/exams/4/, GET /uploads/... trả 200 (259.205 byte), 7 thẻ img có naturalWidth &gt; 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