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CA555B" w:rsidRDefault="00CA555B" w:rsidP="00C2438B">
      <w:pPr>
        <w:pStyle w:val="Heading1"/>
        <w:rPr>
          <w:lang w:val="vi-VN"/>
        </w:rPr>
      </w:pPr>
      <w:r>
        <w:rPr>
          <w:lang w:val="vi-VN"/>
        </w:rPr>
        <w:t>Hệ thống nước</w:t>
      </w:r>
    </w:p>
    <w:tbl>
      <w:tblPr>
        <w:tblW w:w="0" w:type="auto"/>
        <w:tblInd w:w="37" w:type="dxa"/>
        <w:tblLook w:val="0000" w:firstRow="0" w:lastRow="0" w:firstColumn="0" w:lastColumn="0" w:noHBand="0" w:noVBand="0"/>
      </w:tblPr>
      <w:tblGrid>
        <w:gridCol w:w="1960"/>
        <w:gridCol w:w="1846"/>
      </w:tblGrid>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460" w:type="dxa"/>
          </w:tcPr>
          <w:p w:rsidR="004B3846" w:rsidRPr="00CA555B" w:rsidRDefault="00CA555B" w:rsidP="004B3846">
            <w:pPr>
              <w:ind w:left="-42"/>
              <w:rPr>
                <w:rFonts w:eastAsiaTheme="minorEastAsia"/>
                <w:sz w:val="20"/>
                <w:szCs w:val="20"/>
                <w:lang w:val="vi-VN"/>
              </w:rPr>
            </w:pPr>
            <w:r>
              <w:rPr>
                <w:rFonts w:eastAsiaTheme="minorEastAsia"/>
                <w:sz w:val="20"/>
                <w:szCs w:val="20"/>
                <w:lang w:val="vi-VN"/>
              </w:rPr>
              <w:t>WATERTREE.*</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460" w:type="dxa"/>
          </w:tcPr>
          <w:p w:rsidR="004B3846" w:rsidRPr="00CA555B" w:rsidRDefault="00CA555B" w:rsidP="004B3846">
            <w:pPr>
              <w:ind w:left="-42"/>
              <w:rPr>
                <w:rFonts w:eastAsiaTheme="minorEastAsia"/>
                <w:sz w:val="20"/>
                <w:szCs w:val="20"/>
                <w:lang w:val="vi-VN"/>
              </w:rPr>
            </w:pPr>
            <w:r>
              <w:rPr>
                <w:rFonts w:eastAsiaTheme="minorEastAsia"/>
                <w:sz w:val="20"/>
                <w:szCs w:val="20"/>
                <w:lang w:val="vi-VN"/>
              </w:rPr>
              <w:t>WATERTREE.INP</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460" w:type="dxa"/>
          </w:tcPr>
          <w:p w:rsidR="004B3846" w:rsidRPr="00CA555B" w:rsidRDefault="00CA555B" w:rsidP="004B3846">
            <w:pPr>
              <w:ind w:left="-42"/>
              <w:rPr>
                <w:rFonts w:eastAsiaTheme="minorEastAsia"/>
                <w:sz w:val="20"/>
                <w:szCs w:val="20"/>
                <w:lang w:val="vi-VN"/>
              </w:rPr>
            </w:pPr>
            <w:r>
              <w:rPr>
                <w:rFonts w:eastAsiaTheme="minorEastAsia"/>
                <w:sz w:val="20"/>
                <w:szCs w:val="20"/>
                <w:lang w:val="vi-VN"/>
              </w:rPr>
              <w:t>WATERTREE.OUT</w:t>
            </w:r>
          </w:p>
        </w:tc>
      </w:tr>
      <w:tr w:rsidR="004B3846" w:rsidTr="004B3846">
        <w:trPr>
          <w:trHeight w:val="283"/>
        </w:trPr>
        <w:tc>
          <w:tcPr>
            <w:tcW w:w="1960" w:type="dxa"/>
          </w:tcPr>
          <w:p w:rsidR="004B3846" w:rsidRPr="00CA555B" w:rsidRDefault="00CA555B" w:rsidP="004B3846">
            <w:pPr>
              <w:ind w:left="-42"/>
              <w:rPr>
                <w:rFonts w:eastAsiaTheme="minorEastAsia"/>
                <w:sz w:val="20"/>
                <w:szCs w:val="20"/>
                <w:lang w:val="vi-VN"/>
              </w:rPr>
            </w:pPr>
            <w:r>
              <w:rPr>
                <w:rFonts w:eastAsiaTheme="minorEastAsia"/>
                <w:sz w:val="20"/>
                <w:szCs w:val="20"/>
                <w:lang w:val="vi-VN"/>
              </w:rPr>
              <w:t>Score</w:t>
            </w:r>
          </w:p>
        </w:tc>
        <w:tc>
          <w:tcPr>
            <w:tcW w:w="1460" w:type="dxa"/>
          </w:tcPr>
          <w:p w:rsidR="004B3846" w:rsidRPr="00CA555B" w:rsidRDefault="00CA555B" w:rsidP="004B3846">
            <w:pPr>
              <w:ind w:left="-42"/>
              <w:rPr>
                <w:rFonts w:eastAsiaTheme="minorEastAsia"/>
                <w:sz w:val="20"/>
                <w:szCs w:val="20"/>
                <w:lang w:val="vi-VN"/>
              </w:rPr>
            </w:pPr>
            <w:r>
              <w:rPr>
                <w:rFonts w:eastAsiaTheme="minorEastAsia"/>
                <w:sz w:val="20"/>
                <w:szCs w:val="20"/>
                <w:lang w:val="vi-VN"/>
              </w:rPr>
              <w:t>100</w:t>
            </w:r>
          </w:p>
        </w:tc>
      </w:tr>
    </w:tbl>
    <w:p w:rsidR="004B3846" w:rsidRDefault="004B3846" w:rsidP="00670451">
      <w:pPr>
        <w:rPr>
          <w:rFonts w:eastAsiaTheme="minorEastAsia"/>
        </w:rPr>
      </w:pPr>
    </w:p>
    <w:p w:rsidR="00CA555B" w:rsidRDefault="00CA555B" w:rsidP="00CA555B">
      <w:pPr>
        <w:jc w:val="both"/>
      </w:pPr>
      <w:r>
        <w:t>Ở một vùng núi người ta xây dựng một hệ thống các bể nước được nối với nhau bởi các đường ống nước tạo thành một cấu trúc hình cây. Bể nước số 1 ở vị trí cao nhất trên sườn núi và các đường ống đều nối từ một bể cao hơn đến bể thấp hơn. Như vậy mỗi bể nước đều nối với một bể cao hơn nó (trừ bể 1) và nối với một số bể khác có độ cao bé hơn nó (gọi là bể con của bể này). Tất nhiên nước luôn chảy từ một bể xuống các bể con của nó.</w:t>
      </w:r>
    </w:p>
    <w:p w:rsidR="00CA555B" w:rsidRDefault="00CA555B" w:rsidP="00CA555B">
      <w:pPr>
        <w:jc w:val="both"/>
      </w:pPr>
      <w:r>
        <w:t>Hệ thống các bể nước được vận hành bởi ba thao tác sau:</w:t>
      </w:r>
    </w:p>
    <w:p w:rsidR="00CA555B" w:rsidRPr="00C329CE" w:rsidRDefault="00CA555B" w:rsidP="00CA555B">
      <w:pPr>
        <w:pStyle w:val="ListParagraph"/>
        <w:numPr>
          <w:ilvl w:val="0"/>
          <w:numId w:val="17"/>
        </w:numPr>
        <w:spacing w:after="60" w:line="312" w:lineRule="auto"/>
        <w:jc w:val="both"/>
        <w:rPr>
          <w:rFonts w:ascii="Cambria" w:hAnsi="Cambria"/>
        </w:rPr>
      </w:pPr>
      <w:bookmarkStart w:id="0" w:name="_GoBack"/>
      <w:bookmarkEnd w:id="0"/>
      <w:r w:rsidRPr="00C329CE">
        <w:rPr>
          <w:rFonts w:ascii="Cambria" w:hAnsi="Cambria"/>
        </w:rPr>
        <w:t xml:space="preserve">Đổ đầy nước vào bể </w:t>
      </w:r>
      <w:r w:rsidRPr="00C329CE">
        <w:rPr>
          <w:rFonts w:ascii="Cambria" w:hAnsi="Cambria"/>
          <w:i/>
        </w:rPr>
        <w:t>v</w:t>
      </w:r>
      <w:r w:rsidRPr="00C329CE">
        <w:rPr>
          <w:rFonts w:ascii="Cambria" w:hAnsi="Cambria"/>
        </w:rPr>
        <w:t>, khi đó tất cả các bể con, cháu,... của nó sẽ đầy nước</w:t>
      </w:r>
    </w:p>
    <w:p w:rsidR="00CA555B" w:rsidRPr="00C329CE" w:rsidRDefault="00CA555B" w:rsidP="00CA555B">
      <w:pPr>
        <w:pStyle w:val="ListParagraph"/>
        <w:numPr>
          <w:ilvl w:val="0"/>
          <w:numId w:val="17"/>
        </w:numPr>
        <w:spacing w:after="60" w:line="312" w:lineRule="auto"/>
        <w:jc w:val="both"/>
        <w:rPr>
          <w:rFonts w:ascii="Cambria" w:hAnsi="Cambria"/>
        </w:rPr>
      </w:pPr>
      <w:r w:rsidRPr="00C329CE">
        <w:rPr>
          <w:rFonts w:ascii="Cambria" w:hAnsi="Cambria"/>
        </w:rPr>
        <w:t xml:space="preserve">Hút hết nước khỏi bể </w:t>
      </w:r>
      <w:r w:rsidRPr="00C329CE">
        <w:rPr>
          <w:rFonts w:ascii="Cambria" w:hAnsi="Cambria"/>
          <w:i/>
        </w:rPr>
        <w:t>v</w:t>
      </w:r>
      <w:r w:rsidRPr="00C329CE">
        <w:rPr>
          <w:rFonts w:ascii="Cambria" w:hAnsi="Cambria"/>
        </w:rPr>
        <w:t>, khi đó các bể cha, ông,... của nó đều hết nước</w:t>
      </w:r>
    </w:p>
    <w:p w:rsidR="00CA555B" w:rsidRPr="00C329CE" w:rsidRDefault="00CA555B" w:rsidP="00CA555B">
      <w:pPr>
        <w:pStyle w:val="ListParagraph"/>
        <w:numPr>
          <w:ilvl w:val="0"/>
          <w:numId w:val="17"/>
        </w:numPr>
        <w:spacing w:after="60" w:line="312" w:lineRule="auto"/>
        <w:jc w:val="both"/>
        <w:rPr>
          <w:rFonts w:ascii="Cambria" w:hAnsi="Cambria"/>
        </w:rPr>
      </w:pPr>
      <w:r w:rsidRPr="00C329CE">
        <w:rPr>
          <w:rFonts w:ascii="Cambria" w:hAnsi="Cambria"/>
        </w:rPr>
        <w:t>Kiểm  bể v  đang ở trạng thái đầy nước hay hết nước.</w:t>
      </w:r>
    </w:p>
    <w:p w:rsidR="00CA555B" w:rsidRPr="00C329CE" w:rsidRDefault="00CA555B" w:rsidP="00CA555B">
      <w:pPr>
        <w:jc w:val="both"/>
        <w:rPr>
          <w:lang w:val="vi-VN"/>
        </w:rPr>
      </w:pPr>
      <w:r w:rsidRPr="00C329CE">
        <w:rPr>
          <w:lang w:val="vi-VN"/>
        </w:rPr>
        <w:t>Lúc đầu tất cả các bể là rỗng</w:t>
      </w:r>
    </w:p>
    <w:p w:rsidR="00CA555B" w:rsidRPr="00C329CE" w:rsidRDefault="00CA555B" w:rsidP="00CA555B">
      <w:pPr>
        <w:jc w:val="both"/>
        <w:rPr>
          <w:lang w:val="vi-VN"/>
        </w:rPr>
      </w:pPr>
      <w:r w:rsidRPr="00C329CE">
        <w:rPr>
          <w:lang w:val="vi-VN"/>
        </w:rPr>
        <w:t>Cho một dãy các thao</w:t>
      </w:r>
      <w:r>
        <w:rPr>
          <w:lang w:val="vi-VN"/>
        </w:rPr>
        <w:t xml:space="preserve"> tác theo thứ tự. </w:t>
      </w:r>
      <w:r w:rsidRPr="00C329CE">
        <w:rPr>
          <w:lang w:val="vi-VN"/>
        </w:rPr>
        <w:t>Hãy cho câu trả lời của các thao tác thuộc loại thứ 3</w:t>
      </w:r>
    </w:p>
    <w:p w:rsidR="00CA555B" w:rsidRPr="006C6286" w:rsidRDefault="00CA555B" w:rsidP="00CA555B">
      <w:pPr>
        <w:jc w:val="both"/>
        <w:rPr>
          <w:i/>
        </w:rPr>
      </w:pPr>
      <w:r w:rsidRPr="006C6286">
        <w:rPr>
          <w:i/>
        </w:rPr>
        <w:t xml:space="preserve">Input: </w:t>
      </w:r>
    </w:p>
    <w:p w:rsidR="00CA555B" w:rsidRPr="00C329CE" w:rsidRDefault="00CA555B" w:rsidP="00CA555B">
      <w:pPr>
        <w:pStyle w:val="ListParagraph"/>
        <w:numPr>
          <w:ilvl w:val="0"/>
          <w:numId w:val="18"/>
        </w:numPr>
        <w:spacing w:after="60" w:line="312" w:lineRule="auto"/>
        <w:jc w:val="both"/>
        <w:rPr>
          <w:rFonts w:ascii="Cambria" w:hAnsi="Cambria"/>
        </w:rPr>
      </w:pPr>
      <w:r w:rsidRPr="00C329CE">
        <w:rPr>
          <w:rFonts w:ascii="Cambria" w:hAnsi="Cambria"/>
        </w:rPr>
        <w:t xml:space="preserve">Dòng đầu tiên chứa số nguyên dương </w:t>
      </w:r>
      <w:r w:rsidRPr="00C329CE">
        <w:rPr>
          <w:rFonts w:ascii="Cambria" w:hAnsi="Cambria"/>
          <w:i/>
        </w:rPr>
        <w:t>n</w:t>
      </w:r>
      <w:r w:rsidRPr="00C329CE">
        <w:rPr>
          <w:rFonts w:ascii="Cambria" w:hAnsi="Cambria"/>
        </w:rPr>
        <w:t xml:space="preserve"> </w:t>
      </w:r>
      <w:r w:rsidRPr="00C329CE">
        <w:rPr>
          <w:rFonts w:ascii="Cambria" w:hAnsi="Cambria" w:cstheme="minorHAnsi"/>
        </w:rPr>
        <w:t>≤</w:t>
      </w:r>
      <w:r w:rsidRPr="00C329CE">
        <w:rPr>
          <w:rFonts w:ascii="Cambria" w:hAnsi="Cambria"/>
        </w:rPr>
        <w:t xml:space="preserve"> 500000 là số lượng bể nước</w:t>
      </w:r>
    </w:p>
    <w:p w:rsidR="00CA555B" w:rsidRPr="00C329CE" w:rsidRDefault="00CA555B" w:rsidP="00CA555B">
      <w:pPr>
        <w:pStyle w:val="ListParagraph"/>
        <w:numPr>
          <w:ilvl w:val="0"/>
          <w:numId w:val="18"/>
        </w:numPr>
        <w:spacing w:after="60" w:line="312" w:lineRule="auto"/>
        <w:jc w:val="both"/>
        <w:rPr>
          <w:rFonts w:ascii="Cambria" w:hAnsi="Cambria"/>
        </w:rPr>
      </w:pPr>
      <w:r w:rsidRPr="00C329CE">
        <w:rPr>
          <w:rFonts w:ascii="Cambria" w:hAnsi="Cambria"/>
          <w:i/>
        </w:rPr>
        <w:t>n</w:t>
      </w:r>
      <w:r w:rsidRPr="00C329CE">
        <w:rPr>
          <w:rFonts w:ascii="Cambria" w:hAnsi="Cambria"/>
        </w:rPr>
        <w:t xml:space="preserve">-1 dòng tiếp theo mỗi dòng ghi hai số nguyên </w:t>
      </w:r>
      <w:r w:rsidRPr="00C329CE">
        <w:rPr>
          <w:rFonts w:ascii="Cambria" w:hAnsi="Cambria"/>
          <w:position w:val="-12"/>
        </w:rPr>
        <w:object w:dxaOrig="2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8pt" o:ole="">
            <v:imagedata r:id="rId8" o:title=""/>
          </v:shape>
          <o:OLEObject Type="Embed" ProgID="Equation.DSMT4" ShapeID="_x0000_i1025" DrawAspect="Content" ObjectID="_1571003547" r:id="rId9"/>
        </w:object>
      </w:r>
      <w:r w:rsidRPr="00C329CE">
        <w:rPr>
          <w:rFonts w:ascii="Cambria" w:hAnsi="Cambria"/>
        </w:rPr>
        <w:t>mô tả một đường ống</w:t>
      </w:r>
    </w:p>
    <w:p w:rsidR="00CA555B" w:rsidRPr="00C329CE" w:rsidRDefault="00CA555B" w:rsidP="00CA555B">
      <w:pPr>
        <w:pStyle w:val="ListParagraph"/>
        <w:numPr>
          <w:ilvl w:val="0"/>
          <w:numId w:val="18"/>
        </w:numPr>
        <w:spacing w:after="60" w:line="312" w:lineRule="auto"/>
        <w:jc w:val="both"/>
        <w:rPr>
          <w:rFonts w:ascii="Cambria" w:hAnsi="Cambria"/>
        </w:rPr>
      </w:pPr>
      <w:r w:rsidRPr="00C329CE">
        <w:rPr>
          <w:rFonts w:ascii="Cambria" w:hAnsi="Cambria"/>
        </w:rPr>
        <w:t>Dòng tiếp theo ghi số nguyên dương Q</w:t>
      </w:r>
      <w:r w:rsidRPr="00C329CE">
        <w:rPr>
          <w:rFonts w:ascii="Cambria" w:hAnsi="Cambria" w:cstheme="minorHAnsi"/>
        </w:rPr>
        <w:t>≤</w:t>
      </w:r>
      <w:r w:rsidRPr="00C329CE">
        <w:rPr>
          <w:rFonts w:ascii="Cambria" w:hAnsi="Cambria"/>
        </w:rPr>
        <w:t xml:space="preserve">50000 là số lượng các thao tác. </w:t>
      </w:r>
    </w:p>
    <w:p w:rsidR="00CA555B" w:rsidRPr="00C329CE" w:rsidRDefault="00CA555B" w:rsidP="00CA555B">
      <w:pPr>
        <w:pStyle w:val="ListParagraph"/>
        <w:numPr>
          <w:ilvl w:val="0"/>
          <w:numId w:val="18"/>
        </w:numPr>
        <w:spacing w:after="60" w:line="312" w:lineRule="auto"/>
        <w:jc w:val="both"/>
        <w:rPr>
          <w:rFonts w:ascii="Cambria" w:hAnsi="Cambria"/>
        </w:rPr>
      </w:pPr>
      <w:r w:rsidRPr="00C329CE">
        <w:rPr>
          <w:rFonts w:ascii="Cambria" w:hAnsi="Cambria"/>
        </w:rPr>
        <w:t xml:space="preserve">Q dòng tiếp theo, dòng thứ </w:t>
      </w:r>
      <w:r w:rsidRPr="00C329CE">
        <w:rPr>
          <w:rFonts w:ascii="Cambria" w:hAnsi="Cambria"/>
          <w:i/>
        </w:rPr>
        <w:t>i</w:t>
      </w:r>
      <w:r w:rsidRPr="00C329CE">
        <w:rPr>
          <w:rFonts w:ascii="Cambria" w:hAnsi="Cambria"/>
        </w:rPr>
        <w:t xml:space="preserve"> tác gồm hai số nguyên </w:t>
      </w:r>
      <w:r w:rsidRPr="00C329CE">
        <w:rPr>
          <w:rFonts w:ascii="Cambria" w:hAnsi="Cambria"/>
          <w:position w:val="-12"/>
        </w:rPr>
        <w:object w:dxaOrig="1219" w:dyaOrig="360">
          <v:shape id="_x0000_i1026" type="#_x0000_t75" style="width:61pt;height:18pt" o:ole="">
            <v:imagedata r:id="rId10" o:title=""/>
          </v:shape>
          <o:OLEObject Type="Embed" ProgID="Equation.DSMT4" ShapeID="_x0000_i1026" DrawAspect="Content" ObjectID="_1571003548" r:id="rId11"/>
        </w:object>
      </w:r>
      <w:r w:rsidRPr="00C329CE">
        <w:rPr>
          <w:rFonts w:ascii="Cambria" w:hAnsi="Cambria"/>
        </w:rPr>
        <w:t xml:space="preserve">- loại thao tác và </w:t>
      </w:r>
      <w:r w:rsidRPr="00C329CE">
        <w:rPr>
          <w:rFonts w:ascii="Cambria" w:hAnsi="Cambria"/>
          <w:position w:val="-12"/>
        </w:rPr>
        <w:object w:dxaOrig="1240" w:dyaOrig="360">
          <v:shape id="_x0000_i1027" type="#_x0000_t75" style="width:62pt;height:18pt" o:ole="">
            <v:imagedata r:id="rId12" o:title=""/>
          </v:shape>
          <o:OLEObject Type="Embed" ProgID="Equation.DSMT4" ShapeID="_x0000_i1027" DrawAspect="Content" ObjectID="_1571003549" r:id="rId13"/>
        </w:object>
      </w:r>
      <w:r w:rsidRPr="00C329CE">
        <w:rPr>
          <w:rFonts w:ascii="Cambria" w:hAnsi="Cambria"/>
        </w:rPr>
        <w:t xml:space="preserve"> - số hiệu bể thực hiện thao tác.</w:t>
      </w:r>
    </w:p>
    <w:p w:rsidR="00CA555B" w:rsidRPr="004A5A28" w:rsidRDefault="00CA555B" w:rsidP="00CA555B">
      <w:pPr>
        <w:jc w:val="both"/>
        <w:rPr>
          <w:lang w:val="vi-VN"/>
        </w:rPr>
      </w:pPr>
      <w:r w:rsidRPr="006C6286">
        <w:rPr>
          <w:i/>
          <w:lang w:val="vi-VN"/>
        </w:rPr>
        <w:t>Output:</w:t>
      </w:r>
      <w:r w:rsidRPr="00C329CE">
        <w:rPr>
          <w:b/>
          <w:lang w:val="vi-VN"/>
        </w:rPr>
        <w:t xml:space="preserve"> </w:t>
      </w:r>
      <w:r w:rsidRPr="00C329CE">
        <w:rPr>
          <w:lang w:val="vi-VN"/>
        </w:rPr>
        <w:t>Với các thao tác loại 3 (theo thứ tự) in số 1 nếu bể là đầy và số 0 nếu bể là rỗng.</w:t>
      </w:r>
    </w:p>
    <w:p w:rsidR="00CA555B" w:rsidRPr="006A68D2" w:rsidRDefault="00CA555B" w:rsidP="00CA555B">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CA555B" w:rsidRPr="00AC39AC" w:rsidTr="00F21D74">
        <w:tc>
          <w:tcPr>
            <w:tcW w:w="2622" w:type="dxa"/>
          </w:tcPr>
          <w:p w:rsidR="00CA555B" w:rsidRPr="00A80FF8" w:rsidRDefault="00CA555B" w:rsidP="00F21D74">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CA555B" w:rsidRPr="00A80FF8" w:rsidRDefault="00CA555B" w:rsidP="00F21D74">
            <w:pPr>
              <w:rPr>
                <w:rFonts w:ascii="Courier New" w:hAnsi="Courier New" w:cs="Courier New"/>
                <w:b/>
                <w:color w:val="0070C0"/>
                <w:sz w:val="20"/>
              </w:rPr>
            </w:pPr>
            <w:r w:rsidRPr="00A80FF8">
              <w:rPr>
                <w:rFonts w:ascii="Courier New" w:hAnsi="Courier New" w:cs="Courier New"/>
                <w:b/>
                <w:color w:val="0070C0"/>
                <w:sz w:val="20"/>
              </w:rPr>
              <w:t>output</w:t>
            </w:r>
          </w:p>
        </w:tc>
      </w:tr>
      <w:tr w:rsidR="00CA555B" w:rsidRPr="00AC39AC" w:rsidTr="00F21D74">
        <w:tc>
          <w:tcPr>
            <w:tcW w:w="2622" w:type="dxa"/>
          </w:tcPr>
          <w:p w:rsidR="00CA555B" w:rsidRPr="006C6286" w:rsidRDefault="00CA555B" w:rsidP="00F21D74">
            <w:pPr>
              <w:rPr>
                <w:rFonts w:ascii="Courier New" w:hAnsi="Courier New" w:cs="Courier New"/>
                <w:b/>
                <w:sz w:val="20"/>
              </w:rPr>
            </w:pPr>
            <w:r w:rsidRPr="006C6286">
              <w:rPr>
                <w:rFonts w:ascii="Courier New" w:hAnsi="Courier New" w:cs="Courier New"/>
                <w:b/>
                <w:sz w:val="20"/>
              </w:rPr>
              <w:t>5</w:t>
            </w:r>
          </w:p>
          <w:p w:rsidR="00CA555B" w:rsidRPr="006C6286" w:rsidRDefault="00CA555B" w:rsidP="00F21D74">
            <w:pPr>
              <w:rPr>
                <w:rFonts w:ascii="Courier New" w:hAnsi="Courier New" w:cs="Courier New"/>
                <w:b/>
                <w:sz w:val="20"/>
              </w:rPr>
            </w:pPr>
            <w:r w:rsidRPr="006C6286">
              <w:rPr>
                <w:rFonts w:ascii="Courier New" w:hAnsi="Courier New" w:cs="Courier New"/>
                <w:b/>
                <w:sz w:val="20"/>
              </w:rPr>
              <w:t>1 2</w:t>
            </w:r>
          </w:p>
          <w:p w:rsidR="00CA555B" w:rsidRPr="006C6286" w:rsidRDefault="00CA555B" w:rsidP="00F21D74">
            <w:pPr>
              <w:rPr>
                <w:rFonts w:ascii="Courier New" w:hAnsi="Courier New" w:cs="Courier New"/>
                <w:b/>
                <w:sz w:val="20"/>
              </w:rPr>
            </w:pPr>
            <w:r w:rsidRPr="006C6286">
              <w:rPr>
                <w:rFonts w:ascii="Courier New" w:hAnsi="Courier New" w:cs="Courier New"/>
                <w:b/>
                <w:sz w:val="20"/>
              </w:rPr>
              <w:t>5 1</w:t>
            </w:r>
          </w:p>
          <w:p w:rsidR="00CA555B" w:rsidRPr="006C6286" w:rsidRDefault="00CA555B" w:rsidP="00F21D74">
            <w:pPr>
              <w:rPr>
                <w:rFonts w:ascii="Courier New" w:hAnsi="Courier New" w:cs="Courier New"/>
                <w:b/>
                <w:sz w:val="20"/>
              </w:rPr>
            </w:pPr>
            <w:r w:rsidRPr="006C6286">
              <w:rPr>
                <w:rFonts w:ascii="Courier New" w:hAnsi="Courier New" w:cs="Courier New"/>
                <w:b/>
                <w:sz w:val="20"/>
              </w:rPr>
              <w:t>2 3</w:t>
            </w:r>
          </w:p>
          <w:p w:rsidR="00CA555B" w:rsidRPr="006C6286" w:rsidRDefault="00CA555B" w:rsidP="00F21D74">
            <w:pPr>
              <w:rPr>
                <w:rFonts w:ascii="Courier New" w:hAnsi="Courier New" w:cs="Courier New"/>
                <w:b/>
                <w:sz w:val="20"/>
              </w:rPr>
            </w:pPr>
            <w:r w:rsidRPr="006C6286">
              <w:rPr>
                <w:rFonts w:ascii="Courier New" w:hAnsi="Courier New" w:cs="Courier New"/>
                <w:b/>
                <w:sz w:val="20"/>
              </w:rPr>
              <w:t>4 2</w:t>
            </w:r>
          </w:p>
          <w:p w:rsidR="00CA555B" w:rsidRPr="006C6286" w:rsidRDefault="00CA555B" w:rsidP="00F21D74">
            <w:pPr>
              <w:rPr>
                <w:rFonts w:ascii="Courier New" w:hAnsi="Courier New" w:cs="Courier New"/>
                <w:b/>
                <w:sz w:val="20"/>
              </w:rPr>
            </w:pPr>
            <w:r w:rsidRPr="006C6286">
              <w:rPr>
                <w:rFonts w:ascii="Courier New" w:hAnsi="Courier New" w:cs="Courier New"/>
                <w:b/>
                <w:sz w:val="20"/>
              </w:rPr>
              <w:t>12</w:t>
            </w:r>
          </w:p>
          <w:p w:rsidR="00CA555B" w:rsidRPr="006C6286" w:rsidRDefault="00CA555B" w:rsidP="00F21D74">
            <w:pPr>
              <w:rPr>
                <w:rFonts w:ascii="Courier New" w:hAnsi="Courier New" w:cs="Courier New"/>
                <w:b/>
                <w:sz w:val="20"/>
              </w:rPr>
            </w:pPr>
            <w:r w:rsidRPr="006C6286">
              <w:rPr>
                <w:rFonts w:ascii="Courier New" w:hAnsi="Courier New" w:cs="Courier New"/>
                <w:b/>
                <w:sz w:val="20"/>
              </w:rPr>
              <w:t>1 1</w:t>
            </w:r>
          </w:p>
          <w:p w:rsidR="00CA555B" w:rsidRPr="006C6286" w:rsidRDefault="00CA555B" w:rsidP="00F21D74">
            <w:pPr>
              <w:rPr>
                <w:rFonts w:ascii="Courier New" w:hAnsi="Courier New" w:cs="Courier New"/>
                <w:b/>
                <w:sz w:val="20"/>
              </w:rPr>
            </w:pPr>
            <w:r w:rsidRPr="006C6286">
              <w:rPr>
                <w:rFonts w:ascii="Courier New" w:hAnsi="Courier New" w:cs="Courier New"/>
                <w:b/>
                <w:sz w:val="20"/>
              </w:rPr>
              <w:t>2 3</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3 1</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3 2</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3 3</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3 4</w:t>
            </w:r>
          </w:p>
          <w:p w:rsidR="00CA555B" w:rsidRPr="006C6286" w:rsidRDefault="00CA555B" w:rsidP="00F21D74">
            <w:pPr>
              <w:rPr>
                <w:rFonts w:ascii="Courier New" w:hAnsi="Courier New" w:cs="Courier New"/>
                <w:b/>
                <w:sz w:val="20"/>
              </w:rPr>
            </w:pPr>
            <w:r w:rsidRPr="006C6286">
              <w:rPr>
                <w:rFonts w:ascii="Courier New" w:hAnsi="Courier New" w:cs="Courier New"/>
                <w:b/>
                <w:sz w:val="20"/>
              </w:rPr>
              <w:t>1 2</w:t>
            </w:r>
          </w:p>
          <w:p w:rsidR="00CA555B" w:rsidRPr="006C6286" w:rsidRDefault="00CA555B" w:rsidP="00F21D74">
            <w:pPr>
              <w:rPr>
                <w:rFonts w:ascii="Courier New" w:hAnsi="Courier New" w:cs="Courier New"/>
                <w:b/>
                <w:sz w:val="20"/>
              </w:rPr>
            </w:pPr>
            <w:r w:rsidRPr="006C6286">
              <w:rPr>
                <w:rFonts w:ascii="Courier New" w:hAnsi="Courier New" w:cs="Courier New"/>
                <w:b/>
                <w:sz w:val="20"/>
              </w:rPr>
              <w:t>2 4</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3 1</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3 3</w:t>
            </w:r>
          </w:p>
          <w:p w:rsidR="00CA555B" w:rsidRPr="006C6286" w:rsidRDefault="00CA555B" w:rsidP="00F21D74">
            <w:pPr>
              <w:rPr>
                <w:rFonts w:ascii="Courier New" w:hAnsi="Courier New" w:cs="Courier New"/>
                <w:b/>
                <w:sz w:val="20"/>
              </w:rPr>
            </w:pPr>
            <w:r w:rsidRPr="006C6286">
              <w:rPr>
                <w:rFonts w:ascii="Courier New" w:hAnsi="Courier New" w:cs="Courier New"/>
                <w:b/>
                <w:sz w:val="20"/>
              </w:rPr>
              <w:t>3 4</w:t>
            </w:r>
          </w:p>
          <w:p w:rsidR="00CA555B" w:rsidRPr="00AC39AC" w:rsidRDefault="00CA555B" w:rsidP="00F21D74">
            <w:pPr>
              <w:rPr>
                <w:rFonts w:ascii="Courier New" w:hAnsi="Courier New" w:cs="Courier New"/>
                <w:b/>
                <w:sz w:val="20"/>
              </w:rPr>
            </w:pPr>
            <w:r w:rsidRPr="006C6286">
              <w:rPr>
                <w:rFonts w:ascii="Courier New" w:hAnsi="Courier New" w:cs="Courier New"/>
                <w:b/>
                <w:sz w:val="20"/>
              </w:rPr>
              <w:t>3 5</w:t>
            </w:r>
          </w:p>
        </w:tc>
        <w:tc>
          <w:tcPr>
            <w:tcW w:w="2623" w:type="dxa"/>
          </w:tcPr>
          <w:p w:rsidR="00CA555B" w:rsidRPr="006C6286" w:rsidRDefault="00CA555B" w:rsidP="00F21D74">
            <w:pPr>
              <w:rPr>
                <w:rFonts w:ascii="Courier New" w:hAnsi="Courier New" w:cs="Courier New"/>
                <w:b/>
                <w:sz w:val="20"/>
              </w:rPr>
            </w:pPr>
            <w:r w:rsidRPr="006C6286">
              <w:rPr>
                <w:rFonts w:ascii="Courier New" w:hAnsi="Courier New" w:cs="Courier New"/>
                <w:b/>
                <w:sz w:val="20"/>
              </w:rPr>
              <w:t>0</w:t>
            </w:r>
          </w:p>
          <w:p w:rsidR="00CA555B" w:rsidRPr="006C6286" w:rsidRDefault="00CA555B" w:rsidP="00F21D74">
            <w:pPr>
              <w:rPr>
                <w:rFonts w:ascii="Courier New" w:hAnsi="Courier New" w:cs="Courier New"/>
                <w:b/>
                <w:sz w:val="20"/>
              </w:rPr>
            </w:pPr>
            <w:r w:rsidRPr="006C6286">
              <w:rPr>
                <w:rFonts w:ascii="Courier New" w:hAnsi="Courier New" w:cs="Courier New"/>
                <w:b/>
                <w:sz w:val="20"/>
              </w:rPr>
              <w:t>0</w:t>
            </w:r>
          </w:p>
          <w:p w:rsidR="00CA555B" w:rsidRPr="006C6286" w:rsidRDefault="00CA555B" w:rsidP="00F21D74">
            <w:pPr>
              <w:rPr>
                <w:rFonts w:ascii="Courier New" w:hAnsi="Courier New" w:cs="Courier New"/>
                <w:b/>
                <w:sz w:val="20"/>
              </w:rPr>
            </w:pPr>
            <w:r w:rsidRPr="006C6286">
              <w:rPr>
                <w:rFonts w:ascii="Courier New" w:hAnsi="Courier New" w:cs="Courier New"/>
                <w:b/>
                <w:sz w:val="20"/>
              </w:rPr>
              <w:t>0</w:t>
            </w:r>
          </w:p>
          <w:p w:rsidR="00CA555B" w:rsidRPr="006C6286" w:rsidRDefault="00CA555B" w:rsidP="00F21D74">
            <w:pPr>
              <w:rPr>
                <w:rFonts w:ascii="Courier New" w:hAnsi="Courier New" w:cs="Courier New"/>
                <w:b/>
                <w:sz w:val="20"/>
              </w:rPr>
            </w:pPr>
            <w:r w:rsidRPr="006C6286">
              <w:rPr>
                <w:rFonts w:ascii="Courier New" w:hAnsi="Courier New" w:cs="Courier New"/>
                <w:b/>
                <w:sz w:val="20"/>
              </w:rPr>
              <w:t>1</w:t>
            </w:r>
          </w:p>
          <w:p w:rsidR="00CA555B" w:rsidRPr="006C6286" w:rsidRDefault="00CA555B" w:rsidP="00F21D74">
            <w:pPr>
              <w:rPr>
                <w:rFonts w:ascii="Courier New" w:hAnsi="Courier New" w:cs="Courier New"/>
                <w:b/>
                <w:sz w:val="20"/>
              </w:rPr>
            </w:pPr>
            <w:r w:rsidRPr="006C6286">
              <w:rPr>
                <w:rFonts w:ascii="Courier New" w:hAnsi="Courier New" w:cs="Courier New"/>
                <w:b/>
                <w:sz w:val="20"/>
              </w:rPr>
              <w:t>0</w:t>
            </w:r>
          </w:p>
          <w:p w:rsidR="00CA555B" w:rsidRPr="006C6286" w:rsidRDefault="00CA555B" w:rsidP="00F21D74">
            <w:pPr>
              <w:rPr>
                <w:rFonts w:ascii="Courier New" w:hAnsi="Courier New" w:cs="Courier New"/>
                <w:b/>
                <w:sz w:val="20"/>
              </w:rPr>
            </w:pPr>
            <w:r w:rsidRPr="006C6286">
              <w:rPr>
                <w:rFonts w:ascii="Courier New" w:hAnsi="Courier New" w:cs="Courier New"/>
                <w:b/>
                <w:sz w:val="20"/>
              </w:rPr>
              <w:t>1</w:t>
            </w:r>
          </w:p>
          <w:p w:rsidR="00CA555B" w:rsidRPr="006C6286" w:rsidRDefault="00CA555B" w:rsidP="00F21D74">
            <w:pPr>
              <w:rPr>
                <w:rFonts w:ascii="Courier New" w:hAnsi="Courier New" w:cs="Courier New"/>
                <w:b/>
                <w:sz w:val="20"/>
              </w:rPr>
            </w:pPr>
            <w:r w:rsidRPr="006C6286">
              <w:rPr>
                <w:rFonts w:ascii="Courier New" w:hAnsi="Courier New" w:cs="Courier New"/>
                <w:b/>
                <w:sz w:val="20"/>
              </w:rPr>
              <w:t>0</w:t>
            </w:r>
          </w:p>
          <w:p w:rsidR="00CA555B" w:rsidRPr="00AC39AC" w:rsidRDefault="00CA555B" w:rsidP="00F21D74">
            <w:pPr>
              <w:rPr>
                <w:rFonts w:ascii="Courier New" w:hAnsi="Courier New" w:cs="Courier New"/>
                <w:b/>
                <w:sz w:val="20"/>
              </w:rPr>
            </w:pPr>
            <w:r w:rsidRPr="006C6286">
              <w:rPr>
                <w:rFonts w:ascii="Courier New" w:hAnsi="Courier New" w:cs="Courier New"/>
                <w:b/>
                <w:sz w:val="20"/>
              </w:rPr>
              <w:t>1</w:t>
            </w:r>
          </w:p>
        </w:tc>
      </w:tr>
    </w:tbl>
    <w:p w:rsidR="00715B91" w:rsidRPr="00BF5D2E" w:rsidRDefault="00715B91" w:rsidP="00CA555B">
      <w:pPr>
        <w:rPr>
          <w:rFonts w:eastAsiaTheme="minorEastAsia"/>
        </w:rPr>
      </w:pPr>
    </w:p>
    <w:sectPr w:rsidR="00715B91" w:rsidRPr="00BF5D2E" w:rsidSect="00F83602">
      <w:headerReference w:type="default" r:id="rId14"/>
      <w:footerReference w:type="default" r:id="rId15"/>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ACC" w:rsidRDefault="00925ACC" w:rsidP="00240117">
      <w:pPr>
        <w:spacing w:line="240" w:lineRule="auto"/>
      </w:pPr>
      <w:r>
        <w:separator/>
      </w:r>
    </w:p>
  </w:endnote>
  <w:endnote w:type="continuationSeparator" w:id="0">
    <w:p w:rsidR="00925ACC" w:rsidRDefault="00925ACC"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5B684"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CA555B">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ACC" w:rsidRDefault="00925ACC" w:rsidP="00240117">
      <w:pPr>
        <w:spacing w:line="240" w:lineRule="auto"/>
      </w:pPr>
      <w:r>
        <w:separator/>
      </w:r>
    </w:p>
  </w:footnote>
  <w:footnote w:type="continuationSeparator" w:id="0">
    <w:p w:rsidR="00925ACC" w:rsidRDefault="00925ACC"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ABCB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4495"/>
    <w:multiLevelType w:val="hybridMultilevel"/>
    <w:tmpl w:val="497C82A4"/>
    <w:lvl w:ilvl="0" w:tplc="5F9A1E8A">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715C4"/>
    <w:multiLevelType w:val="hybridMultilevel"/>
    <w:tmpl w:val="8B0C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0"/>
  </w:num>
  <w:num w:numId="4">
    <w:abstractNumId w:val="4"/>
  </w:num>
  <w:num w:numId="5">
    <w:abstractNumId w:val="11"/>
  </w:num>
  <w:num w:numId="6">
    <w:abstractNumId w:val="15"/>
  </w:num>
  <w:num w:numId="7">
    <w:abstractNumId w:val="3"/>
  </w:num>
  <w:num w:numId="8">
    <w:abstractNumId w:val="13"/>
  </w:num>
  <w:num w:numId="9">
    <w:abstractNumId w:val="14"/>
  </w:num>
  <w:num w:numId="10">
    <w:abstractNumId w:val="9"/>
  </w:num>
  <w:num w:numId="11">
    <w:abstractNumId w:val="2"/>
  </w:num>
  <w:num w:numId="12">
    <w:abstractNumId w:val="1"/>
  </w:num>
  <w:num w:numId="13">
    <w:abstractNumId w:val="5"/>
  </w:num>
  <w:num w:numId="14">
    <w:abstractNumId w:val="12"/>
  </w:num>
  <w:num w:numId="15">
    <w:abstractNumId w:val="16"/>
  </w:num>
  <w:num w:numId="16">
    <w:abstractNumId w:val="17"/>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5B"/>
    <w:rsid w:val="000150F2"/>
    <w:rsid w:val="00015E9E"/>
    <w:rsid w:val="00057A29"/>
    <w:rsid w:val="00107C5C"/>
    <w:rsid w:val="00195761"/>
    <w:rsid w:val="001F362C"/>
    <w:rsid w:val="00240117"/>
    <w:rsid w:val="00380597"/>
    <w:rsid w:val="00413480"/>
    <w:rsid w:val="004B3846"/>
    <w:rsid w:val="004E712A"/>
    <w:rsid w:val="004F1626"/>
    <w:rsid w:val="0054206D"/>
    <w:rsid w:val="0054778F"/>
    <w:rsid w:val="00551085"/>
    <w:rsid w:val="00553577"/>
    <w:rsid w:val="005556EA"/>
    <w:rsid w:val="0056070B"/>
    <w:rsid w:val="00637019"/>
    <w:rsid w:val="00670451"/>
    <w:rsid w:val="006A6899"/>
    <w:rsid w:val="00715B91"/>
    <w:rsid w:val="007A5BC2"/>
    <w:rsid w:val="007B6386"/>
    <w:rsid w:val="008052BB"/>
    <w:rsid w:val="00835FD7"/>
    <w:rsid w:val="008B1746"/>
    <w:rsid w:val="00925ACC"/>
    <w:rsid w:val="009D6275"/>
    <w:rsid w:val="009E6A93"/>
    <w:rsid w:val="00A2283F"/>
    <w:rsid w:val="00A9436F"/>
    <w:rsid w:val="00B16ADA"/>
    <w:rsid w:val="00B3173E"/>
    <w:rsid w:val="00BF5D2E"/>
    <w:rsid w:val="00C2438B"/>
    <w:rsid w:val="00C3464A"/>
    <w:rsid w:val="00C86915"/>
    <w:rsid w:val="00CA555B"/>
    <w:rsid w:val="00D63463"/>
    <w:rsid w:val="00DB3B66"/>
    <w:rsid w:val="00E911A4"/>
    <w:rsid w:val="00E963E0"/>
    <w:rsid w:val="00F57A87"/>
    <w:rsid w:val="00F74666"/>
    <w:rsid w:val="00F83602"/>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71FD8B-86E5-441A-BA82-4A07E1B3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9306-C2B0-4458-922A-7D96316F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2017-10-31T18:04:00Z</dcterms:created>
  <dcterms:modified xsi:type="dcterms:W3CDTF">2017-10-31T18:06:00Z</dcterms:modified>
</cp:coreProperties>
</file>