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251" w:type="dxa"/>
        <w:tblCellSpacing w:w="15" w:type="dxa"/>
        <w:tblInd w:w="-12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560"/>
        <w:gridCol w:w="2248"/>
        <w:gridCol w:w="2385"/>
        <w:gridCol w:w="2977"/>
        <w:gridCol w:w="4805"/>
      </w:tblGrid>
      <w:tr w:rsidR="008522DE" w:rsidRPr="008522DE" w:rsidTr="008522DE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Trình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duyệt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Logo</w:t>
            </w:r>
          </w:p>
        </w:tc>
        <w:tc>
          <w:tcPr>
            <w:tcW w:w="2218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suất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Tài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nguyên</w:t>
            </w:r>
            <w:proofErr w:type="spellEnd"/>
          </w:p>
        </w:tc>
        <w:tc>
          <w:tcPr>
            <w:tcW w:w="2355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nổi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bật</w:t>
            </w:r>
            <w:proofErr w:type="spellEnd"/>
          </w:p>
        </w:tc>
        <w:tc>
          <w:tcPr>
            <w:tcW w:w="2947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Bảo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mật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Quyền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riêng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</w:p>
        </w:tc>
        <w:tc>
          <w:tcPr>
            <w:tcW w:w="4760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Quá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trình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dùng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URL</w:t>
            </w:r>
          </w:p>
        </w:tc>
      </w:tr>
      <w:tr w:rsidR="008522DE" w:rsidRPr="008522DE" w:rsidTr="008522DE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Google Chrome</w:t>
            </w:r>
          </w:p>
        </w:tc>
        <w:tc>
          <w:tcPr>
            <w:tcW w:w="1530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(logo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thường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hình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tròn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nhiều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màu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đỏ</w:t>
            </w:r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noBreakHyphen/>
              <w:t>vàng</w:t>
            </w:r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noBreakHyphen/>
              <w:t>xanh</w:t>
            </w:r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noBreakHyphen/>
              <w:t>lá</w:t>
            </w:r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noBreakHyphen/>
              <w:t>xanh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đậm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2218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ind w:left="32" w:hanging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benchmark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JavaScript, rendering,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bookmarkStart w:id="0" w:name="_GoBack"/>
            <w:bookmarkEnd w:id="0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thụ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khá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Windows/Android Chrome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GPU.</w:t>
            </w:r>
          </w:p>
        </w:tc>
        <w:tc>
          <w:tcPr>
            <w:tcW w:w="2355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(extensions)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Chrome Web Store.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bookmark,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(HTML5,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WebAssembly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CSS/JS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 xml:space="preserve">loading / predictive loading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947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Safe Browsing,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cảnh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HTTPS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nâng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ngại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riêng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Google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ty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thập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xuyên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60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URL (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8522DE">
              <w:rPr>
                <w:rFonts w:ascii="Courier New" w:eastAsia="Times New Roman" w:hAnsi="Courier New" w:cs="Courier New"/>
                <w:sz w:val="20"/>
                <w:szCs w:val="20"/>
              </w:rPr>
              <w:t>https://www.example.com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1.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duyệt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parse URL: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(https), domain (</w:t>
            </w:r>
            <w:r w:rsidRPr="008522DE">
              <w:rPr>
                <w:rFonts w:ascii="Courier New" w:eastAsia="Times New Roman" w:hAnsi="Courier New" w:cs="Courier New"/>
                <w:sz w:val="20"/>
                <w:szCs w:val="20"/>
              </w:rPr>
              <w:t>www.example.com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cache /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DNS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DNS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IP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3.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TCP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IP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port 443 (https)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4. TLS handshake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kênh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5.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 request (GET /…) qua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6.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 response,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7.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keep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>alive / HTTP/2+</w:t>
            </w:r>
          </w:p>
        </w:tc>
      </w:tr>
      <w:tr w:rsidR="008522DE" w:rsidRPr="008522DE" w:rsidTr="008522DE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Mozilla Firefox</w:t>
            </w:r>
          </w:p>
        </w:tc>
        <w:tc>
          <w:tcPr>
            <w:tcW w:w="1530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0B1EE34" wp14:editId="450BEE39">
                      <wp:extent cx="304800" cy="304800"/>
                      <wp:effectExtent l="0" t="0" r="0" b="0"/>
                      <wp:docPr id="1" name="Rectangle 1" descr="Firefox 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Description: Firefox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nxBYHvgIA&#10;AMw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(logo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hình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con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hoặc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hình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dạng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giống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quấn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quanh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quả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lửa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màu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cam /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đỏ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2218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JavaScript / rendering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thua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Chrome / Edge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benchmark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nặng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phức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tạp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kiệm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355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riêng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chặn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(tracking protection), cookie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quảng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, plugin / add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noBreakHyphen/>
              <w:t xml:space="preserve">ons.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Private Browsing,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quên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(forget button)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Firefox.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screenshot,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PDF,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947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sandboxing,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xuyên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riêng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thập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chặn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tracking.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Nhược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hơi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chậm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Chrome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huống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Chromium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mượt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60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Gần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Chrome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URL → DNS → TCP → TLS (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HTTPS) → Request/Response.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Firefox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privacy/tracker,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extensions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chặn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tracker /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quảng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request,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chặn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cookies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22DE" w:rsidRPr="008522DE" w:rsidTr="008522DE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Microsoft Edge</w:t>
            </w:r>
          </w:p>
        </w:tc>
        <w:tc>
          <w:tcPr>
            <w:tcW w:w="1530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hình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chữ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“e”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điệu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/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biểu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tượng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xanh</w:t>
            </w:r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noBreakHyphen/>
              <w:t>xanh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dương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/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xanh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lá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version)</w:t>
            </w:r>
          </w:p>
        </w:tc>
        <w:tc>
          <w:tcPr>
            <w:tcW w:w="2218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Edge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engine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dựa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Chromium (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Chrome),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rendering, JS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đương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gần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Chrome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Windows /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ARM, Edge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“sleeping tabs”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 &amp;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355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Windows / Microsoft ecosystem: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sẻ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PDF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(read aloud),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/ Copilot …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riêng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tracking prevention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cải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SmartScreen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chặn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phishing /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tạm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dừng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GPU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47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SmartScreen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sandboxing +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riêng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cải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thập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Microsoft; so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Firefox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Firefox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chặn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tracking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engine Chromium.</w:t>
            </w:r>
          </w:p>
        </w:tc>
        <w:tc>
          <w:tcPr>
            <w:tcW w:w="4760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Khi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URL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Chrome: URL parse → DNS → TCP → TLS (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HTTPS) →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request →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response. Edge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SmartScreen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URL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đen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cảnh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“enhanced security mode”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bật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22DE" w:rsidRPr="008522DE" w:rsidTr="008522DE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Safari</w:t>
            </w:r>
          </w:p>
        </w:tc>
        <w:tc>
          <w:tcPr>
            <w:tcW w:w="1530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biểu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tượng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la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bàn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màu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xanh</w:t>
            </w:r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noBreakHyphen/>
              <w:t>dương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/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trắng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2218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Apple (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macOS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Safari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rendering/JS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GPU &amp; chip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kiệm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tiên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Apple.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nặng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55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Apple: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iCloud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Keychain, Handoff,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offline,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Reader,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riêng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chặn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cookie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chặn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fingerprinting,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cảnh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giản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Mac / iPhone.</w:t>
            </w:r>
          </w:p>
        </w:tc>
        <w:tc>
          <w:tcPr>
            <w:tcW w:w="2947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kiệm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pin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Apple;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riêng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trải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mượt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Nhược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(extension)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Apple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Chrome/Chromium,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đôi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Safari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60" w:type="dxa"/>
            <w:vAlign w:val="center"/>
            <w:hideMark/>
          </w:tcPr>
          <w:p w:rsidR="008522DE" w:rsidRPr="008522DE" w:rsidRDefault="008522DE" w:rsidP="0085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URL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duyệt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URL → DNS → TCP → TLS → HTTP(s) request/response. Safari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cache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hardware acceleration,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URL/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duyệt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Apple,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duyệt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engine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Safari)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“rendering engine”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Safari &amp;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duyệt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8522D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76406" w:rsidRDefault="00C76406"/>
    <w:sectPr w:rsidR="00C76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2DE"/>
    <w:rsid w:val="008522DE"/>
    <w:rsid w:val="00C7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22DE"/>
    <w:rPr>
      <w:b/>
      <w:bCs/>
    </w:rPr>
  </w:style>
  <w:style w:type="character" w:styleId="Emphasis">
    <w:name w:val="Emphasis"/>
    <w:basedOn w:val="DefaultParagraphFont"/>
    <w:uiPriority w:val="20"/>
    <w:qFormat/>
    <w:rsid w:val="008522DE"/>
    <w:rPr>
      <w:i/>
      <w:iCs/>
    </w:rPr>
  </w:style>
  <w:style w:type="character" w:customStyle="1" w:styleId="ms-1">
    <w:name w:val="ms-1"/>
    <w:basedOn w:val="DefaultParagraphFont"/>
    <w:rsid w:val="008522DE"/>
  </w:style>
  <w:style w:type="character" w:customStyle="1" w:styleId="max-w-15ch">
    <w:name w:val="max-w-[15ch]"/>
    <w:basedOn w:val="DefaultParagraphFont"/>
    <w:rsid w:val="008522DE"/>
  </w:style>
  <w:style w:type="character" w:customStyle="1" w:styleId="-me-1">
    <w:name w:val="-me-1"/>
    <w:basedOn w:val="DefaultParagraphFont"/>
    <w:rsid w:val="008522DE"/>
  </w:style>
  <w:style w:type="character" w:styleId="HTMLCode">
    <w:name w:val="HTML Code"/>
    <w:basedOn w:val="DefaultParagraphFont"/>
    <w:uiPriority w:val="99"/>
    <w:semiHidden/>
    <w:unhideWhenUsed/>
    <w:rsid w:val="008522D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22DE"/>
    <w:rPr>
      <w:b/>
      <w:bCs/>
    </w:rPr>
  </w:style>
  <w:style w:type="character" w:styleId="Emphasis">
    <w:name w:val="Emphasis"/>
    <w:basedOn w:val="DefaultParagraphFont"/>
    <w:uiPriority w:val="20"/>
    <w:qFormat/>
    <w:rsid w:val="008522DE"/>
    <w:rPr>
      <w:i/>
      <w:iCs/>
    </w:rPr>
  </w:style>
  <w:style w:type="character" w:customStyle="1" w:styleId="ms-1">
    <w:name w:val="ms-1"/>
    <w:basedOn w:val="DefaultParagraphFont"/>
    <w:rsid w:val="008522DE"/>
  </w:style>
  <w:style w:type="character" w:customStyle="1" w:styleId="max-w-15ch">
    <w:name w:val="max-w-[15ch]"/>
    <w:basedOn w:val="DefaultParagraphFont"/>
    <w:rsid w:val="008522DE"/>
  </w:style>
  <w:style w:type="character" w:customStyle="1" w:styleId="-me-1">
    <w:name w:val="-me-1"/>
    <w:basedOn w:val="DefaultParagraphFont"/>
    <w:rsid w:val="008522DE"/>
  </w:style>
  <w:style w:type="character" w:styleId="HTMLCode">
    <w:name w:val="HTML Code"/>
    <w:basedOn w:val="DefaultParagraphFont"/>
    <w:uiPriority w:val="99"/>
    <w:semiHidden/>
    <w:unhideWhenUsed/>
    <w:rsid w:val="008522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4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2025-09-22T02:45:00Z</dcterms:created>
  <dcterms:modified xsi:type="dcterms:W3CDTF">2025-09-22T02:47:00Z</dcterms:modified>
</cp:coreProperties>
</file>