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3742"/>
          </w:tcPr>
          <w:p>
            <w:pPr>
              <w:spacing w:after="0"/>
              <w:jc w:val="center"/>
            </w:pPr>
            <w:r>
              <w:rPr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80"/>
              <w:ind w:left="113" w:right="113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....../QĐ-......</w:t>
            </w:r>
          </w:p>
        </w:tc>
        <w:tc>
          <w:tcPr>
            <w:tcW w:type="dxa" w:w="5329"/>
          </w:tcPr>
          <w:p>
            <w:pPr>
              <w:spacing w:after="80"/>
              <w:jc w:val="center"/>
            </w:pPr>
            <w:r>
              <w:rPr>
                <w:b/>
                <w:i w:val="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CỘNG HÒA XÃ HỘI CHỦ NGHĨA VIỆT NAM</w:t>
            </w:r>
          </w:p>
          <w:p>
            <w:pPr>
              <w:spacing w:after="80"/>
              <w:ind w:left="907" w:right="907"/>
              <w:jc w:val="center"/>
              <w:pBdr>
                <w:bottom w:val="single" w:sz="4" w:space="1" w:color="000000"/>
              </w:pBdr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Độc lập - Tự do - Hạnh phúc</w:t>
            </w:r>
          </w:p>
          <w:p>
            <w:pPr>
              <w:spacing w:after="8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Hà Nội, ngày ..... tháng ..... năm ........</w:t>
            </w:r>
          </w:p>
        </w:tc>
      </w:tr>
    </w:tbl>
    <w:p>
      <w:pPr>
        <w:keepNext w:val="0"/>
        <w:spacing w:after="12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QUYẾT ĐỊNH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cấp học bổng khuyến khích học tập học kỳ 1 năm học 2026–2027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Quy chế học bổng của Trường Đại học Mẫu A;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Biên bản họp Hội đồng xét học bổng ngày 02/10/2026;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Xét đề nghị của Phòng Công tác sinh viên tại Tờ trình số 21/TTr-CTSV ngày 03/10/2026,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QUYẾT ĐỊNH: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1. Cấp học bổng khuyến khích học tập học kỳ 1 năm học 2026–2027 cho 142 sinh viên có tên trong danh sách kèm theo Quyết định này.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2. Mức học bổng của từng sinh viên được ghi trong danh sách kèm theo. Tổng kinh phí: ............ đồng (bằng chữ: ............). Nguồn kinh phí: Ngân sách của Trường. Thời gian áp dụng: học kỳ 1 năm học 2026–2027.</w:t>
      </w:r>
    </w:p>
    <w:p>
      <w:pPr>
        <w:keepNext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3. Quyết định này có hiệu lực kể từ ngày ký.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4. Phòng Công tác sinh viên, Phòng Kế hoạch – Tài chính, Các khoa có sinh viên được xét và Các sinh viên có tên trong danh sách chịu trách nhiệm thi hành Quyết định này./.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trHeight w:val="454" w:hRule="atLeast"/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/>
                <w:i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Như Điều 4;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- Lưu: VT, CTSV.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p>
      <w:pPr>
        <w:sectPr>
          <w:headerReference w:type="default" r:id="rId9"/>
          <w:pgSz w:w="11906" w:h="16838"/>
          <w:pgMar w:top="1134" w:right="1134" w:bottom="1134" w:left="1701" w:header="709" w:footer="720" w:gutter="0"/>
          <w:cols w:space="720"/>
          <w:titlePg/>
          <w:docGrid w:linePitch="360"/>
        </w:sectPr>
      </w:pP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DANH SÁCH SINH VIÊN ĐƯỢC CẤP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HỌC BỔNG KHUYẾN KHÍCH HỌC TẬP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 w:val="0"/>
          <w:i w:val="0"/>
        </w:rPr>
        <w:t>(học kỳ 1 năm học 2026–2027)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</w:rPr>
        <w:t>Kèm theo Quyết định số ....../QĐ-...... ngày ..... tháng ..... năm ........ của Hiệu trưởng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794"/>
        <w:gridCol w:w="2154"/>
        <w:gridCol w:w="1247"/>
        <w:gridCol w:w="1077"/>
        <w:gridCol w:w="1474"/>
        <w:gridCol w:w="1191"/>
        <w:gridCol w:w="1134"/>
      </w:tblGrid>
      <w:tr>
        <w:trPr>
          <w:trHeight w:val="454" w:hRule="atLeast"/>
          <w:cantSplit/>
          <w:tblHeader/>
        </w:trPr>
        <w:tc>
          <w:tcPr>
            <w:tcW w:type="dxa" w:w="79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215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Họ và tên</w:t>
            </w:r>
          </w:p>
        </w:tc>
        <w:tc>
          <w:tcPr>
            <w:tcW w:type="dxa" w:w="1247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Mã SV</w:t>
            </w:r>
          </w:p>
        </w:tc>
        <w:tc>
          <w:tcPr>
            <w:tcW w:type="dxa" w:w="1077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Lớp</w:t>
            </w:r>
          </w:p>
        </w:tc>
        <w:tc>
          <w:tcPr>
            <w:tcW w:type="dxa" w:w="147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Khoa</w:t>
            </w:r>
          </w:p>
        </w:tc>
        <w:tc>
          <w:tcPr>
            <w:tcW w:type="dxa" w:w="119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Mức học bổng (đồng)</w:t>
            </w:r>
          </w:p>
        </w:tc>
        <w:tc>
          <w:tcPr>
            <w:tcW w:type="dxa" w:w="113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Ghi chú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Chuyển ngành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Thanh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Quốc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Hữu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26CT0141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26CT0046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Hữu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26CT0066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Thanh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Thanh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Hữu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26KT0142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Hữu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26KT0067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Thanh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Thanh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26LU0144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Hữu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Thanh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Thanh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26NN0143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Hữu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Thanh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Đạt thủ khoa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26SP0005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Thanh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Hữu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Thanh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Tổng cộng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142 sinh viên</w:t>
            </w:r>
          </w:p>
        </w:tc>
        <w:tc>
          <w:tcPr>
            <w:tcW w:type="dxa" w:w="1247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077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47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191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517.000.000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</w:tr>
    </w:tbl>
    <w:sectPr w:rsidR="00FC693F" w:rsidRPr="0006063C" w:rsidSect="00034616">
      <w:headerReference w:type="default" r:id="rId10"/>
      <w:pgSz w:w="11906" w:h="16838"/>
      <w:pgMar w:top="1134" w:right="1134" w:bottom="1134" w:left="1701" w:header="709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