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742"/>
        <w:gridCol w:w="5329"/>
      </w:tblGrid>
      <w:tr>
        <w:tc>
          <w:tcPr>
            <w:tcW w:type="dxa" w:w="3742"/>
          </w:tcPr>
          <w:p>
            <w:pPr>
              <w:spacing w:after="0"/>
              <w:jc w:val="center"/>
            </w:pPr>
            <w:r>
              <w:rPr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CƠ QUAN CHỦ QUẢN (MẪU)</w:t>
            </w:r>
          </w:p>
          <w:p>
            <w:pPr>
              <w:spacing w:after="80"/>
              <w:ind w:left="113" w:right="113"/>
              <w:jc w:val="center"/>
              <w:pBdr>
                <w:bottom w:val="single" w:sz="4" w:space="1" w:color="000000"/>
              </w:pBdr>
            </w:pPr>
            <w:r>
              <w:rPr>
                <w:rFonts w:ascii="Times New Roman" w:hAnsi="Times New Roman" w:eastAsia="Times New Roman"/>
                <w:b/>
                <w:sz w:val="24"/>
              </w:rPr>
              <w:t>TRƯỜNG ĐẠI HỌC MẪU A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Số: ............/QĐ-......</w:t>
            </w:r>
          </w:p>
        </w:tc>
        <w:tc>
          <w:tcPr>
            <w:tcW w:type="dxa" w:w="5329"/>
          </w:tcPr>
          <w:p>
            <w:pPr>
              <w:spacing w:after="80"/>
              <w:jc w:val="center"/>
            </w:pPr>
            <w:r>
              <w:rPr>
                <w:b/>
                <w:i w:val="0"/>
                <w:sz w:val="24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spacing w:after="80"/>
              <w:ind w:left="907" w:right="907"/>
              <w:jc w:val="center"/>
              <w:pBdr>
                <w:bottom w:val="single" w:sz="4" w:space="1" w:color="000000"/>
              </w:pBdr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Hà Nội, ngày ..... tháng ..... năm ........</w:t>
            </w:r>
          </w:p>
        </w:tc>
      </w:tr>
    </w:tbl>
    <w:p>
      <w:pPr>
        <w:keepNext w:val="0"/>
        <w:spacing w:after="8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keepNext w:val="0"/>
        <w:spacing w:after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/>
          <w:i w:val="0"/>
        </w:rPr>
        <w:t>Về việc thành lập Ban tổ chức Hội nghị cán bộ, viên chức năm học 2026–2027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/>
          <w:i w:val="0"/>
        </w:rPr>
        <w:t>HIỆU TRƯỞNG TRƯỜNG ĐẠI HỌC MẪU A</w:t>
      </w:r>
    </w:p>
    <w:p>
      <w:pPr>
        <w:keepNext w:val="0"/>
        <w:spacing w:after="12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Căn cứ Quy chế tổ chức và hoạt động của Trường Đại học Mẫu A;</w:t>
      </w:r>
    </w:p>
    <w:p>
      <w:pPr>
        <w:keepNext w:val="0"/>
        <w:spacing w:after="12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Xét đề nghị của Phòng Hành chính – Tổng hợp tại Tờ trình số 12/TTr-HCTH ngày 05/10/2026;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/>
          <w:i w:val="0"/>
        </w:rPr>
        <w:t>QUYẾT ĐỊNH:</w:t>
      </w:r>
    </w:p>
    <w:p>
      <w:pPr>
        <w:keepNext w:val="0"/>
        <w:spacing w:after="12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Điều 1. Thành lập Ban tổ chức Hội nghị cán bộ, viên chức năm học 2026–2027 gồm các thành viên có tên trong danh sách kèm theo.</w:t>
      </w:r>
    </w:p>
    <w:p>
      <w:pPr>
        <w:keepNext w:val="0"/>
        <w:spacing w:after="12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Điều 2. Quyết định này có hiệu lực kể từ ngày ký.</w:t>
      </w:r>
    </w:p>
    <w:p>
      <w:pPr>
        <w:keepNext w:val="0"/>
        <w:spacing w:after="12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Điều 3. Trưởng phòng Hành chính – Tổng hợp, Trưởng các đơn vị và các thành viên có tên tại Điều 1 chịu trách nhiệm thi hành Quyết định này.</w:t>
      </w:r>
    </w:p>
    <w:p>
      <w:pPr>
        <w:keepNext w:val="0"/>
        <w:spacing w:after="20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Danh sách thành viên: ................................................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4252"/>
        <w:gridCol w:w="4819"/>
      </w:tblGrid>
      <w:tr>
        <w:tc>
          <w:tcPr>
            <w:tcW w:type="dxa" w:w="4535"/>
          </w:tcPr>
          <w:p>
            <w:pPr>
              <w:spacing w:after="0"/>
              <w:jc w:val="left"/>
            </w:pPr>
            <w:r>
              <w:rPr>
                <w:b/>
                <w:i/>
              </w:rPr>
            </w:r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Như Điều 3;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 Lưu: VT, HCTH.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6"/>
              </w:rPr>
              <w:t>HIỆU TRƯỞNG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Trần Thị Bình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