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 w:val="0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Số: ....../KH-......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Độc lập – Tự do –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Hà Nội, ngày ..... tháng ..... năm ........</w:t>
            </w:r>
          </w:p>
        </w:tc>
      </w:tr>
    </w:tbl>
    <w:p>
      <w:pPr>
        <w:keepNext w:val="0"/>
        <w:spacing w:after="8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CÔNG TÁC QUÝ IV NĂM 2026</w:t>
      </w:r>
    </w:p>
    <w:p>
      <w:pPr>
        <w:keepNext w:val="0"/>
        <w:spacing w:after="40"/>
      </w:pPr>
      <w:r>
        <w:rPr>
          <w:rFonts w:ascii="Times New Roman" w:hAnsi="Times New Roman" w:eastAsia="Times New Roman"/>
          <w:b/>
          <w:i w:val="0"/>
        </w:rPr>
        <w:t>I. MỤC ĐÍCH, YÊU CẦU</w:t>
      </w:r>
    </w:p>
    <w:p>
      <w:pPr>
        <w:keepNext w:val="0"/>
        <w:spacing w:after="4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1. Hoàn thành các hạng mục công tác trọng tâm của quý IV.</w:t>
      </w:r>
    </w:p>
    <w:p>
      <w:pPr>
        <w:keepNext w:val="0"/>
        <w:spacing w:after="4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2. Bảo đảm chất lượng, tiến độ và phối hợp giữa các đơn vị.</w:t>
      </w:r>
    </w:p>
    <w:p>
      <w:pPr>
        <w:keepNext w:val="0"/>
        <w:spacing w:after="80"/>
      </w:pPr>
      <w:r>
        <w:rPr>
          <w:rFonts w:ascii="Times New Roman" w:hAnsi="Times New Roman" w:eastAsia="Times New Roman"/>
          <w:b/>
          <w:i w:val="0"/>
        </w:rPr>
        <w:t>II. NHIỆM VỤ CỤ THỂ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850"/>
        <w:gridCol w:w="2835"/>
        <w:gridCol w:w="1701"/>
        <w:gridCol w:w="2041"/>
        <w:gridCol w:w="1644"/>
      </w:tblGrid>
      <w:tr>
        <w:trPr>
          <w:trHeight w:val="454" w:hRule="atLeast"/>
          <w:cantSplit/>
          <w:tblHeader/>
        </w:trPr>
        <w:tc>
          <w:tcPr>
            <w:tcW w:type="dxa" w:w="850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STT</w:t>
            </w:r>
          </w:p>
        </w:tc>
        <w:tc>
          <w:tcPr>
            <w:tcW w:type="dxa" w:w="2835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Nội dung</w:t>
            </w:r>
          </w:p>
        </w:tc>
        <w:tc>
          <w:tcPr>
            <w:tcW w:type="dxa" w:w="1701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Đơn vị/cá nhân thực hiện</w:t>
            </w:r>
          </w:p>
        </w:tc>
        <w:tc>
          <w:tcPr>
            <w:tcW w:type="dxa" w:w="2041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Thời gian</w:t>
            </w:r>
          </w:p>
        </w:tc>
        <w:tc>
          <w:tcPr>
            <w:tcW w:type="dxa" w:w="1644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Kết quả mong đợi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1: triển khai hạng mục công việc số 1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01/11/2026 đến 15/11/2026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2: triển khai hạng mục công việc số 2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02/11/2026 đến 16/11/2026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3: triển khai hạng mục công việc số 3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03/11/2026 đến 17/11/2026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4: triển khai hạng mục công việc số 4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04/11/2026 đến 18/11/2026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5: triển khai hạng mục công việc số 5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05/11/2026 đến 19/11/2026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5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6: triển khai hạng mục công việc số 6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06/11/2026 đến 20/11/2026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6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7: triển khai hạng mục công việc số 7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07/11/2026 đến 21/11/2026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7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8: triển khai hạng mục công việc số 8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08/11/2026 đến 22/11/2026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8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9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9: triển khai hạng mục công việc số 9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09/11/2026 đến 23/11/2026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9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10: triển khai hạng mục công việc số 10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10/11/2026 đến 24/11/2026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10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11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11: triển khai hạng mục công việc số 11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01/11/2026 đến 15/11/2026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11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12: triển khai hạng mục công việc số 12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02/11/2026 đến 16/11/2026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12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13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13: triển khai hạng mục công việc số 13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03/11/2026 đến 17/11/2026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13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14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14: triển khai hạng mục công việc số 14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04/11/2026 đến 18/11/2026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14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15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15: triển khai hạng mục công việc số 15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05/11/2026 đến 19/11/2026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15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16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16: triển khai hạng mục công việc số 16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06/11/2026 đến 20/11/2026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16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17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17: triển khai hạng mục công việc số 17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07/11/2026 đến 21/11/2026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17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18: triển khai hạng mục công việc số 18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08/11/2026 đến 22/11/2026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18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19: triển khai hạng mục công việc số 19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09/11/2026 đến 23/11/2026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19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20: triển khai hạng mục công việc số 20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10/11/2026 đến 24/11/2026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20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21: triển khai hạng mục công việc số 21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20/11/2026 đến 10/11/2026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21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22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22: triển khai hạng mục công việc số 22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02/11/2026 đến 16/11/2026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22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23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23: triển khai hạng mục công việc số 23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03/11/2026 đến 17/11/2026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23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24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24: triển khai hạng mục công việc số 24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04/12/2026 đến 18/12/2026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24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25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25: triển khai hạng mục công việc số 25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05/12/2026 đến 19/12/2026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25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26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26: triển khai hạng mục công việc số 26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06/12/2026 đến 20/12/2026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26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27: triển khai hạng mục công việc số 27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07/12/2026 đến 21/12/2026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27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28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28: triển khai hạng mục công việc số 28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08/12/2026 đến 22/12/2026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28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29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29: triển khai hạng mục công việc số 29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09/12/2026 đến 23/12/2026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29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30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30: triển khai hạng mục công việc số 30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10/12/2026 đến 24/12/2026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30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31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31: triển khai hạng mục công việc số 31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01/12/2026 đến 15/12/2026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31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32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32: triển khai hạng mục công việc số 32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02/12/2026 đến 16/12/2026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32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33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33: triển khai hạng mục công việc số 33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03/12/2026 đến 17/12/2026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33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34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34: triển khai hạng mục công việc số 34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04/12/2026 đến 18/12/2026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34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35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35: triển khai hạng mục công việc số 35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05/12/2026 đến 19/12/2026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35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36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36: triển khai hạng mục công việc số 36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06/12/2026 đến 20/12/2026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36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37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37: triển khai hạng mục công việc số 37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07/12/2026 đến 21/12/2026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37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38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38: triển khai hạng mục công việc số 38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08/12/2026 đến 22/12/2026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38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39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39: triển khai hạng mục công việc số 39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09/12/2026 đến 23/12/2026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39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40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40: triển khai hạng mục công việc số 40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Hành chính – Tổng hợp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10/12/2026 đến 24/12/2026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40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41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41: triển khai hạng mục công việc số 41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Kinh tế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01/12/2026 đến 15/12/2026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41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42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42: triển khai hạng mục công việc số 42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Khoa Luật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02/12/2026 đến 16/12/2026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42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43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43: triển khai hạng mục công việc số 43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Đào tạo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03/12/2026 đến 17/12/2026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43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44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44: triển khai hạng mục công việc số 44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Công tác sinh viên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04/12/2026 đến 18/12/2026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44</w:t>
            </w:r>
          </w:p>
        </w:tc>
      </w:tr>
      <w:tr>
        <w:trPr>
          <w:trHeight w:val="454" w:hRule="atLeast"/>
          <w:cantSplit/>
        </w:trPr>
        <w:tc>
          <w:tcPr>
            <w:tcW w:type="dxa" w:w="850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45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Nhiệm vụ 45: triển khai hạng mục công việc số 45 phục vụ năm học 2026–2027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Phòng Kế hoạch – Tài chính</w:t>
            </w:r>
          </w:p>
        </w:tc>
        <w:tc>
          <w:tcPr>
            <w:tcW w:type="dxa" w:w="204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Từ 05/12/2026 đến 19/12/2026</w:t>
            </w:r>
          </w:p>
        </w:tc>
        <w:tc>
          <w:tcPr>
            <w:tcW w:type="dxa" w:w="164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Hoàn thành hạng mục 45</w:t>
            </w:r>
          </w:p>
        </w:tc>
      </w:tr>
    </w:tbl>
    <w:p>
      <w:pPr>
        <w:keepNext w:val="0"/>
        <w:spacing w:after="8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40"/>
      </w:pPr>
      <w:r>
        <w:rPr>
          <w:rFonts w:ascii="Times New Roman" w:hAnsi="Times New Roman" w:eastAsia="Times New Roman"/>
          <w:b/>
          <w:i w:val="0"/>
        </w:rPr>
        <w:t>III. KINH PHÍ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 w:val="0"/>
          <w:i w:val="0"/>
        </w:rPr>
        <w:t>- Hội nghị: 120.000.000 đồng;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 w:val="0"/>
          <w:i w:val="0"/>
        </w:rPr>
        <w:t>- Truyền thông: 80.000.000 đồng;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 w:val="0"/>
          <w:i w:val="0"/>
        </w:rPr>
        <w:t>- Khen thưởng: 100.000.000 đồng;</w:t>
      </w:r>
    </w:p>
    <w:p>
      <w:pPr>
        <w:keepNext w:val="0"/>
        <w:spacing w:after="80"/>
        <w:ind w:firstLine="567"/>
      </w:pPr>
      <w:r>
        <w:rPr>
          <w:rFonts w:ascii="Times New Roman" w:hAnsi="Times New Roman" w:eastAsia="Times New Roman"/>
          <w:b w:val="0"/>
          <w:i w:val="0"/>
        </w:rPr>
        <w:t>- Tổng dự toán: ............</w:t>
      </w:r>
    </w:p>
    <w:p>
      <w:pPr>
        <w:keepNext/>
        <w:spacing w:after="40"/>
      </w:pPr>
      <w:r>
        <w:rPr>
          <w:rFonts w:ascii="Times New Roman" w:hAnsi="Times New Roman" w:eastAsia="Times New Roman"/>
          <w:b/>
          <w:i w:val="0"/>
        </w:rPr>
        <w:t>IV. TỔ CHỨC THỰC HIỆN</w:t>
      </w:r>
    </w:p>
    <w:p>
      <w:pPr>
        <w:keepNext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Các đơn vị thực hiện nhiệm vụ được phân công tại Mục II và báo cáo kết quả theo yêu cầu của Phòng Hành chính – Tổng hợp./.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rPr>
          <w:trHeight w:val="454" w:hRule="atLeast"/>
          <w:cantSplit/>
        </w:trP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Các đơn vị thuộc Trường;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Lưu: VT, HCTH.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TRƯỞNG PHÒNG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............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1134" w:right="1134" w:bottom="1134" w:left="1701" w:header="709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6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