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DỮ LIỆU GIẢ LẬP PHỤC VỤ THỬ NGHIỆP – KHÔNG PHẢI SỐ LIỆU THẬT CỦA TRƯỜNG QUỐC TẾ – ĐHQGHN</w:t>
      </w:r>
    </w:p>
    <w:p>
      <w:pPr>
        <w:pStyle w:val="Heading1"/>
      </w:pPr>
      <w:r>
        <w:t>MẪU BÁO CÁO CHUNG 6 THÁNG ĐẦU NĂM HỌC 2025–2026</w:t>
      </w:r>
    </w:p>
    <w:p>
      <w:r>
        <w:t>Kỳ báo cáo: từ 01/09/2025 đến 28/02/2026. Hạn nộp: 10/03/2026. Đơn vị nộp qua Phòng Tổ chức và Quản trị.</w:t>
      </w:r>
    </w:p>
    <w:p>
      <w:pPr>
        <w:pStyle w:val="Heading2"/>
      </w:pPr>
      <w:r>
        <w:t>I. Kết quả thực hiện nhiệm vụ trọng tâm</w:t>
      </w:r>
    </w:p>
    <w:p>
      <w:r>
        <w:t>Đơn vị trình bày ngắn gọn, nêu số liệu và nguồn số liệu. Mỗi nhận định cần có số liệu hoặc minh chứng.</w:t>
      </w:r>
    </w:p>
    <w:p>
      <w:pPr>
        <w:pStyle w:val="Heading2"/>
      </w:pPr>
      <w:r>
        <w:t>II. Số liệu theo chỉ tiêu (bảng chỉ tiêu bắt buộc)</w:t>
      </w:r>
    </w:p>
    <w:p>
      <w:r>
        <w:t>Đơn vị trình bày ngắn gọn, nêu số liệu và nguồn số liệu. Mỗi nhận định cần có số liệu hoặc minh chứng.</w:t>
      </w:r>
    </w:p>
    <w:p>
      <w:pPr>
        <w:pStyle w:val="Heading2"/>
      </w:pPr>
      <w:r>
        <w:t>III. Kinh phí (đơn vị: triệu đồng)</w:t>
      </w:r>
    </w:p>
    <w:p>
      <w:r>
        <w:t>Đơn vị trình bày ngắn gọn, nêu số liệu và nguồn số liệu. Mỗi nhận định cần có số liệu hoặc minh chứng.</w:t>
      </w:r>
    </w:p>
    <w:p>
      <w:pPr>
        <w:pStyle w:val="Heading2"/>
      </w:pPr>
      <w:r>
        <w:t>IV. Khó khăn, vướng mắc</w:t>
      </w:r>
    </w:p>
    <w:p>
      <w:r>
        <w:t>Đơn vị trình bày ngắn gọn, nêu số liệu và nguồn số liệu. Mỗi nhận định cần có số liệu hoặc minh chứng.</w:t>
      </w:r>
    </w:p>
    <w:p>
      <w:pPr>
        <w:pStyle w:val="Heading2"/>
      </w:pPr>
      <w:r>
        <w:t>V. Kiến nghị và kế hoạch 6 tháng cuối năm học</w:t>
      </w:r>
    </w:p>
    <w:p>
      <w:r>
        <w:t>Đơn vị trình bày ngắn gọn, nêu số liệu và nguồn số liệu. Mỗi nhận định cần có số liệu hoặc minh chứng.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Mã</w:t>
            </w:r>
          </w:p>
        </w:tc>
        <w:tc>
          <w:tcPr>
            <w:tcW w:type="dxa" w:w="2880"/>
          </w:tcPr>
          <w:p>
            <w:r>
              <w:t>Chỉ tiêu bắt buộc</w:t>
            </w:r>
          </w:p>
        </w:tc>
        <w:tc>
          <w:tcPr>
            <w:tcW w:type="dxa" w:w="2880"/>
          </w:tcPr>
          <w:p>
            <w:r>
              <w:t>Đơn vị tính</w:t>
            </w:r>
          </w:p>
        </w:tc>
      </w:tr>
      <w:tr>
        <w:tc>
          <w:tcPr>
            <w:tcW w:type="dxa" w:w="2880"/>
          </w:tcPr>
          <w:p>
            <w:r>
              <w:t>C01</w:t>
            </w:r>
          </w:p>
        </w:tc>
        <w:tc>
          <w:tcPr>
            <w:tcW w:type="dxa" w:w="2880"/>
          </w:tcPr>
          <w:p>
            <w:r>
              <w:t>Số sinh viên nhập học đợt tuyển sinh 2025</w:t>
            </w:r>
          </w:p>
        </w:tc>
        <w:tc>
          <w:tcPr>
            <w:tcW w:type="dxa" w:w="2880"/>
          </w:tcPr>
          <w:p>
            <w:r>
              <w:t>người</w:t>
            </w:r>
          </w:p>
        </w:tc>
      </w:tr>
      <w:tr>
        <w:tc>
          <w:tcPr>
            <w:tcW w:type="dxa" w:w="2880"/>
          </w:tcPr>
          <w:p>
            <w:r>
              <w:t>C02</w:t>
            </w:r>
          </w:p>
        </w:tc>
        <w:tc>
          <w:tcPr>
            <w:tcW w:type="dxa" w:w="2880"/>
          </w:tcPr>
          <w:p>
            <w:r>
              <w:t>Số sinh viên đang học toàn trường tại thời điểm 28/02/2026</w:t>
            </w:r>
          </w:p>
        </w:tc>
        <w:tc>
          <w:tcPr>
            <w:tcW w:type="dxa" w:w="2880"/>
          </w:tcPr>
          <w:p>
            <w:r>
              <w:t>người</w:t>
            </w:r>
          </w:p>
        </w:tc>
      </w:tr>
      <w:tr>
        <w:tc>
          <w:tcPr>
            <w:tcW w:type="dxa" w:w="2880"/>
          </w:tcPr>
          <w:p>
            <w:r>
              <w:t>C03</w:t>
            </w:r>
          </w:p>
        </w:tc>
        <w:tc>
          <w:tcPr>
            <w:tcW w:type="dxa" w:w="2880"/>
          </w:tcPr>
          <w:p>
            <w:r>
              <w:t>Tỷ lệ tốt nghiệp đúng hạn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C04</w:t>
            </w:r>
          </w:p>
        </w:tc>
        <w:tc>
          <w:tcPr>
            <w:tcW w:type="dxa" w:w="2880"/>
          </w:tcPr>
          <w:p>
            <w:r>
              <w:t>Số bài báo công bố quốc tế (Scopus/WoS)</w:t>
            </w:r>
          </w:p>
        </w:tc>
        <w:tc>
          <w:tcPr>
            <w:tcW w:type="dxa" w:w="2880"/>
          </w:tcPr>
          <w:p>
            <w:r>
              <w:t>bài</w:t>
            </w:r>
          </w:p>
        </w:tc>
      </w:tr>
      <w:tr>
        <w:tc>
          <w:tcPr>
            <w:tcW w:type="dxa" w:w="2880"/>
          </w:tcPr>
          <w:p>
            <w:r>
              <w:t>C05</w:t>
            </w:r>
          </w:p>
        </w:tc>
        <w:tc>
          <w:tcPr>
            <w:tcW w:type="dxa" w:w="2880"/>
          </w:tcPr>
          <w:p>
            <w:r>
              <w:t>Kinh phí thực hiện nhiệm vụ</w:t>
            </w:r>
          </w:p>
        </w:tc>
        <w:tc>
          <w:tcPr>
            <w:tcW w:type="dxa" w:w="2880"/>
          </w:tcPr>
          <w:p>
            <w:r>
              <w:t>triệu đồng</w:t>
            </w:r>
          </w:p>
        </w:tc>
      </w:tr>
      <w:tr>
        <w:tc>
          <w:tcPr>
            <w:tcW w:type="dxa" w:w="2880"/>
          </w:tcPr>
          <w:p>
            <w:r>
              <w:t>C06</w:t>
            </w:r>
          </w:p>
        </w:tc>
        <w:tc>
          <w:tcPr>
            <w:tcW w:type="dxa" w:w="2880"/>
          </w:tcPr>
          <w:p>
            <w:r>
              <w:t>Tỷ lệ hoàn thành nhiệm vụ trọng tâm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