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NGHIỆP – KHÔNG PHẢI SỐ LIỆU THẬT CỦA TRƯỜNG QUỐC TẾ – ĐHQGHN</w:t>
      </w:r>
    </w:p>
    <w:p>
      <w:r>
        <w:t>TRƯỜNG QUỐC TẾ – ĐHQGHN</w:t>
        <w:br/>
        <w:t>PHÒNG KHOA HỌC CÔNG NGHỆ VÀ HỢP TÁC PHÁT TRIỂN</w:t>
      </w:r>
    </w:p>
    <w:p>
      <w:pPr>
        <w:pStyle w:val="Heading1"/>
      </w:pPr>
      <w:r>
        <w:t>BÁO CÁO 6 THÁNG ĐẦU NĂM HỌC 2025–2026</w:t>
      </w:r>
    </w:p>
    <w:p>
      <w:r>
        <w:t>Kỳ báo cáo: 01/09/2025 – 31/03/2026. Ngày lập: 02/03/2026.</w:t>
      </w:r>
    </w:p>
    <w:p>
      <w:pPr>
        <w:pStyle w:val="Heading2"/>
      </w:pPr>
      <w:r>
        <w:t>I. Kết quả thực hiện nhiệm vụ trọng tâm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Phòng được giao 18 nhiệm vụ trọng tâm trong kỳ, hoàn thành 16 nhiệm vụ, đạt tỷ lệ 88,9%. Hai nhiệm vụ còn lại (xây dựng quy chế quản lý sở hữu trí tuệ sửa đổi và tổ chức hội thảo quốc tế thường niên) chuyển sang kỳ sau.</w:t>
      </w:r>
    </w:p>
    <w:p>
      <w:pPr>
        <w:pStyle w:val="Heading2"/>
      </w:pPr>
      <w:r>
        <w:t>II. Số liệu theo chỉ tiêu</w:t>
      </w:r>
    </w:p>
    <w:p>
      <w:r>
        <w:t>Số bài báo công bố quốc tế (Scopus/WoS) của toàn Trường trong kỳ: 42 bài. Danh mục chi tiết: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20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Tên bài báo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Cơ sở dữ liệu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Đơn vị chủ trì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Ứng dụng học máy trong dự báo nhu cầu nhân lực ngành tài chính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Đánh giá hiệu quả mô hình lớp học đảo ngược ở bậc đại học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Chuyển đổi số trong quản trị đại học: bằng chứng từ các trường thành viên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Tài chính và Kế toán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Tác động của chính sách tín dụng xanh tới doanh nghiệp vừa và nhỏ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Mô hình đo lường chất lượng dịch vụ đào tạo song ngữ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Phân tích mạng lưới hợp tác nghiên cứu quốc tế của các đại học Việt Nam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Khung năng lực số cho sinh viên khối ngành kinh tế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Tối ưu hóa chuỗi cung ứng lạnh bằng thuật toán di truyền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Hành vi tiêu dùng của thế hệ Z đối với thương mại điện tử xuyên biên giới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Vai trò của tiếng Anh học thuật trong công bố quốc tế của giảng viên trẻ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Đo lường mức độ gắn kết của người học trong môi trường học tập kết hợp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Kiểm toán nội bộ và rủi ro gian lận trong doanh nghiệp niêm yết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Ứng dụng blockchain trong xác thực văn bằng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Học tập thích ứng dựa trên dữ liệu: khảo sát tổng quan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Phát thải carbon của các cơ sở giáo dục đại học: nghiên cứu trường hợp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Ứng dụng học máy trong dự báo nhu cầu nhân lực ngành tài chính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Đánh giá hiệu quả mô hình lớp học đảo ngược ở bậc đại học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Chuyển đổi số trong quản trị đại học: bằng chứng từ các trường thành viên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Tác động của chính sách tín dụng xanh tới doanh nghiệp vừa và nhỏ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Mô hình đo lường chất lượng dịch vụ đào tạo song ngữ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Phân tích mạng lưới hợp tác nghiên cứu quốc tế của các đại học Việt Nam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Khung năng lực số cho sinh viên khối ngành kinh tế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Tối ưu hóa chuỗi cung ứng lạnh bằng thuật toán di truyền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Tài chính và Kế toán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Hành vi tiêu dùng của thế hệ Z đối với thương mại điện tử xuyên biên giới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Vai trò của tiếng Anh học thuật trong công bố quốc tế của giảng viên trẻ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Đo lường mức độ gắn kết của người học trong môi trường học tập kết hợp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Kiểm toán nội bộ và rủi ro gian lận trong doanh nghiệp niêm yết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Ứng dụng blockchain trong xác thực văn bằng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Học tập thích ứng dựa trên dữ liệu: khảo sát tổng quan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Phát thải carbon của các cơ sở giáo dục đại học: nghiên cứu trường hợp (nghiên cứu mở rộng 2)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Ứng dụng học máy trong dự báo nhu cầu nhân lực ngành tài chính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Kỹ thuật và Công nghệ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Đánh giá hiệu quả mô hình lớp học đảo ngược ở bậc đại học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Chuyển đổi số trong quản trị đại học: bằng chứng từ các trường thành viên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Tác động của chính sách tín dụng xanh tới doanh nghiệp vừa và nhỏ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Tài chính và Kế toán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Mô hình đo lường chất lượng dịch vụ đào tạo song ngữ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Phân tích mạng lưới hợp tác nghiên cứu quốc tế của các đại học Việt Nam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Kinh tế và Quản lý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Khung năng lực số cho sinh viên khối ngành kinh tế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Tối ưu hóa chuỗi cung ứng lạnh bằng thuật toán di truyền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Hành vi tiêu dùng của thế hệ Z đối với thương mại điện tử xuyên biên giới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Tài chính và Kế toán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Vai trò của tiếng Anh học thuật trong công bố quốc tế của giảng viên trẻ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Viện ĐMST&amp;CGCN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Đo lường mức độ gắn kết của người học trong môi trường học tập kết hợp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Các khoa học ứng dụng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Kiểm toán nội bộ và rủi ro gian lận trong doanh nghiệp niêm yết (nghiên cứu mở rộng 3)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Scopus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Khoa Ngôn ngữ ứng dụng</w:t>
            </w:r>
          </w:p>
        </w:tc>
      </w:tr>
    </w:tbl>
    <w:p>
      <w:r>
        <w:t>Đề tài các cấp đang thực hiện: cấp ĐHQGHN 7; cấp cơ sở 12; hợp tác quốc tế 3. Số đoàn ra, đoàn vào: 9 đoàn ra, 14 đoàn vào. Số văn bản hợp tác ký mới: 6 (3 biên bản ghi nhớ, 3 thỏa thuận hợp tác).</w:t>
      </w:r>
    </w:p>
    <w:p>
      <w:pPr>
        <w:pStyle w:val="Heading2"/>
      </w:pPr>
      <w:r>
        <w:t>III. Kinh phí</w:t>
      </w:r>
    </w:p>
    <w:p>
      <w:r>
        <w:t>Tổng kinh phí cho hoạt động khoa học công nghệ và hợp tác quốc tế trong kỳ: 3,45 tỷ đồng, trong đó kinh phí đề tài 2,10 tỷ đồng; công bố quốc tế và sở hữu trí tuệ 0,62 tỷ đồng; hợp tác quốc tế và hội nghị 0,73 tỷ đồng.</w:t>
      </w:r>
    </w:p>
    <w:p>
      <w:pPr>
        <w:pStyle w:val="Heading2"/>
      </w:pPr>
      <w:r>
        <w:t>IV. Khó khăn, vướng mắc</w:t>
      </w:r>
    </w:p>
    <w:p>
      <w:r>
        <w:t>Thủ tục thanh quyết toán đề tài còn kéo dài do yêu cầu hồ sơ chứng từ chưa thống nhất giữa các đơn vị.</w:t>
      </w:r>
    </w:p>
    <w:p>
      <w:r>
        <w:t>Một số giảng viên chưa nắm đủ yêu cầu ghi nhận đơn vị công tác (affiliation) khi công bố, dẫn tới khó thống kê.</w:t>
      </w:r>
    </w:p>
    <w:p>
      <w:pPr>
        <w:pStyle w:val="Heading2"/>
      </w:pPr>
      <w:r>
        <w:t>V. Kiến nghị và kế hoạch</w:t>
      </w:r>
    </w:p>
    <w:p>
      <w:r>
        <w:t>Đề nghị ban hành hướng dẫn thống nhất cách ghi đơn vị công tác khi công bố quốc tế.</w:t>
      </w:r>
    </w:p>
    <w:p>
      <w:r>
        <w:t>Kế hoạch: tổ chức hội thảo quốc tế vào tháng 06/2026; hoàn thành quy chế quản lý sở hữu trí tuệ sửa đổi trước 31/05/2026.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p>
      <w:r>
        <w:t>Việc lưu trữ hồ sơ, minh chứng được thực hiện theo quy định; các văn bản, biên bản liên quan đã được cập nhật lên hệ thống quản lý văn bản của Trường.</w:t>
      </w:r>
    </w:p>
    <w:p>
      <w:r>
        <w:t>Đơn vị đã chủ động phối hợp với các phòng, khoa liên quan để giải quyết các phát sinh trong kỳ báo cáo, đồng thời ghi nhận ý kiến của người học và giảng viên để điều chỉnh kịp thời.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