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DỮ LIỆU GIẢ LẬP PHỤC VỤ THỬ NGHIỆM – KHÔNG PHẢI SỐ LIỆU THẬT CỦA TRƯỜNG QUỐC TẾ – ĐHQGHN</w:t>
      </w:r>
    </w:p>
    <w:p>
      <w:pPr>
        <w:pStyle w:val="Heading1"/>
      </w:pPr>
      <w:r>
        <w:t>DỮ LIỆU THÔ KHẢO SÁT (BẢN XUẤT TỪ BIỂU MẪU)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Khoa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Năm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Chương trình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Q10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SV0400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SV0233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SV0355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SV0106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SV0184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SV0009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SV0365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SV0092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SV0152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SV0167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SV0344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SV0115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SV0310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SV0173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SV0120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SV0305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SV0381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SV0028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SV0330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SV0390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SV0199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SV0246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SV0060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SV0288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SV0055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SV0370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SV0016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SV0087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SV0214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SV0137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SV0225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SV0328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SV0250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NNUD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SV0148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SV0275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IFI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SV0041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SV0075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KTQL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SV0296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SV0269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SV0206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TCKT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CB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SV0037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KHUD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</w:tr>
      <w:tr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SV0208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KTCN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LK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type="dxa" w:w="617"/>
          </w:tcPr>
          <w:p>
            <w:pPr>
              <w:spacing w:after="0" w:before="0" w:line="240" w:lineRule="auto"/>
            </w:pPr>
            <w:r>
              <w:rPr>
                <w:sz w:val="16"/>
              </w:rPr>
              <w:t>4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