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hợp nhất 6 tháng đầu năm học 2025–2026 (bản nháp để xác minh)</w:t>
      </w:r>
    </w:p>
    <w:p>
      <w:r>
        <w:rPr>
          <w:b w:val="0"/>
        </w:rPr>
        <w:t>*Dữ liệu giả lập phục vụ thử nghiệm – không phải số liệu thật của Trường.*</w:t>
      </w:r>
    </w:p>
    <w:p>
      <w:pPr>
        <w:pStyle w:val="Heading2"/>
      </w:pPr>
      <w:r>
        <w:t>1. Phạm vi số liệu</w:t>
      </w:r>
    </w:p>
    <w:p>
      <w:r>
        <w:rPr>
          <w:b w:val="0"/>
        </w:rPr>
        <w:t>Kỳ báo cáo theo mẫu chung: 01/09/2025 – 28/02/2026; hạn nộp 10/03/2026.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Đơn vị</w:t>
            </w:r>
          </w:p>
        </w:tc>
        <w:tc>
          <w:tcPr>
            <w:tcW w:type="dxa" w:w="2160"/>
          </w:tcPr>
          <w:p>
            <w:r>
              <w:rPr>
                <w:b/>
              </w:rPr>
              <w:t>Trạng thái</w:t>
            </w:r>
          </w:p>
        </w:tc>
        <w:tc>
          <w:tcPr>
            <w:tcW w:type="dxa" w:w="2160"/>
          </w:tcPr>
          <w:p>
            <w:r>
              <w:rPr>
                <w:b/>
              </w:rPr>
              <w:t>Ngày lập</w:t>
            </w:r>
          </w:p>
        </w:tc>
        <w:tc>
          <w:tcPr>
            <w:tcW w:type="dxa" w:w="2160"/>
          </w:tcPr>
          <w:p>
            <w:r>
              <w:rPr>
                <w:b/>
              </w:rPr>
              <w:t>Ghi chú</w:t>
            </w:r>
          </w:p>
        </w:tc>
      </w:tr>
      <w:tr>
        <w:tc>
          <w:tcPr>
            <w:tcW w:type="dxa" w:w="2160"/>
          </w:tcPr>
          <w:p>
            <w:r>
              <w:t>Phòng Đào tạo</w:t>
            </w:r>
          </w:p>
        </w:tc>
        <w:tc>
          <w:tcPr>
            <w:tcW w:type="dxa" w:w="2160"/>
          </w:tcPr>
          <w:p>
            <w:r>
              <w:t>Đã nộp</w:t>
            </w:r>
          </w:p>
        </w:tc>
        <w:tc>
          <w:tcPr>
            <w:tcW w:type="dxa" w:w="2160"/>
          </w:tcPr>
          <w:p>
            <w:r>
              <w:t>06/03/2026</w:t>
            </w:r>
          </w:p>
        </w:tc>
        <w:tc>
          <w:tcPr>
            <w:tcW w:type="dxa" w:w="2160"/>
          </w:tcPr>
          <w:p>
            <w:r>
              <w:t>Đủ C01, C02, C03, C06; có kinh phí</w:t>
            </w:r>
          </w:p>
        </w:tc>
      </w:tr>
      <w:tr>
        <w:tc>
          <w:tcPr>
            <w:tcW w:type="dxa" w:w="2160"/>
          </w:tcPr>
          <w:p>
            <w:r>
              <w:t>Phòng Truyền thông và Tuyển sinh</w:t>
            </w:r>
          </w:p>
        </w:tc>
        <w:tc>
          <w:tcPr>
            <w:tcW w:type="dxa" w:w="2160"/>
          </w:tcPr>
          <w:p>
            <w:r>
              <w:t>Đã nộp</w:t>
            </w:r>
          </w:p>
        </w:tc>
        <w:tc>
          <w:tcPr>
            <w:tcW w:type="dxa" w:w="2160"/>
          </w:tcPr>
          <w:p>
            <w:r>
              <w:t>05/03/2026</w:t>
            </w:r>
          </w:p>
        </w:tc>
        <w:tc>
          <w:tcPr>
            <w:tcW w:type="dxa" w:w="2160"/>
          </w:tcPr>
          <w:p>
            <w:r>
              <w:t>Có C01; không có C02, C03, C06</w:t>
            </w:r>
          </w:p>
        </w:tc>
      </w:tr>
      <w:tr>
        <w:tc>
          <w:tcPr>
            <w:tcW w:type="dxa" w:w="2160"/>
          </w:tcPr>
          <w:p>
            <w:r>
              <w:t>Phòng KHCN và Hợp tác phát triển</w:t>
            </w:r>
          </w:p>
        </w:tc>
        <w:tc>
          <w:tcPr>
            <w:tcW w:type="dxa" w:w="2160"/>
          </w:tcPr>
          <w:p>
            <w:r>
              <w:t>Đã nộp, kỳ báo cáo lệch</w:t>
            </w:r>
          </w:p>
        </w:tc>
        <w:tc>
          <w:tcPr>
            <w:tcW w:type="dxa" w:w="2160"/>
          </w:tcPr>
          <w:p>
            <w:r>
              <w:t>02/03/2026</w:t>
            </w:r>
          </w:p>
        </w:tc>
        <w:tc>
          <w:tcPr>
            <w:tcW w:type="dxa" w:w="2160"/>
          </w:tcPr>
          <w:p>
            <w:r>
              <w:t>Kỳ ghi đến 31/03/2026, trong khi ngày lập là 02/03/2026</w:t>
            </w:r>
          </w:p>
        </w:tc>
      </w:tr>
      <w:tr>
        <w:tc>
          <w:tcPr>
            <w:tcW w:type="dxa" w:w="2160"/>
          </w:tcPr>
          <w:p>
            <w:r>
              <w:t>Khoa Kinh tế và Quản lý</w:t>
            </w:r>
          </w:p>
        </w:tc>
        <w:tc>
          <w:tcPr>
            <w:tcW w:type="dxa" w:w="2160"/>
          </w:tcPr>
          <w:p>
            <w:r>
              <w:t>Đã nộp, thiếu mục</w:t>
            </w:r>
          </w:p>
        </w:tc>
        <w:tc>
          <w:tcPr>
            <w:tcW w:type="dxa" w:w="2160"/>
          </w:tcPr>
          <w:p>
            <w:r>
              <w:t>07/03/2026</w:t>
            </w:r>
          </w:p>
        </w:tc>
        <w:tc>
          <w:tcPr>
            <w:tcW w:type="dxa" w:w="2160"/>
          </w:tcPr>
          <w:p>
            <w:r>
              <w:t>Không có mục kinh phí và không có C06</w:t>
            </w:r>
          </w:p>
        </w:tc>
      </w:tr>
      <w:tr>
        <w:tc>
          <w:tcPr>
            <w:tcW w:type="dxa" w:w="2160"/>
          </w:tcPr>
          <w:p>
            <w:r>
              <w:t>Viện ĐMST&amp;CGCN</w:t>
            </w:r>
          </w:p>
        </w:tc>
        <w:tc>
          <w:tcPr>
            <w:tcW w:type="dxa" w:w="2160"/>
          </w:tcPr>
          <w:p>
            <w:r>
              <w:t>Đã nộp</w:t>
            </w:r>
          </w:p>
        </w:tc>
        <w:tc>
          <w:tcPr>
            <w:tcW w:type="dxa" w:w="2160"/>
          </w:tcPr>
          <w:p>
            <w:r>
              <w:t>04/03/2026</w:t>
            </w:r>
          </w:p>
        </w:tc>
        <w:tc>
          <w:tcPr>
            <w:tcW w:type="dxa" w:w="2160"/>
          </w:tcPr>
          <w:p>
            <w:r>
              <w:t>Có C04, C06, kinh phí</w:t>
            </w:r>
          </w:p>
        </w:tc>
      </w:tr>
    </w:tbl>
    <w:p>
      <w:r>
        <w:rPr>
          <w:b w:val="0"/>
        </w:rPr>
        <w:t xml:space="preserve">Các đơn vị còn lại của Trường: </w:t>
      </w:r>
      <w:r>
        <w:rPr>
          <w:b/>
        </w:rPr>
        <w:t>chưa có trong dữ liệu</w:t>
      </w:r>
      <w:r>
        <w:rPr>
          <w:b w:val="0"/>
        </w:rPr>
        <w:t>. Tài liệu được cung cấp không có danh sách đơn vị phải nộp nên không xác định được đơn vị nào chưa nộp. Đề nghị cung cấp danh sách này.</w:t>
      </w:r>
    </w:p>
    <w:p>
      <w:pPr>
        <w:pStyle w:val="Heading2"/>
      </w:pPr>
      <w:r>
        <w:t>2. Số liệu theo chỉ tiêu (bảng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Mã</w:t>
            </w:r>
          </w:p>
        </w:tc>
        <w:tc>
          <w:tcPr>
            <w:tcW w:type="dxa" w:w="1728"/>
          </w:tcPr>
          <w:p>
            <w:r>
              <w:rPr>
                <w:b/>
              </w:rPr>
              <w:t>Chỉ tiêu</w:t>
            </w:r>
          </w:p>
        </w:tc>
        <w:tc>
          <w:tcPr>
            <w:tcW w:type="dxa" w:w="1728"/>
          </w:tcPr>
          <w:p>
            <w:r>
              <w:rPr>
                <w:b/>
              </w:rPr>
              <w:t>Số liệu hợp nhất</w:t>
            </w:r>
          </w:p>
        </w:tc>
        <w:tc>
          <w:tcPr>
            <w:tcW w:type="dxa" w:w="1728"/>
          </w:tcPr>
          <w:p>
            <w:r>
              <w:rPr>
                <w:b/>
              </w:rPr>
              <w:t>Nguồn</w:t>
            </w:r>
          </w:p>
        </w:tc>
        <w:tc>
          <w:tcPr>
            <w:tcW w:type="dxa" w:w="1728"/>
          </w:tcPr>
          <w:p>
            <w:r>
              <w:rPr>
                <w:b/>
              </w:rPr>
              <w:t>Trạng thái</w:t>
            </w:r>
          </w:p>
        </w:tc>
      </w:tr>
      <w:tr>
        <w:tc>
          <w:tcPr>
            <w:tcW w:type="dxa" w:w="1728"/>
          </w:tcPr>
          <w:p>
            <w:r>
              <w:t>C01</w:t>
            </w:r>
          </w:p>
        </w:tc>
        <w:tc>
          <w:tcPr>
            <w:tcW w:type="dxa" w:w="1728"/>
          </w:tcPr>
          <w:p>
            <w:r>
              <w:t>Sinh viên nhập học 2025</w:t>
            </w:r>
          </w:p>
        </w:tc>
        <w:tc>
          <w:tcPr>
            <w:tcW w:type="dxa" w:w="1728"/>
          </w:tcPr>
          <w:p>
            <w:r>
              <w:t>1.120 (theo quy tắc nguồn); có số khác: 1.087</w:t>
            </w:r>
          </w:p>
        </w:tc>
        <w:tc>
          <w:tcPr>
            <w:tcW w:type="dxa" w:w="1728"/>
          </w:tcPr>
          <w:p>
            <w:r>
              <w:t>Phòng Đào tạo, danh sách chốt 30/10/2025; Phòng TT&amp;TS</w:t>
            </w:r>
          </w:p>
        </w:tc>
        <w:tc>
          <w:tcPr>
            <w:tcW w:type="dxa" w:w="1728"/>
          </w:tcPr>
          <w:p>
            <w:r>
              <w:t>Có chênh lệch (xem mục 4)</w:t>
            </w:r>
          </w:p>
        </w:tc>
      </w:tr>
      <w:tr>
        <w:tc>
          <w:tcPr>
            <w:tcW w:type="dxa" w:w="1728"/>
          </w:tcPr>
          <w:p>
            <w:r>
              <w:t>C02</w:t>
            </w:r>
          </w:p>
        </w:tc>
        <w:tc>
          <w:tcPr>
            <w:tcW w:type="dxa" w:w="1728"/>
          </w:tcPr>
          <w:p>
            <w:r>
              <w:t>Sinh viên đang học tại 28/02/2026</w:t>
            </w:r>
          </w:p>
        </w:tc>
        <w:tc>
          <w:tcPr>
            <w:tcW w:type="dxa" w:w="1728"/>
          </w:tcPr>
          <w:p>
            <w:r>
              <w:t>4.236</w:t>
            </w:r>
          </w:p>
        </w:tc>
        <w:tc>
          <w:tcPr>
            <w:tcW w:type="dxa" w:w="1728"/>
          </w:tcPr>
          <w:p>
            <w:r>
              <w:t>Phòng Đào tạo, hệ thống QLĐT</w:t>
            </w:r>
          </w:p>
        </w:tc>
        <w:tc>
          <w:tcPr>
            <w:tcW w:type="dxa" w:w="1728"/>
          </w:tcPr>
          <w:p>
            <w:r>
              <w:t>Dùng được; Khoa KT&amp;QL (812) là một phần trong tổng, không cộng thêm</w:t>
            </w:r>
          </w:p>
        </w:tc>
      </w:tr>
      <w:tr>
        <w:tc>
          <w:tcPr>
            <w:tcW w:type="dxa" w:w="1728"/>
          </w:tcPr>
          <w:p>
            <w:r>
              <w:t>C03</w:t>
            </w:r>
          </w:p>
        </w:tc>
        <w:tc>
          <w:tcPr>
            <w:tcW w:type="dxa" w:w="1728"/>
          </w:tcPr>
          <w:p>
            <w:r>
              <w:t>Tỷ lệ tốt nghiệp đúng hạn</w:t>
            </w:r>
          </w:p>
        </w:tc>
        <w:tc>
          <w:tcPr>
            <w:tcW w:type="dxa" w:w="1728"/>
          </w:tcPr>
          <w:p>
            <w:r>
              <w:t>Toàn Trường 91,4% (1.168/1.277)</w:t>
            </w:r>
          </w:p>
        </w:tc>
        <w:tc>
          <w:tcPr>
            <w:tcW w:type="dxa" w:w="1728"/>
          </w:tcPr>
          <w:p>
            <w:r>
              <w:t>Phòng Đào tạo</w:t>
            </w:r>
          </w:p>
        </w:tc>
        <w:tc>
          <w:tcPr>
            <w:tcW w:type="dxa" w:w="1728"/>
          </w:tcPr>
          <w:p>
            <w:r>
              <w:t>Khoa KT&amp;QL báo 93,2% (206/221) – số của khoa, không phải toàn Trường</w:t>
            </w:r>
          </w:p>
        </w:tc>
      </w:tr>
      <w:tr>
        <w:tc>
          <w:tcPr>
            <w:tcW w:type="dxa" w:w="1728"/>
          </w:tcPr>
          <w:p>
            <w:r>
              <w:t>C04</w:t>
            </w:r>
          </w:p>
        </w:tc>
        <w:tc>
          <w:tcPr>
            <w:tcW w:type="dxa" w:w="1728"/>
          </w:tcPr>
          <w:p>
            <w:r>
              <w:t>Bài báo quốc tế</w:t>
            </w:r>
          </w:p>
        </w:tc>
        <w:tc>
          <w:tcPr>
            <w:tcW w:type="dxa" w:w="1728"/>
          </w:tcPr>
          <w:p>
            <w:r>
              <w:t>Chưa chốt: 42 theo danh mục của Phòng KHCN</w:t>
            </w:r>
          </w:p>
        </w:tc>
        <w:tc>
          <w:tcPr>
            <w:tcW w:type="dxa" w:w="1728"/>
          </w:tcPr>
          <w:p>
            <w:r>
              <w:t>Phòng KHCN</w:t>
            </w:r>
          </w:p>
        </w:tc>
        <w:tc>
          <w:tcPr>
            <w:tcW w:type="dxa" w:w="1728"/>
          </w:tcPr>
          <w:p>
            <w:r>
              <w:t>Xem mục 4 – chưa đối chiếu xong các danh sách</w:t>
            </w:r>
          </w:p>
        </w:tc>
      </w:tr>
      <w:tr>
        <w:tc>
          <w:tcPr>
            <w:tcW w:type="dxa" w:w="1728"/>
          </w:tcPr>
          <w:p>
            <w:r>
              <w:t>C05</w:t>
            </w:r>
          </w:p>
        </w:tc>
        <w:tc>
          <w:tcPr>
            <w:tcW w:type="dxa" w:w="1728"/>
          </w:tcPr>
          <w:p>
            <w:r>
              <w:t>Kinh phí thực hiện nhiệm vụ</w:t>
            </w:r>
          </w:p>
        </w:tc>
        <w:tc>
          <w:tcPr>
            <w:tcW w:type="dxa" w:w="1728"/>
          </w:tcPr>
          <w:p>
            <w:r>
              <w:t>Không cộng gộp</w:t>
            </w:r>
          </w:p>
        </w:tc>
        <w:tc>
          <w:tcPr>
            <w:tcW w:type="dxa" w:w="1728"/>
          </w:tcPr>
          <w:p>
            <w:r>
              <w:t>Từng đơn vị</w:t>
            </w:r>
          </w:p>
        </w:tc>
        <w:tc>
          <w:tcPr>
            <w:tcW w:type="dxa" w:w="1728"/>
          </w:tcPr>
          <w:p>
            <w:r>
              <w:t>Nội dung khác nhau và thiếu đơn vị (xem bảng dưới)</w:t>
            </w:r>
          </w:p>
        </w:tc>
      </w:tr>
      <w:tr>
        <w:tc>
          <w:tcPr>
            <w:tcW w:type="dxa" w:w="1728"/>
          </w:tcPr>
          <w:p>
            <w:r>
              <w:t>C06</w:t>
            </w:r>
          </w:p>
        </w:tc>
        <w:tc>
          <w:tcPr>
            <w:tcW w:type="dxa" w:w="1728"/>
          </w:tcPr>
          <w:p>
            <w:r>
              <w:t>Tỷ lệ hoàn thành nhiệm vụ trọng tâm</w:t>
            </w:r>
          </w:p>
        </w:tc>
        <w:tc>
          <w:tcPr>
            <w:tcW w:type="dxa" w:w="1728"/>
          </w:tcPr>
          <w:p>
            <w:r>
              <w:t>Không tính toàn Trường</w:t>
            </w:r>
          </w:p>
        </w:tc>
        <w:tc>
          <w:tcPr>
            <w:tcW w:type="dxa" w:w="1728"/>
          </w:tcPr>
          <w:p>
            <w:r>
              <w:t>Từng đơn vị</w:t>
            </w:r>
          </w:p>
        </w:tc>
        <w:tc>
          <w:tcPr>
            <w:tcW w:type="dxa" w:w="1728"/>
          </w:tcPr>
          <w:p>
            <w:r>
              <w:t>Xem bảng dưới</w:t>
            </w:r>
          </w:p>
        </w:tc>
      </w:tr>
    </w:tbl>
    <w:p>
      <w:r>
        <w:rPr>
          <w:b/>
        </w:rPr>
        <w:t>C06 theo đơn vị</w:t>
      </w:r>
      <w:r>
        <w:rPr>
          <w:b w:val="0"/>
        </w:rPr>
        <w:t xml:space="preserve"> (chỉ tính lại từ số tử/mẫu đơn vị cung cấp)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Đơn vị</w:t>
            </w:r>
          </w:p>
        </w:tc>
        <w:tc>
          <w:tcPr>
            <w:tcW w:type="dxa" w:w="2160"/>
          </w:tcPr>
          <w:p>
            <w:r>
              <w:rPr>
                <w:b/>
              </w:rPr>
              <w:t>Hoàn thành/Giao</w:t>
            </w:r>
          </w:p>
        </w:tc>
        <w:tc>
          <w:tcPr>
            <w:tcW w:type="dxa" w:w="2160"/>
          </w:tcPr>
          <w:p>
            <w:r>
              <w:rPr>
                <w:b/>
              </w:rPr>
              <w:t>Tỷ lệ tính lại</w:t>
            </w:r>
          </w:p>
        </w:tc>
        <w:tc>
          <w:tcPr>
            <w:tcW w:type="dxa" w:w="2160"/>
          </w:tcPr>
          <w:p>
            <w:r>
              <w:rPr>
                <w:b/>
              </w:rPr>
              <w:t>Tỷ lệ đơn vị ghi</w:t>
            </w:r>
          </w:p>
        </w:tc>
      </w:tr>
      <w:tr>
        <w:tc>
          <w:tcPr>
            <w:tcW w:type="dxa" w:w="2160"/>
          </w:tcPr>
          <w:p>
            <w:r>
              <w:t>Phòng Đào tạo</w:t>
            </w:r>
          </w:p>
        </w:tc>
        <w:tc>
          <w:tcPr>
            <w:tcW w:type="dxa" w:w="2160"/>
          </w:tcPr>
          <w:p>
            <w:r>
              <w:t>22/25</w:t>
            </w:r>
          </w:p>
        </w:tc>
        <w:tc>
          <w:tcPr>
            <w:tcW w:type="dxa" w:w="2160"/>
          </w:tcPr>
          <w:p>
            <w:r>
              <w:t>88,0%</w:t>
            </w:r>
          </w:p>
        </w:tc>
        <w:tc>
          <w:tcPr>
            <w:tcW w:type="dxa" w:w="2160"/>
          </w:tcPr>
          <w:p>
            <w:r>
              <w:t>88%</w:t>
            </w:r>
          </w:p>
        </w:tc>
      </w:tr>
      <w:tr>
        <w:tc>
          <w:tcPr>
            <w:tcW w:type="dxa" w:w="2160"/>
          </w:tcPr>
          <w:p>
            <w:r>
              <w:t>Phòng KHCN và HTPT</w:t>
            </w:r>
          </w:p>
        </w:tc>
        <w:tc>
          <w:tcPr>
            <w:tcW w:type="dxa" w:w="2160"/>
          </w:tcPr>
          <w:p>
            <w:r>
              <w:t>16/18</w:t>
            </w:r>
          </w:p>
        </w:tc>
        <w:tc>
          <w:tcPr>
            <w:tcW w:type="dxa" w:w="2160"/>
          </w:tcPr>
          <w:p>
            <w:r>
              <w:t>88,9%</w:t>
            </w:r>
          </w:p>
        </w:tc>
        <w:tc>
          <w:tcPr>
            <w:tcW w:type="dxa" w:w="2160"/>
          </w:tcPr>
          <w:p>
            <w:r>
              <w:t>88,9%</w:t>
            </w:r>
          </w:p>
        </w:tc>
      </w:tr>
      <w:tr>
        <w:tc>
          <w:tcPr>
            <w:tcW w:type="dxa" w:w="2160"/>
          </w:tcPr>
          <w:p>
            <w:r>
              <w:t>Viện ĐMST&amp;CGCN</w:t>
            </w:r>
          </w:p>
        </w:tc>
        <w:tc>
          <w:tcPr>
            <w:tcW w:type="dxa" w:w="2160"/>
          </w:tcPr>
          <w:p>
            <w:r>
              <w:t>22/25</w:t>
            </w:r>
          </w:p>
        </w:tc>
        <w:tc>
          <w:tcPr>
            <w:tcW w:type="dxa" w:w="2160"/>
          </w:tcPr>
          <w:p>
            <w:r>
              <w:t>**88,0%**</w:t>
            </w:r>
          </w:p>
        </w:tc>
        <w:tc>
          <w:tcPr>
            <w:tcW w:type="dxa" w:w="2160"/>
          </w:tcPr>
          <w:p>
            <w:r>
              <w:t>**92%** – sai</w:t>
            </w:r>
          </w:p>
        </w:tc>
      </w:tr>
      <w:tr>
        <w:tc>
          <w:tcPr>
            <w:tcW w:type="dxa" w:w="2160"/>
          </w:tcPr>
          <w:p>
            <w:r>
              <w:t>Phòng TT&amp;TS, Khoa KT&amp;QL</w:t>
            </w:r>
          </w:p>
        </w:tc>
        <w:tc>
          <w:tcPr>
            <w:tcW w:type="dxa" w:w="2160"/>
          </w:tcPr>
          <w:p>
            <w:r>
              <w:t>–</w:t>
            </w:r>
          </w:p>
        </w:tc>
        <w:tc>
          <w:tcPr>
            <w:tcW w:type="dxa" w:w="2160"/>
          </w:tcPr>
          <w:p>
            <w:r>
              <w:t>–</w:t>
            </w:r>
          </w:p>
        </w:tc>
        <w:tc>
          <w:tcPr>
            <w:tcW w:type="dxa" w:w="2160"/>
          </w:tcPr>
          <w:p>
            <w:r>
              <w:t>Không báo cáo</w:t>
            </w:r>
          </w:p>
        </w:tc>
      </w:tr>
    </w:tbl>
    <w:p>
      <w:r>
        <w:rPr>
          <w:b/>
        </w:rPr>
        <w:t>Kinh phí (quy về triệu đồng, theo C05)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Đơn vị</w:t>
            </w:r>
          </w:p>
        </w:tc>
        <w:tc>
          <w:tcPr>
            <w:tcW w:type="dxa" w:w="2160"/>
          </w:tcPr>
          <w:p>
            <w:r>
              <w:rPr>
                <w:b/>
              </w:rPr>
              <w:t>Nội dung</w:t>
            </w:r>
          </w:p>
        </w:tc>
        <w:tc>
          <w:tcPr>
            <w:tcW w:type="dxa" w:w="2160"/>
          </w:tcPr>
          <w:p>
            <w:r>
              <w:rPr>
                <w:b/>
              </w:rPr>
              <w:t>Triệu đồng</w:t>
            </w:r>
          </w:p>
        </w:tc>
        <w:tc>
          <w:tcPr>
            <w:tcW w:type="dxa" w:w="2160"/>
          </w:tcPr>
          <w:p>
            <w:r>
              <w:rPr>
                <w:b/>
              </w:rPr>
              <w:t>Ghi chú</w:t>
            </w:r>
          </w:p>
        </w:tc>
      </w:tr>
      <w:tr>
        <w:tc>
          <w:tcPr>
            <w:tcW w:type="dxa" w:w="2160"/>
          </w:tcPr>
          <w:p>
            <w:r>
              <w:t>Phòng Đào tạo</w:t>
            </w:r>
          </w:p>
        </w:tc>
        <w:tc>
          <w:tcPr>
            <w:tcW w:type="dxa" w:w="2160"/>
          </w:tcPr>
          <w:p>
            <w:r>
              <w:t>Chi nhiệm vụ đào tạo</w:t>
            </w:r>
          </w:p>
        </w:tc>
        <w:tc>
          <w:tcPr>
            <w:tcW w:type="dxa" w:w="2160"/>
          </w:tcPr>
          <w:p>
            <w:r>
              <w:t>2.870</w:t>
            </w:r>
          </w:p>
        </w:tc>
        <w:tc>
          <w:tcPr>
            <w:tcW w:type="dxa" w:w="2160"/>
          </w:tcPr>
          <w:p>
            <w:r>
              <w:t>Tổng các khoản 640+410+520+1.300 = 2.870, khớp</w:t>
            </w:r>
          </w:p>
        </w:tc>
      </w:tr>
      <w:tr>
        <w:tc>
          <w:tcPr>
            <w:tcW w:type="dxa" w:w="2160"/>
          </w:tcPr>
          <w:p>
            <w:r>
              <w:t>Phòng TT&amp;TS</w:t>
            </w:r>
          </w:p>
        </w:tc>
        <w:tc>
          <w:tcPr>
            <w:tcW w:type="dxa" w:w="2160"/>
          </w:tcPr>
          <w:p>
            <w:r>
              <w:t>Chi truyền thông tuyển sinh</w:t>
            </w:r>
          </w:p>
        </w:tc>
        <w:tc>
          <w:tcPr>
            <w:tcW w:type="dxa" w:w="2160"/>
          </w:tcPr>
          <w:p>
            <w:r>
              <w:t>1.940</w:t>
            </w:r>
          </w:p>
        </w:tc>
        <w:tc>
          <w:tcPr>
            <w:tcW w:type="dxa" w:w="2160"/>
          </w:tcPr>
          <w:p>
            <w:r>
              <w:t>Ngân sách 2.200, giải ngân 88,2%</w:t>
            </w:r>
          </w:p>
        </w:tc>
      </w:tr>
      <w:tr>
        <w:tc>
          <w:tcPr>
            <w:tcW w:type="dxa" w:w="2160"/>
          </w:tcPr>
          <w:p>
            <w:r>
              <w:t>Phòng KHCN và HTPT</w:t>
            </w:r>
          </w:p>
        </w:tc>
        <w:tc>
          <w:tcPr>
            <w:tcW w:type="dxa" w:w="2160"/>
          </w:tcPr>
          <w:p>
            <w:r>
              <w:t>Hoạt động KHCN, hợp tác quốc tế</w:t>
            </w:r>
          </w:p>
        </w:tc>
        <w:tc>
          <w:tcPr>
            <w:tcW w:type="dxa" w:w="2160"/>
          </w:tcPr>
          <w:p>
            <w:r>
              <w:t>3.450</w:t>
            </w:r>
          </w:p>
        </w:tc>
        <w:tc>
          <w:tcPr>
            <w:tcW w:type="dxa" w:w="2160"/>
          </w:tcPr>
          <w:p>
            <w:r>
              <w:t>Đơn vị báo 3,45 tỷ, quy đổi 1 tỷ = 1.000 triệu</w:t>
            </w:r>
          </w:p>
        </w:tc>
      </w:tr>
      <w:tr>
        <w:tc>
          <w:tcPr>
            <w:tcW w:type="dxa" w:w="2160"/>
          </w:tcPr>
          <w:p>
            <w:r>
              <w:t>Viện ĐMST&amp;CGCN</w:t>
            </w:r>
          </w:p>
        </w:tc>
        <w:tc>
          <w:tcPr>
            <w:tcW w:type="dxa" w:w="2160"/>
          </w:tcPr>
          <w:p>
            <w:r>
              <w:t>Chi phí dịch vụ, chuyển giao</w:t>
            </w:r>
          </w:p>
        </w:tc>
        <w:tc>
          <w:tcPr>
            <w:tcW w:type="dxa" w:w="2160"/>
          </w:tcPr>
          <w:p>
            <w:r>
              <w:t>3.150</w:t>
            </w:r>
          </w:p>
        </w:tc>
        <w:tc>
          <w:tcPr>
            <w:tcW w:type="dxa" w:w="2160"/>
          </w:tcPr>
          <w:p>
            <w:r>
              <w:t>Doanh thu 4.600; chênh lệch 1.450 – là thu, không phải kinh phí được cấp</w:t>
            </w:r>
          </w:p>
        </w:tc>
      </w:tr>
      <w:tr>
        <w:tc>
          <w:tcPr>
            <w:tcW w:type="dxa" w:w="2160"/>
          </w:tcPr>
          <w:p>
            <w:r>
              <w:t>Khoa KT&amp;QL</w:t>
            </w:r>
          </w:p>
        </w:tc>
        <w:tc>
          <w:tcPr>
            <w:tcW w:type="dxa" w:w="2160"/>
          </w:tcPr>
          <w:p>
            <w:r>
              <w:t>–</w:t>
            </w:r>
          </w:p>
        </w:tc>
        <w:tc>
          <w:tcPr>
            <w:tcW w:type="dxa" w:w="2160"/>
          </w:tcPr>
          <w:p>
            <w:r>
              <w:t>**Chưa có số liệu**</w:t>
            </w:r>
          </w:p>
        </w:tc>
        <w:tc>
          <w:tcPr>
            <w:tcW w:type="dxa" w:w="2160"/>
          </w:tcPr>
          <w:p>
            <w:r>
              <w:t>Báo cáo không có mục kinh phí</w:t>
            </w:r>
          </w:p>
        </w:tc>
      </w:tr>
    </w:tbl>
    <w:p>
      <w:r>
        <w:rPr>
          <w:b w:val="0"/>
        </w:rPr>
        <w:t>Không cộng một tổng kinh phí toàn Trường vì các khoản có bản chất khác nhau (chi nhiệm vụ, chi truyền thông, hoạt động KHCN, chi phí dịch vụ có doanh thu) và còn thiếu đơn vị.</w:t>
      </w:r>
    </w:p>
    <w:p>
      <w:pPr>
        <w:pStyle w:val="Heading2"/>
      </w:pPr>
      <w:r>
        <w:t>3. Nội dung chính theo đơn vị (rút gọn, bám báo cáo)</w:t>
      </w:r>
    </w:p>
    <w:p>
      <w:pPr>
        <w:pStyle w:val="ListBullet"/>
      </w:pPr>
      <w:r>
        <w:rPr>
          <w:b/>
        </w:rPr>
        <w:t>Phòng Đào tạo:</w:t>
      </w:r>
      <w:r>
        <w:rPr>
          <w:b w:val="0"/>
        </w:rPr>
        <w:t xml:space="preserve"> Hoàn thành 22/25 nhiệm vụ, 3 nhiệm vụ chuyển kỳ sau (chuẩn đầu ra mới, rà soát quy chế đào tạo, nâng cấp cổng sinh viên). Khó khăn: thiếu phòng học tại Phan Tây Nhạc, phải điều 14 lớp sang Xuân Thủy; cổng sinh viên gián đoạn; đối tác liên kết phản hồi chậm (trung bình 21 ngày). Kiến nghị: Ban Giám hiệu bố trí thêm phòng; Phòng Tổ chức và Quản trị nâng cấp hạ tầng cổng. Kế hoạch: chuẩn đầu ra mới trước 30/04/2026; thi học kỳ 2 từ 01/06/2026.</w:t>
      </w:r>
    </w:p>
    <w:p>
      <w:pPr>
        <w:pStyle w:val="ListBullet"/>
      </w:pPr>
      <w:r>
        <w:rPr>
          <w:b/>
        </w:rPr>
        <w:t>Phòng TT&amp;TS:</w:t>
      </w:r>
      <w:r>
        <w:rPr>
          <w:b w:val="0"/>
        </w:rPr>
        <w:t xml:space="preserve"> 6.420 quan tâm → 2.310 hồ sơ → 1.405 trúng tuyển → 1.087 nhập học (98,8% chỉ tiêu 1.100). 241 sinh viên quốc tế nhập học. Đã kiểm tra tổng các kênh: khớp. Khó khăn: dữ liệu thí sinh phân tán; nhân lực nội dung mỏng. Kiến nghị: thống nhất nguồn số nhập học. Kế hoạch: khởi động chiến dịch 2026 từ 15/03/2026; 02 ngày hội trong tháng 05.</w:t>
      </w:r>
    </w:p>
    <w:p>
      <w:pPr>
        <w:pStyle w:val="ListBullet"/>
      </w:pPr>
      <w:r>
        <w:rPr>
          <w:b/>
        </w:rPr>
        <w:t>Phòng KHCN và HTPT:</w:t>
      </w:r>
      <w:r>
        <w:rPr>
          <w:b w:val="0"/>
        </w:rPr>
        <w:t xml:space="preserve"> Hoàn thành 16/18 nhiệm vụ. Đề tài đang thực hiện: ĐHQGHN 7, cơ sở 12, quốc tế 3. 9 đoàn ra, 14 đoàn vào; 6 văn bản hợp tác ký mới. Khó khăn: thanh quyết toán kéo dài; ghi đơn vị công tác khi công bố chưa thống nhất. Kế hoạch: hội thảo quốc tế tháng 06/2026; quy chế sở hữu trí tuệ sửa đổi trước 31/05/2026.</w:t>
      </w:r>
    </w:p>
    <w:p>
      <w:pPr>
        <w:pStyle w:val="ListBullet"/>
      </w:pPr>
      <w:r>
        <w:rPr>
          <w:b/>
        </w:rPr>
        <w:t>Khoa KT&amp;QL:</w:t>
      </w:r>
      <w:r>
        <w:rPr>
          <w:b w:val="0"/>
        </w:rPr>
        <w:t xml:space="preserve"> 812 sinh viên, 46 giảng viên cơ hữu (19 tiến sĩ); 5 đề tài cấp cơ sở. Khó khăn: khối lượng giảng dạy cao; chưa có công cụ tổng hợp phản hồi sinh viên; thủ tục mời giảng viên quốc tế. Kiến nghị: hướng dẫn thủ tục mời giảng viên; bổ sung chỉ tiêu biên chế.</w:t>
      </w:r>
    </w:p>
    <w:p>
      <w:pPr>
        <w:pStyle w:val="ListBullet"/>
      </w:pPr>
      <w:r>
        <w:rPr>
          <w:b/>
        </w:rPr>
        <w:t>Viện ĐMST&amp;CGCN:</w:t>
      </w:r>
      <w:r>
        <w:rPr>
          <w:b w:val="0"/>
        </w:rPr>
        <w:t xml:space="preserve"> 11 hợp đồng dịch vụ, giá trị 4,6 tỷ đồng (4.600 triệu); 18 khóa đào tạo liên tục, 640 học viên; 7 dự án ươm tạo. Khó khăn: ký hợp đồng mất trung bình 18 ngày làm việc; chưa có quy định chia sẻ doanh thu. Kiến nghị: quy chế chia sẻ doanh thu; rút gọn quy trình ký.</w:t>
      </w:r>
    </w:p>
    <w:p>
      <w:r>
        <w:rPr>
          <w:b w:val="0"/>
        </w:rPr>
        <w:t xml:space="preserve">Các đoạn nội dung mang tính chung chung lặp lại ở nhiều báo cáo (lưu trữ hồ sơ, phối hợp các đơn vị…) không có số liệu hoặc minh chứng nên </w:t>
      </w:r>
      <w:r>
        <w:rPr>
          <w:b/>
        </w:rPr>
        <w:t>không đưa vào</w:t>
      </w:r>
      <w:r>
        <w:rPr>
          <w:b w:val="0"/>
        </w:rPr>
        <w:t xml:space="preserve"> bản hợp nhất.</w:t>
      </w:r>
    </w:p>
    <w:p>
      <w:pPr>
        <w:pStyle w:val="Heading2"/>
      </w:pPr>
      <w:r>
        <w:t>4. Nhật ký thiếu dữ liệu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STT</w:t>
            </w:r>
          </w:p>
        </w:tc>
        <w:tc>
          <w:tcPr>
            <w:tcW w:type="dxa" w:w="2880"/>
          </w:tcPr>
          <w:p>
            <w:r>
              <w:rPr>
                <w:b/>
              </w:rPr>
              <w:t>Nội dung thiếu</w:t>
            </w:r>
          </w:p>
        </w:tc>
        <w:tc>
          <w:tcPr>
            <w:tcW w:type="dxa" w:w="2880"/>
          </w:tcPr>
          <w:p>
            <w:r>
              <w:rPr>
                <w:b/>
              </w:rPr>
              <w:t>Đơn vị cần bổ sung</w:t>
            </w:r>
          </w:p>
        </w:tc>
      </w:tr>
      <w:tr>
        <w:tc>
          <w:tcPr>
            <w:tcW w:type="dxa" w:w="2880"/>
          </w:tcPr>
          <w:p>
            <w:r>
              <w:t>1</w:t>
            </w:r>
          </w:p>
        </w:tc>
        <w:tc>
          <w:tcPr>
            <w:tcW w:type="dxa" w:w="2880"/>
          </w:tcPr>
          <w:p>
            <w:r>
              <w:t>C03, C06 và C02 chưa có từ Phòng TT&amp;TS (nếu thuộc phạm vi)</w:t>
            </w:r>
          </w:p>
        </w:tc>
        <w:tc>
          <w:tcPr>
            <w:tcW w:type="dxa" w:w="2880"/>
          </w:tcPr>
          <w:p>
            <w:r>
              <w:t>Phòng TT&amp;TS</w:t>
            </w:r>
          </w:p>
        </w:tc>
      </w:tr>
      <w:tr>
        <w:tc>
          <w:tcPr>
            <w:tcW w:type="dxa" w:w="2880"/>
          </w:tcPr>
          <w:p>
            <w:r>
              <w:t>2</w:t>
            </w:r>
          </w:p>
        </w:tc>
        <w:tc>
          <w:tcPr>
            <w:tcW w:type="dxa" w:w="2880"/>
          </w:tcPr>
          <w:p>
            <w:r>
              <w:t>Mục kinh phí (C05)</w:t>
            </w:r>
          </w:p>
        </w:tc>
        <w:tc>
          <w:tcPr>
            <w:tcW w:type="dxa" w:w="2880"/>
          </w:tcPr>
          <w:p>
            <w:r>
              <w:t>Khoa KT&amp;QL</w:t>
            </w:r>
          </w:p>
        </w:tc>
      </w:tr>
      <w:tr>
        <w:tc>
          <w:tcPr>
            <w:tcW w:type="dxa" w:w="2880"/>
          </w:tcPr>
          <w:p>
            <w:r>
              <w:t>3</w:t>
            </w:r>
          </w:p>
        </w:tc>
        <w:tc>
          <w:tcPr>
            <w:tcW w:type="dxa" w:w="2880"/>
          </w:tcPr>
          <w:p>
            <w:r>
              <w:t>C06 (tỷ lệ hoàn thành nhiệm vụ)</w:t>
            </w:r>
          </w:p>
        </w:tc>
        <w:tc>
          <w:tcPr>
            <w:tcW w:type="dxa" w:w="2880"/>
          </w:tcPr>
          <w:p>
            <w:r>
              <w:t>Khoa KT&amp;QL, Phòng TT&amp;TS</w:t>
            </w:r>
          </w:p>
        </w:tc>
      </w:tr>
      <w:tr>
        <w:tc>
          <w:tcPr>
            <w:tcW w:type="dxa" w:w="2880"/>
          </w:tcPr>
          <w:p>
            <w:r>
              <w:t>4</w:t>
            </w:r>
          </w:p>
        </w:tc>
        <w:tc>
          <w:tcPr>
            <w:tcW w:type="dxa" w:w="2880"/>
          </w:tcPr>
          <w:p>
            <w:r>
              <w:t>C04 chỉ có số của Phòng KHCN, Khoa KT&amp;QL, Viện; các đơn vị khác chưa rõ</w:t>
            </w:r>
          </w:p>
        </w:tc>
        <w:tc>
          <w:tcPr>
            <w:tcW w:type="dxa" w:w="2880"/>
          </w:tcPr>
          <w:p>
            <w:r>
              <w:t>Các khoa, đơn vị còn lại</w:t>
            </w:r>
          </w:p>
        </w:tc>
      </w:tr>
      <w:tr>
        <w:tc>
          <w:tcPr>
            <w:tcW w:type="dxa" w:w="2880"/>
          </w:tcPr>
          <w:p>
            <w:r>
              <w:t>5</w:t>
            </w:r>
          </w:p>
        </w:tc>
        <w:tc>
          <w:tcPr>
            <w:tcW w:type="dxa" w:w="2880"/>
          </w:tcPr>
          <w:p>
            <w:r>
              <w:t>Danh sách đơn vị phải nộp báo cáo</w:t>
            </w:r>
          </w:p>
        </w:tc>
        <w:tc>
          <w:tcPr>
            <w:tcW w:type="dxa" w:w="2880"/>
          </w:tcPr>
          <w:p>
            <w:r>
              <w:t>Phòng Tổ chức và Quản trị</w:t>
            </w:r>
          </w:p>
        </w:tc>
      </w:tr>
      <w:tr>
        <w:tc>
          <w:tcPr>
            <w:tcW w:type="dxa" w:w="2880"/>
          </w:tcPr>
          <w:p>
            <w:r>
              <w:t>6</w:t>
            </w:r>
          </w:p>
        </w:tc>
        <w:tc>
          <w:tcPr>
            <w:tcW w:type="dxa" w:w="2880"/>
          </w:tcPr>
          <w:p>
            <w:r>
              <w:t>Minh chứng cho "mức độ hài lòng của đối tác 100%" (không nêu mẫu khảo sát, số phiếu, cách tính)</w:t>
            </w:r>
          </w:p>
        </w:tc>
        <w:tc>
          <w:tcPr>
            <w:tcW w:type="dxa" w:w="2880"/>
          </w:tcPr>
          <w:p>
            <w:r>
              <w:t>Viện ĐMST&amp;CGCN</w:t>
            </w:r>
          </w:p>
        </w:tc>
      </w:tr>
    </w:tbl>
    <w:p>
      <w:pPr>
        <w:pStyle w:val="Heading2"/>
      </w:pPr>
      <w:r>
        <w:t>5. Mâu thuẫn cần xác minh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Vấn đề</w:t>
            </w:r>
          </w:p>
        </w:tc>
        <w:tc>
          <w:tcPr>
            <w:tcW w:type="dxa" w:w="1728"/>
          </w:tcPr>
          <w:p>
            <w:r>
              <w:rPr>
                <w:b/>
              </w:rPr>
              <w:t>Chi tiết</w:t>
            </w:r>
          </w:p>
        </w:tc>
        <w:tc>
          <w:tcPr>
            <w:tcW w:type="dxa" w:w="1728"/>
          </w:tcPr>
          <w:p>
            <w:r>
              <w:rPr>
                <w:b/>
              </w:rPr>
              <w:t>Đề xuất</w:t>
            </w:r>
          </w:p>
        </w:tc>
        <w:tc>
          <w:tcPr>
            <w:tcW w:type="dxa" w:w="1728"/>
          </w:tcPr>
          <w:p>
            <w:r>
              <w:rPr>
                <w:b/>
              </w:rPr>
              <w:t>Hạn</w:t>
            </w:r>
          </w:p>
        </w:tc>
      </w:tr>
      <w:tr>
        <w:tc>
          <w:tcPr>
            <w:tcW w:type="dxa" w:w="1728"/>
          </w:tcPr>
          <w:p>
            <w:r>
              <w:t>1</w:t>
            </w:r>
          </w:p>
        </w:tc>
        <w:tc>
          <w:tcPr>
            <w:tcW w:type="dxa" w:w="1728"/>
          </w:tcPr>
          <w:p>
            <w:r>
              <w:t>Số nhập học C01</w:t>
            </w:r>
          </w:p>
        </w:tc>
        <w:tc>
          <w:tcPr>
            <w:tcW w:type="dxa" w:w="1728"/>
          </w:tcPr>
          <w:p>
            <w:r>
              <w:t>Phòng Đào tạo: 1.120; Phòng TT&amp;TS: 1.087 (chênh 33). Theo định nghĩa chỉ tiêu, lấy số Phòng Đào tạo và ghi chú chênh lệch.</w:t>
            </w:r>
          </w:p>
        </w:tc>
        <w:tc>
          <w:tcPr>
            <w:tcW w:type="dxa" w:w="1728"/>
          </w:tcPr>
          <w:p>
            <w:r>
              <w:t>Giữ 1.120 kèm chú thích; hai phòng đối chiếu nguyên nhân chênh (thời điểm chốt, hồ sơ nhập học muộn…). Chú ý: tỷ lệ so với chỉ tiêu 1.100 sẽ khác nhau (98,8% với 1.087; khoảng 101,8% với 1.120).</w:t>
            </w:r>
          </w:p>
        </w:tc>
        <w:tc>
          <w:tcPr>
            <w:tcW w:type="dxa" w:w="1728"/>
          </w:tcPr>
          <w:p>
            <w:r>
              <w:t>Chờ xác nhận, trước 10/03/2026</w:t>
            </w:r>
          </w:p>
        </w:tc>
      </w:tr>
      <w:tr>
        <w:tc>
          <w:tcPr>
            <w:tcW w:type="dxa" w:w="1728"/>
          </w:tcPr>
          <w:p>
            <w:r>
              <w:t>2</w:t>
            </w:r>
          </w:p>
        </w:tc>
        <w:tc>
          <w:tcPr>
            <w:tcW w:type="dxa" w:w="1728"/>
          </w:tcPr>
          <w:p>
            <w:r>
              <w:t>Tỷ lệ C06 của Viện</w:t>
            </w:r>
          </w:p>
        </w:tc>
        <w:tc>
          <w:tcPr>
            <w:tcW w:type="dxa" w:w="1728"/>
          </w:tcPr>
          <w:p>
            <w:r>
              <w:t>Ghi 92% nhưng 22/25 = 88%.</w:t>
            </w:r>
          </w:p>
        </w:tc>
        <w:tc>
          <w:tcPr>
            <w:tcW w:type="dxa" w:w="1728"/>
          </w:tcPr>
          <w:p>
            <w:r>
              <w:t>Dùng 88% hoặc đề nghị Viện xác nhận lại số tử/mẫu.</w:t>
            </w:r>
          </w:p>
        </w:tc>
        <w:tc>
          <w:tcPr>
            <w:tcW w:type="dxa" w:w="1728"/>
          </w:tcPr>
          <w:p>
            <w:r>
              <w:t>Chờ Viện</w:t>
            </w:r>
          </w:p>
        </w:tc>
      </w:tr>
      <w:tr>
        <w:tc>
          <w:tcPr>
            <w:tcW w:type="dxa" w:w="1728"/>
          </w:tcPr>
          <w:p>
            <w:r>
              <w:t>3</w:t>
            </w:r>
          </w:p>
        </w:tc>
        <w:tc>
          <w:tcPr>
            <w:tcW w:type="dxa" w:w="1728"/>
          </w:tcPr>
          <w:p>
            <w:r>
              <w:t>"Hài lòng 100%" của Viện</w:t>
            </w:r>
          </w:p>
        </w:tc>
        <w:tc>
          <w:tcPr>
            <w:tcW w:type="dxa" w:w="1728"/>
          </w:tcPr>
          <w:p>
            <w:r>
              <w:t>Không có minh chứng.</w:t>
            </w:r>
          </w:p>
        </w:tc>
        <w:tc>
          <w:tcPr>
            <w:tcW w:type="dxa" w:w="1728"/>
          </w:tcPr>
          <w:p>
            <w:r>
              <w:t>Không đưa vào bản hợp nhất cho tới khi có số phiếu và nguồn.</w:t>
            </w:r>
          </w:p>
        </w:tc>
        <w:tc>
          <w:tcPr>
            <w:tcW w:type="dxa" w:w="1728"/>
          </w:tcPr>
          <w:p>
            <w:r>
              <w:t>Chờ Viện</w:t>
            </w:r>
          </w:p>
        </w:tc>
      </w:tr>
      <w:tr>
        <w:tc>
          <w:tcPr>
            <w:tcW w:type="dxa" w:w="1728"/>
          </w:tcPr>
          <w:p>
            <w:r>
              <w:t>4</w:t>
            </w:r>
          </w:p>
        </w:tc>
        <w:tc>
          <w:tcPr>
            <w:tcW w:type="dxa" w:w="1728"/>
          </w:tcPr>
          <w:p>
            <w:r>
              <w:t>Kỳ báo cáo Phòng KHCN</w:t>
            </w:r>
          </w:p>
        </w:tc>
        <w:tc>
          <w:tcPr>
            <w:tcW w:type="dxa" w:w="1728"/>
          </w:tcPr>
          <w:p>
            <w:r>
              <w:t>Ghi đến 31/03/2026 nhưng ngày lập là 02/03/2026; mẫu chung chốt 28/02/2026.</w:t>
            </w:r>
          </w:p>
        </w:tc>
        <w:tc>
          <w:tcPr>
            <w:tcW w:type="dxa" w:w="1728"/>
          </w:tcPr>
          <w:p>
            <w:r>
              <w:t>Xác nhận kỳ thực tế; số liệu có thể bao gồm phần chưa xảy ra.</w:t>
            </w:r>
          </w:p>
        </w:tc>
        <w:tc>
          <w:tcPr>
            <w:tcW w:type="dxa" w:w="1728"/>
          </w:tcPr>
          <w:p>
            <w:r>
              <w:t>Chờ Phòng KHCN</w:t>
            </w:r>
          </w:p>
        </w:tc>
      </w:tr>
      <w:tr>
        <w:tc>
          <w:tcPr>
            <w:tcW w:type="dxa" w:w="1728"/>
          </w:tcPr>
          <w:p>
            <w:r>
              <w:t>5</w:t>
            </w:r>
          </w:p>
        </w:tc>
        <w:tc>
          <w:tcPr>
            <w:tcW w:type="dxa" w:w="1728"/>
          </w:tcPr>
          <w:p>
            <w:r>
              <w:t>Số bài báo C04</w:t>
            </w:r>
          </w:p>
        </w:tc>
        <w:tc>
          <w:tcPr>
            <w:tcW w:type="dxa" w:w="1728"/>
          </w:tcPr>
          <w:p>
            <w:r>
              <w:t>Danh mục Phòng KHCN: 42 bài. Khoa KT&amp;QL: 14 bài (đối chiếu theo tên: 14/14 đã có trong danh mục 42). Viện: 15 bài, trong đó 9 bài trùng tên với danh mục 42; **6 bài không có trong danh mục KHCN** (số 10–15 của Viện, tên có thêm "hướng ứng dụng tại doanh nghiệp (Viện)"). Cộng thẳng các báo cáo (42+14+15 = 71) là **sai** vì trùng.</w:t>
            </w:r>
          </w:p>
        </w:tc>
        <w:tc>
          <w:tcPr>
            <w:tcW w:type="dxa" w:w="1728"/>
          </w:tcPr>
          <w:p>
            <w:r>
              <w:t>Nếu 6 bài của Viện được xác nhận là bài khác và đủ điều kiện Scopus/WoS thì toàn Trường là 48 (42+6); nếu không thì giữ 42. **Chưa chốt số nào.** Cần nhóm đối chiếu theo DOI/tên chính xác.</w:t>
            </w:r>
          </w:p>
        </w:tc>
        <w:tc>
          <w:tcPr>
            <w:tcW w:type="dxa" w:w="1728"/>
          </w:tcPr>
          <w:p>
            <w:r>
              <w:t>Chờ Phòng KHCN, Viện</w:t>
            </w:r>
          </w:p>
        </w:tc>
      </w:tr>
      <w:tr>
        <w:tc>
          <w:tcPr>
            <w:tcW w:type="dxa" w:w="1728"/>
          </w:tcPr>
          <w:p>
            <w:r>
              <w:t>6</w:t>
            </w:r>
          </w:p>
        </w:tc>
        <w:tc>
          <w:tcPr>
            <w:tcW w:type="dxa" w:w="1728"/>
          </w:tcPr>
          <w:p>
            <w:r>
              <w:t>Bài đồng tác giả</w:t>
            </w:r>
          </w:p>
        </w:tc>
        <w:tc>
          <w:tcPr>
            <w:tcW w:type="dxa" w:w="1728"/>
          </w:tcPr>
          <w:p>
            <w:r>
              <w:t>Khoa KT&amp;QL báo 6 bài đồng tác giả với Viện, nhưng đối chiếu danh sách chỉ thấy 3 bài trùng tên (học máy dự báo nhân lực; tín dụng xanh; khung năng lực số).</w:t>
            </w:r>
          </w:p>
        </w:tc>
        <w:tc>
          <w:tcPr>
            <w:tcW w:type="dxa" w:w="1728"/>
          </w:tcPr>
          <w:p>
            <w:r>
              <w:t>Hai đơn vị xác nhận lại.</w:t>
            </w:r>
          </w:p>
        </w:tc>
        <w:tc>
          <w:tcPr>
            <w:tcW w:type="dxa" w:w="1728"/>
          </w:tcPr>
          <w:p>
            <w:r>
              <w:t>Chờ Khoa, Viện</w:t>
            </w:r>
          </w:p>
        </w:tc>
      </w:tr>
      <w:tr>
        <w:tc>
          <w:tcPr>
            <w:tcW w:type="dxa" w:w="1728"/>
          </w:tcPr>
          <w:p>
            <w:r>
              <w:t>7</w:t>
            </w:r>
          </w:p>
        </w:tc>
        <w:tc>
          <w:tcPr>
            <w:tcW w:type="dxa" w:w="1728"/>
          </w:tcPr>
          <w:p>
            <w:r>
              <w:t>Đơn vị tính kinh phí</w:t>
            </w:r>
          </w:p>
        </w:tc>
        <w:tc>
          <w:tcPr>
            <w:tcW w:type="dxa" w:w="1728"/>
          </w:tcPr>
          <w:p>
            <w:r>
              <w:t>Phòng KHCN dùng tỷ đồng, Viện ghi cả tỷ và triệu; đã quy đổi (1 tỷ = 1.000 triệu).</w:t>
            </w:r>
          </w:p>
        </w:tc>
        <w:tc>
          <w:tcPr>
            <w:tcW w:type="dxa" w:w="1728"/>
          </w:tcPr>
          <w:p>
            <w:r>
              <w:t>Ghi chú đã quy đổi.</w:t>
            </w:r>
          </w:p>
        </w:tc>
        <w:tc>
          <w:tcPr>
            <w:tcW w:type="dxa" w:w="1728"/>
          </w:tcPr>
          <w:p>
            <w:r>
              <w:t>–</w:t>
            </w:r>
          </w:p>
        </w:tc>
      </w:tr>
      <w:tr>
        <w:tc>
          <w:tcPr>
            <w:tcW w:type="dxa" w:w="1728"/>
          </w:tcPr>
          <w:p>
            <w:r>
              <w:t>8</w:t>
            </w:r>
          </w:p>
        </w:tc>
        <w:tc>
          <w:tcPr>
            <w:tcW w:type="dxa" w:w="1728"/>
          </w:tcPr>
          <w:p>
            <w:r>
              <w:t>Sinh viên quốc tế</w:t>
            </w:r>
          </w:p>
        </w:tc>
        <w:tc>
          <w:tcPr>
            <w:tcW w:type="dxa" w:w="1728"/>
          </w:tcPr>
          <w:p>
            <w:r>
              <w:t>Phòng TT&amp;TS: 241 sinh viên quốc tế nhập học; không có số tương ứng ở Phòng Đào tạo để đối chiếu.</w:t>
            </w:r>
          </w:p>
        </w:tc>
        <w:tc>
          <w:tcPr>
            <w:tcW w:type="dxa" w:w="1728"/>
          </w:tcPr>
          <w:p>
            <w:r>
              <w:t>Hỏi Phòng Đào tạo.</w:t>
            </w:r>
          </w:p>
        </w:tc>
        <w:tc>
          <w:tcPr>
            <w:tcW w:type="dxa" w:w="1728"/>
          </w:tcPr>
          <w:p>
            <w:r>
              <w:t>–</w:t>
            </w:r>
          </w:p>
        </w:tc>
      </w:tr>
    </w:tbl>
    <w:p>
      <w:r>
        <w:rPr>
          <w:b/>
        </w:rPr>
        <w:t>Hạn bổ sung đề xuất:</w:t>
      </w:r>
      <w:r>
        <w:rPr>
          <w:b w:val="0"/>
        </w:rPr>
        <w:t xml:space="preserve"> cần ngày chốt do người có thẩm quyền quyết định; dữ liệu không cho biết hạn bổ sung. Hạn nộp chung là 10/03/2026.</w:t>
      </w:r>
    </w:p>
    <w:p>
      <w:r>
        <w:rPr>
          <w:b w:val="0"/>
        </w:rPr>
        <w:t>*Số liệu hợp nhất là bản nháp; chưa dùng để gửi cấp trên khi các mâu thuẫn ở mục 5 chưa được xác nhận.*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