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ĐẠI HỌC QUỐC GIA HÀ NỘI</w:t>
      </w:r>
    </w:p>
    <w:p>
      <w:r>
        <w:rPr>
          <w:b w:val="0"/>
        </w:rPr>
        <w:t>TRƯỜNG QUỐC TẾ</w:t>
      </w:r>
    </w:p>
    <w:p>
      <w:r>
        <w:rPr>
          <w:b w:val="0"/>
        </w:rPr>
        <w:t>PHÒNG ĐÀO TẠO</w:t>
      </w:r>
    </w:p>
    <w:p>
      <w:r>
        <w:rPr>
          <w:b w:val="0"/>
        </w:rPr>
        <w:t>CỘNG HÒA XÃ HỘI CHỦ NGHĨA VIỆT NAM</w:t>
      </w:r>
    </w:p>
    <w:p>
      <w:r>
        <w:rPr>
          <w:b w:val="0"/>
        </w:rPr>
        <w:t>Độc lập – Tự do – Hạnh phúc</w:t>
      </w:r>
    </w:p>
    <w:p>
      <w:r>
        <w:rPr>
          <w:b w:val="0"/>
        </w:rPr>
        <w:t>Số: ......../BB-......... Hà Nội, ngày 15 tháng 01 năm 2026</w:t>
      </w:r>
    </w:p>
    <w:p>
      <w:pPr>
        <w:pStyle w:val="Heading1"/>
      </w:pPr>
      <w:r>
        <w:t>BIÊN BẢN</w:t>
      </w:r>
    </w:p>
    <w:p>
      <w:pPr>
        <w:pStyle w:val="Heading2"/>
      </w:pPr>
      <w:r>
        <w:t>HỌP GIAO BAN PHÒNG ĐÀO TẠO</w:t>
      </w:r>
    </w:p>
    <w:p>
      <w:r>
        <w:rPr>
          <w:b/>
        </w:rPr>
        <w:t>Thời gian:</w:t>
      </w:r>
      <w:r>
        <w:rPr>
          <w:b w:val="0"/>
        </w:rPr>
        <w:t xml:space="preserve"> 14h00 – khoảng 16h10, ngày 15 tháng 01 năm 2026 (thứ Năm).</w:t>
      </w:r>
    </w:p>
    <w:p>
      <w:r>
        <w:rPr>
          <w:b/>
        </w:rPr>
        <w:t>Địa điểm:</w:t>
      </w:r>
      <w:r>
        <w:rPr>
          <w:b w:val="0"/>
        </w:rPr>
        <w:t xml:space="preserve"> Phòng họp tầng 3, cơ sở Xuân Thủy.</w:t>
      </w:r>
    </w:p>
    <w:p>
      <w:r>
        <w:rPr>
          <w:b/>
        </w:rPr>
        <w:t>Chủ trì:</w:t>
      </w:r>
      <w:r>
        <w:rPr>
          <w:b w:val="0"/>
        </w:rPr>
        <w:t xml:space="preserve"> Ông K., Trưởng phòng Đào tạo.</w:t>
      </w:r>
    </w:p>
    <w:p>
      <w:r>
        <w:rPr>
          <w:b/>
        </w:rPr>
        <w:t>Thư ký:</w:t>
      </w:r>
      <w:r>
        <w:rPr>
          <w:b w:val="0"/>
        </w:rPr>
        <w:t xml:space="preserve"> Bà U., Phòng Đào tạo.</w:t>
      </w:r>
    </w:p>
    <w:p>
      <w:r>
        <w:rPr>
          <w:b/>
        </w:rPr>
        <w:t>Thành phần:</w:t>
      </w:r>
      <w:r>
        <w:rPr>
          <w:b w:val="0"/>
        </w:rPr>
        <w:t xml:space="preserve"> Giấy mời gửi 11 người; có mặt 10 người: K., L., M., N., P., Q., R., S., T., U. Vắng mặt 01 người: V. (chuyên viên tuyển sinh phối hợp), vắng có phép, đi công tác.</w:t>
      </w:r>
    </w:p>
    <w:p>
      <w:r>
        <w:rPr>
          <w:b/>
        </w:rPr>
        <w:t>Nội dung và diễn biến cuộc họp:</w:t>
      </w:r>
    </w:p>
    <w:p>
      <w:r>
        <w:rPr>
          <w:b/>
        </w:rPr>
        <w:t>1. Tổng kết lịch thi học kỳ 1</w:t>
      </w:r>
    </w:p>
    <w:p>
      <w:pPr>
        <w:pStyle w:val="ListBullet"/>
      </w:pPr>
      <w:r>
        <w:rPr>
          <w:b w:val="0"/>
        </w:rPr>
        <w:t>Bà N. (khảo thí) báo cáo: học kỳ 1 tổ chức thi cho 412 lớp học phần, không có sự cố lớn; có 02 ca thi trùng giờ giữa hai môn của lớp song bằng, đã xử lý bằng thi bù trong tuần sau; 37 sinh viên xin hoãn thi vì ốm hoặc việc gia đình, đã giải quyết hết.</w:t>
      </w:r>
    </w:p>
    <w:p>
      <w:pPr>
        <w:pStyle w:val="ListBullet"/>
      </w:pPr>
      <w:r>
        <w:rPr>
          <w:b w:val="0"/>
        </w:rPr>
        <w:t>Nguyên nhân trùng giờ: lịch thi của hai khoa khác nhau không đối chiếu được vì dữ liệu nằm ở hai file riêng. Bà N. đề xuất học kỳ 2 dùng một bảng chung cho cả hai khoa.</w:t>
      </w:r>
    </w:p>
    <w:p>
      <w:pPr>
        <w:pStyle w:val="ListBullet"/>
      </w:pPr>
      <w:r>
        <w:rPr>
          <w:b w:val="0"/>
        </w:rPr>
        <w:t>Ông M. đề nghị quy định rõ ai được quyền chỉnh lịch sau khi đã công bố.</w:t>
      </w:r>
    </w:p>
    <w:p>
      <w:pPr>
        <w:pStyle w:val="ListBullet"/>
      </w:pPr>
      <w:r>
        <w:rPr>
          <w:b w:val="0"/>
        </w:rPr>
        <w:t>Bà Q. (đảm bảo chất lượng) nhắc lịch thi cần gắn với đề thi trong ngân hàng đã được duyệt; có 03 môn dùng đề ngoài ngân hàng. Bà N. cho biết đã nhắc các khoa.</w:t>
      </w:r>
    </w:p>
    <w:p>
      <w:r>
        <w:rPr>
          <w:b/>
        </w:rPr>
        <w:t>Kết luận của chủ trì:</w:t>
      </w:r>
    </w:p>
    <w:p>
      <w:pPr>
        <w:pStyle w:val="ListBullet"/>
      </w:pPr>
      <w:r>
        <w:rPr>
          <w:b w:val="0"/>
        </w:rPr>
        <w:t>Đồng ý lập bảng chung lịch thi cho các khoa.</w:t>
      </w:r>
    </w:p>
    <w:p>
      <w:pPr>
        <w:pStyle w:val="ListBullet"/>
      </w:pPr>
      <w:r>
        <w:rPr>
          <w:b w:val="0"/>
        </w:rPr>
        <w:t>Giao Bà L. soạn quy định ngắn về quyền chỉnh lịch sau công bố.</w:t>
      </w:r>
    </w:p>
    <w:p>
      <w:r>
        <w:rPr>
          <w:b/>
        </w:rPr>
        <w:t>2. Phòng học học kỳ 2 tại Phan Tây Nhạc</w:t>
      </w:r>
    </w:p>
    <w:p>
      <w:pPr>
        <w:pStyle w:val="ListBullet"/>
      </w:pPr>
      <w:r>
        <w:rPr>
          <w:b w:val="0"/>
        </w:rPr>
        <w:t>Bà S. báo cáo: học kỳ 2 có 14 lớp học phần thiếu phòng vào sáng thứ Hai và thứ Ba tại Phan Tây Nhạc. Phương án ban đầu: chuyển cả 14 lớp sang Xuân Thủy.</w:t>
      </w:r>
    </w:p>
    <w:p>
      <w:pPr>
        <w:pStyle w:val="ListBullet"/>
      </w:pPr>
      <w:r>
        <w:rPr>
          <w:b w:val="0"/>
        </w:rPr>
        <w:t>Ông P. (công tác sinh viên) cho biết sinh viên năm nhất đi lại bất tiện, đã có nhiều phản ánh. Ông T. cho rằng chuyển lớp nhanh và không tốn chi phí, trong khi thuê phòng ngoài phải qua nhiều thủ tục.</w:t>
      </w:r>
    </w:p>
    <w:p>
      <w:pPr>
        <w:pStyle w:val="ListBullet"/>
      </w:pPr>
      <w:r>
        <w:rPr>
          <w:b w:val="0"/>
        </w:rPr>
        <w:t>Ông M. nêu trong 14 lớp có 05 lớp ngoại ngữ cần phòng lab, mà phòng lab ở Xuân Thủy đang kín. Bà S. xác nhận chưa kiểm tra phần lab.</w:t>
      </w:r>
    </w:p>
    <w:p>
      <w:pPr>
        <w:pStyle w:val="ListBullet"/>
      </w:pPr>
      <w:r>
        <w:rPr>
          <w:b w:val="0"/>
        </w:rPr>
        <w:t xml:space="preserve">Chủ trì ban đầu nghiêng về phương án chuyển 14 lớp, sau đó </w:t>
      </w:r>
      <w:r>
        <w:rPr>
          <w:b/>
        </w:rPr>
        <w:t>đổi ý</w:t>
      </w:r>
      <w:r>
        <w:rPr>
          <w:b w:val="0"/>
        </w:rPr>
        <w:t xml:space="preserve"> và kết luận như dưới đây.</w:t>
      </w:r>
    </w:p>
    <w:p>
      <w:pPr>
        <w:pStyle w:val="ListBullet"/>
      </w:pPr>
      <w:r>
        <w:rPr>
          <w:b w:val="0"/>
        </w:rPr>
        <w:t>Bà Q. phản ánh điều hòa phòng học ở Phan Tây Nhạc nóng và hỏng, sinh viên có phản ánh trong khảo sát.</w:t>
      </w:r>
    </w:p>
    <w:p>
      <w:r>
        <w:rPr>
          <w:b/>
        </w:rPr>
        <w:t>Kết luận của chủ trì:</w:t>
      </w:r>
    </w:p>
    <w:p>
      <w:pPr>
        <w:pStyle w:val="ListBullet"/>
      </w:pPr>
      <w:r>
        <w:rPr>
          <w:b w:val="0"/>
        </w:rPr>
        <w:t>Không chuyển cả 14 lớp; thuê thêm 02 phòng ở khu vực ngoài gần Phan Tây Nhạc cho học kỳ 2.</w:t>
      </w:r>
    </w:p>
    <w:p>
      <w:pPr>
        <w:pStyle w:val="ListBullet"/>
      </w:pPr>
      <w:r>
        <w:rPr>
          <w:b w:val="0"/>
        </w:rPr>
        <w:t>Bà S. lấy báo giá; Ông M. làm việc với đối tác cho thuê.</w:t>
      </w:r>
    </w:p>
    <w:p>
      <w:pPr>
        <w:pStyle w:val="ListBullet"/>
      </w:pPr>
      <w:r>
        <w:rPr>
          <w:b w:val="0"/>
        </w:rPr>
        <w:t>Nếu không thuê được trước ngày 02/02/2026 thì chuyển bớt các lớp lý thuyết sang Xuân Thủy; không chuyển lớp lab.</w:t>
      </w:r>
    </w:p>
    <w:p>
      <w:pPr>
        <w:pStyle w:val="ListBullet"/>
      </w:pPr>
      <w:r>
        <w:rPr>
          <w:b w:val="0"/>
        </w:rPr>
        <w:t xml:space="preserve">Việc điều hòa: cần liên hệ sớm với phòng quản trị thiết bị; </w:t>
      </w:r>
      <w:r>
        <w:rPr>
          <w:b/>
        </w:rPr>
        <w:t>chưa phân công người phụ trách</w:t>
      </w:r>
      <w:r>
        <w:rPr>
          <w:b w:val="0"/>
        </w:rPr>
        <w:t xml:space="preserve"> (để trống).</w:t>
      </w:r>
    </w:p>
    <w:p>
      <w:r>
        <w:rPr>
          <w:b/>
        </w:rPr>
        <w:t>3. Học bổng khuyến khích học kỳ 1</w:t>
      </w:r>
    </w:p>
    <w:p>
      <w:pPr>
        <w:pStyle w:val="ListBullet"/>
      </w:pPr>
      <w:r>
        <w:rPr>
          <w:b w:val="0"/>
        </w:rPr>
        <w:t>Ông P. trình bày: 1.240 sinh viên thuộc diện được xét, trong đó 186 sinh viên đủ điều kiện nhóm xuất sắc. Đề xuất tăng mức học bổng nhóm xuất sắc thêm 10% so với kỳ trước, nguồn từ quỹ khuyến khích học tập hiện có.</w:t>
      </w:r>
    </w:p>
    <w:p>
      <w:pPr>
        <w:pStyle w:val="ListBullet"/>
      </w:pPr>
      <w:r>
        <w:rPr>
          <w:b w:val="0"/>
        </w:rPr>
        <w:t>Bà Q. nêu cần xem lại điều kiện rèn luyện vì có sinh viên điểm học tập cao nhưng bị kỷ luật cảnh cáo vẫn nằm trong danh sách; Ông P. cho biết danh sách sơ bộ chưa lọc kỷ luật và sẽ lọc.</w:t>
      </w:r>
    </w:p>
    <w:p>
      <w:pPr>
        <w:pStyle w:val="ListBullet"/>
      </w:pPr>
      <w:r>
        <w:rPr>
          <w:b w:val="0"/>
        </w:rPr>
        <w:t>Học bổng chỉ áp dụng cho sinh viên đại học chính quy, không áp dụng cho học viên sau đại học.</w:t>
      </w:r>
    </w:p>
    <w:p>
      <w:pPr>
        <w:pStyle w:val="ListBullet"/>
      </w:pPr>
      <w:r>
        <w:rPr>
          <w:b w:val="0"/>
        </w:rPr>
        <w:t>Biểu quyết về đề xuất tăng 10%, theo ghi chép của thư ký: đồng ý 07, không đồng ý 02, không ý kiến 02.</w:t>
      </w:r>
    </w:p>
    <w:p>
      <w:pPr>
        <w:pStyle w:val="ListBullet"/>
      </w:pPr>
      <w:r>
        <w:rPr>
          <w:b w:val="0"/>
        </w:rPr>
        <w:t>Bà L. đề nghị chốt luôn mức 10% để kịp thông báo.</w:t>
      </w:r>
    </w:p>
    <w:p>
      <w:r>
        <w:rPr>
          <w:b/>
        </w:rPr>
        <w:t>Kết luận của chủ trì:</w:t>
      </w:r>
      <w:r>
        <w:rPr>
          <w:b w:val="0"/>
        </w:rPr>
        <w:t xml:space="preserve"> Đề xuất tăng mức học bổng nhóm xuất sắc 10% được Phòng thông qua ở mức đề xuất; </w:t>
      </w:r>
      <w:r>
        <w:rPr>
          <w:b/>
        </w:rPr>
        <w:t>mức tăng cuối cùng trình Ban Giám hiệu quyết định</w:t>
      </w:r>
      <w:r>
        <w:rPr>
          <w:b w:val="0"/>
        </w:rPr>
        <w:t>. Giao Ông P. lọc danh sách theo điều kiện rèn luyện và soạn dự thảo thông báo học bổng; thông báo chỉ ban hành sau khi có quyết định của cấp có thẩm quyền.</w:t>
      </w:r>
    </w:p>
    <w:p>
      <w:r>
        <w:rPr>
          <w:b/>
        </w:rPr>
        <w:t>4. Phối hợp tuyển sinh 2026</w:t>
      </w:r>
    </w:p>
    <w:p>
      <w:pPr>
        <w:pStyle w:val="ListBullet"/>
      </w:pPr>
      <w:r>
        <w:rPr>
          <w:b w:val="0"/>
        </w:rPr>
        <w:t>Chủ trì nêu: Phòng Đào tạo cung cấp cho Phòng Truyền thông và Tuyển sinh chỉ tiêu theo ngành và thông tin chương trình trước ngày 15/02/2026.</w:t>
      </w:r>
    </w:p>
    <w:p>
      <w:pPr>
        <w:pStyle w:val="ListBullet"/>
      </w:pPr>
      <w:r>
        <w:rPr>
          <w:b w:val="0"/>
        </w:rPr>
        <w:t>Ông T. cho biết đã nhận từ Bà V. bản chỉ tiêu dự kiến, tổng 1.100. Chủ trì lưu ý đây là số dự kiến, chưa được duyệt.</w:t>
      </w:r>
    </w:p>
    <w:p>
      <w:r>
        <w:rPr>
          <w:b/>
        </w:rPr>
        <w:t>Kết luận của chủ trì:</w:t>
      </w:r>
      <w:r>
        <w:rPr>
          <w:b w:val="0"/>
        </w:rPr>
        <w:t xml:space="preserve"> Ông T. và Bà V. rà lại chỉ tiêu và gửi trước ngày 15/02/2026. *Bà V. vắng họp; nhiệm vụ này cần được xác nhận lại với Bà V. trước khi ban hành biên bản.*</w:t>
      </w:r>
    </w:p>
    <w:p>
      <w:r>
        <w:rPr>
          <w:b/>
        </w:rPr>
        <w:t>5. Các việc khác</w:t>
      </w:r>
    </w:p>
    <w:p>
      <w:pPr>
        <w:pStyle w:val="ListBullet"/>
      </w:pPr>
      <w:r>
        <w:rPr>
          <w:b w:val="0"/>
        </w:rPr>
        <w:t>Số sinh viên diện cảnh báo học vụ: Ông P. ghi nhận 1.240, Ông M. thấy trên hệ thống 1.204. Chủ trì giao hai người đối chiếu lại và báo cáo.</w:t>
      </w:r>
    </w:p>
    <w:p>
      <w:pPr>
        <w:pStyle w:val="ListBullet"/>
      </w:pPr>
      <w:r>
        <w:rPr>
          <w:b w:val="0"/>
        </w:rPr>
        <w:t>Báo cáo tháng gửi Văn phòng: hạn hiện hành là ngày 28 hằng tháng; chủ trì đề nghị đổi sang ngày 25. Việc đổi cần Văn phòng đồng ý; giao Bà L. hỏi Văn phòng.</w:t>
      </w:r>
    </w:p>
    <w:p>
      <w:r>
        <w:rPr>
          <w:b/>
        </w:rPr>
        <w:t>Tổng hợp nhiệm vụ</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STT</w:t>
            </w:r>
          </w:p>
        </w:tc>
        <w:tc>
          <w:tcPr>
            <w:tcW w:type="dxa" w:w="2160"/>
          </w:tcPr>
          <w:p>
            <w:r>
              <w:rPr>
                <w:b/>
              </w:rPr>
              <w:t>Công việc</w:t>
            </w:r>
          </w:p>
        </w:tc>
        <w:tc>
          <w:tcPr>
            <w:tcW w:type="dxa" w:w="2160"/>
          </w:tcPr>
          <w:p>
            <w:r>
              <w:rPr>
                <w:b/>
              </w:rPr>
              <w:t>Phụ trách</w:t>
            </w:r>
          </w:p>
        </w:tc>
        <w:tc>
          <w:tcPr>
            <w:tcW w:type="dxa" w:w="2160"/>
          </w:tcPr>
          <w:p>
            <w:r>
              <w:rPr>
                <w:b/>
              </w:rPr>
              <w:t>Thời hạn</w:t>
            </w:r>
          </w:p>
        </w:tc>
      </w:tr>
      <w:tr>
        <w:tc>
          <w:tcPr>
            <w:tcW w:type="dxa" w:w="2160"/>
          </w:tcPr>
          <w:p>
            <w:r>
              <w:t>1</w:t>
            </w:r>
          </w:p>
        </w:tc>
        <w:tc>
          <w:tcPr>
            <w:tcW w:type="dxa" w:w="2160"/>
          </w:tcPr>
          <w:p>
            <w:r>
              <w:t>Lập bảng chung lịch thi các khoa, gửi các khoa</w:t>
            </w:r>
          </w:p>
        </w:tc>
        <w:tc>
          <w:tcPr>
            <w:tcW w:type="dxa" w:w="2160"/>
          </w:tcPr>
          <w:p>
            <w:r>
              <w:t>Bà N.</w:t>
            </w:r>
          </w:p>
        </w:tc>
        <w:tc>
          <w:tcPr>
            <w:tcW w:type="dxa" w:w="2160"/>
          </w:tcPr>
          <w:p>
            <w:r>
              <w:t>Trước 30/01/2026</w:t>
            </w:r>
          </w:p>
        </w:tc>
      </w:tr>
      <w:tr>
        <w:tc>
          <w:tcPr>
            <w:tcW w:type="dxa" w:w="2160"/>
          </w:tcPr>
          <w:p>
            <w:r>
              <w:t>2</w:t>
            </w:r>
          </w:p>
        </w:tc>
        <w:tc>
          <w:tcPr>
            <w:tcW w:type="dxa" w:w="2160"/>
          </w:tcPr>
          <w:p>
            <w:r>
              <w:t>Soạn quy định quyền chỉnh lịch sau công bố, trình Trưởng phòng</w:t>
            </w:r>
          </w:p>
        </w:tc>
        <w:tc>
          <w:tcPr>
            <w:tcW w:type="dxa" w:w="2160"/>
          </w:tcPr>
          <w:p>
            <w:r>
              <w:t>Bà L.</w:t>
            </w:r>
          </w:p>
        </w:tc>
        <w:tc>
          <w:tcPr>
            <w:tcW w:type="dxa" w:w="2160"/>
          </w:tcPr>
          <w:p>
            <w:r>
              <w:t>"Tuần sau" (chưa có ngày cụ thể; chờ xác nhận)</w:t>
            </w:r>
          </w:p>
        </w:tc>
      </w:tr>
      <w:tr>
        <w:tc>
          <w:tcPr>
            <w:tcW w:type="dxa" w:w="2160"/>
          </w:tcPr>
          <w:p>
            <w:r>
              <w:t>3</w:t>
            </w:r>
          </w:p>
        </w:tc>
        <w:tc>
          <w:tcPr>
            <w:tcW w:type="dxa" w:w="2160"/>
          </w:tcPr>
          <w:p>
            <w:r>
              <w:t>Lấy báo giá thuê 02 phòng ngoài</w:t>
            </w:r>
          </w:p>
        </w:tc>
        <w:tc>
          <w:tcPr>
            <w:tcW w:type="dxa" w:w="2160"/>
          </w:tcPr>
          <w:p>
            <w:r>
              <w:t>Bà S.</w:t>
            </w:r>
          </w:p>
        </w:tc>
        <w:tc>
          <w:tcPr>
            <w:tcW w:type="dxa" w:w="2160"/>
          </w:tcPr>
          <w:p>
            <w:r>
              <w:t>Chưa nêu; mốc quyết định 02/02/2026</w:t>
            </w:r>
          </w:p>
        </w:tc>
      </w:tr>
      <w:tr>
        <w:tc>
          <w:tcPr>
            <w:tcW w:type="dxa" w:w="2160"/>
          </w:tcPr>
          <w:p>
            <w:r>
              <w:t>4</w:t>
            </w:r>
          </w:p>
        </w:tc>
        <w:tc>
          <w:tcPr>
            <w:tcW w:type="dxa" w:w="2160"/>
          </w:tcPr>
          <w:p>
            <w:r>
              <w:t>Làm việc với đối tác cho thuê phòng</w:t>
            </w:r>
          </w:p>
        </w:tc>
        <w:tc>
          <w:tcPr>
            <w:tcW w:type="dxa" w:w="2160"/>
          </w:tcPr>
          <w:p>
            <w:r>
              <w:t>Ông M.</w:t>
            </w:r>
          </w:p>
        </w:tc>
        <w:tc>
          <w:tcPr>
            <w:tcW w:type="dxa" w:w="2160"/>
          </w:tcPr>
          <w:p>
            <w:r>
              <w:t>Mốc quyết định 02/02/2026</w:t>
            </w:r>
          </w:p>
        </w:tc>
      </w:tr>
      <w:tr>
        <w:tc>
          <w:tcPr>
            <w:tcW w:type="dxa" w:w="2160"/>
          </w:tcPr>
          <w:p>
            <w:r>
              <w:t>5</w:t>
            </w:r>
          </w:p>
        </w:tc>
        <w:tc>
          <w:tcPr>
            <w:tcW w:type="dxa" w:w="2160"/>
          </w:tcPr>
          <w:p>
            <w:r>
              <w:t>Phương án dự phòng: chuyển bớt lớp lý thuyết (không chuyển lớp lab) nếu chưa thuê được</w:t>
            </w:r>
          </w:p>
        </w:tc>
        <w:tc>
          <w:tcPr>
            <w:tcW w:type="dxa" w:w="2160"/>
          </w:tcPr>
          <w:p>
            <w:r>
              <w:t>Bà S. lập danh sách (theo kết luận ban đầu; chờ xác nhận)</w:t>
            </w:r>
          </w:p>
        </w:tc>
        <w:tc>
          <w:tcPr>
            <w:tcW w:type="dxa" w:w="2160"/>
          </w:tcPr>
          <w:p>
            <w:r>
              <w:t>Sau 02/02/2026</w:t>
            </w:r>
          </w:p>
        </w:tc>
      </w:tr>
      <w:tr>
        <w:tc>
          <w:tcPr>
            <w:tcW w:type="dxa" w:w="2160"/>
          </w:tcPr>
          <w:p>
            <w:r>
              <w:t>6</w:t>
            </w:r>
          </w:p>
        </w:tc>
        <w:tc>
          <w:tcPr>
            <w:tcW w:type="dxa" w:w="2160"/>
          </w:tcPr>
          <w:p>
            <w:r>
              <w:t>Liên hệ phòng quản trị thiết bị về điều hòa Phan Tây Nhạc</w:t>
            </w:r>
          </w:p>
        </w:tc>
        <w:tc>
          <w:tcPr>
            <w:tcW w:type="dxa" w:w="2160"/>
          </w:tcPr>
          <w:p>
            <w:r>
              <w:t>(chưa phân công)</w:t>
            </w:r>
          </w:p>
        </w:tc>
        <w:tc>
          <w:tcPr>
            <w:tcW w:type="dxa" w:w="2160"/>
          </w:tcPr>
          <w:p>
            <w:r>
              <w:t>(chưa nêu)</w:t>
            </w:r>
          </w:p>
        </w:tc>
      </w:tr>
      <w:tr>
        <w:tc>
          <w:tcPr>
            <w:tcW w:type="dxa" w:w="2160"/>
          </w:tcPr>
          <w:p>
            <w:r>
              <w:t>7</w:t>
            </w:r>
          </w:p>
        </w:tc>
        <w:tc>
          <w:tcPr>
            <w:tcW w:type="dxa" w:w="2160"/>
          </w:tcPr>
          <w:p>
            <w:r>
              <w:t>Lọc danh sách học bổng theo điều kiện rèn luyện; soạn dự thảo thông báo</w:t>
            </w:r>
          </w:p>
        </w:tc>
        <w:tc>
          <w:tcPr>
            <w:tcW w:type="dxa" w:w="2160"/>
          </w:tcPr>
          <w:p>
            <w:r>
              <w:t>Ông P.</w:t>
            </w:r>
          </w:p>
        </w:tc>
        <w:tc>
          <w:tcPr>
            <w:tcW w:type="dxa" w:w="2160"/>
          </w:tcPr>
          <w:p>
            <w:r>
              <w:t>Chưa nêu</w:t>
            </w:r>
          </w:p>
        </w:tc>
      </w:tr>
      <w:tr>
        <w:tc>
          <w:tcPr>
            <w:tcW w:type="dxa" w:w="2160"/>
          </w:tcPr>
          <w:p>
            <w:r>
              <w:t>8</w:t>
            </w:r>
          </w:p>
        </w:tc>
        <w:tc>
          <w:tcPr>
            <w:tcW w:type="dxa" w:w="2160"/>
          </w:tcPr>
          <w:p>
            <w:r>
              <w:t>Trình Ban Giám hiệu mức tăng học bổng</w:t>
            </w:r>
          </w:p>
        </w:tc>
        <w:tc>
          <w:tcPr>
            <w:tcW w:type="dxa" w:w="2160"/>
          </w:tcPr>
          <w:p>
            <w:r>
              <w:t>(chưa nêu)</w:t>
            </w:r>
          </w:p>
        </w:tc>
        <w:tc>
          <w:tcPr>
            <w:tcW w:type="dxa" w:w="2160"/>
          </w:tcPr>
          <w:p>
            <w:r>
              <w:t>Chưa nêu</w:t>
            </w:r>
          </w:p>
        </w:tc>
      </w:tr>
      <w:tr>
        <w:tc>
          <w:tcPr>
            <w:tcW w:type="dxa" w:w="2160"/>
          </w:tcPr>
          <w:p>
            <w:r>
              <w:t>9</w:t>
            </w:r>
          </w:p>
        </w:tc>
        <w:tc>
          <w:tcPr>
            <w:tcW w:type="dxa" w:w="2160"/>
          </w:tcPr>
          <w:p>
            <w:r>
              <w:t>Rà lại và gửi chỉ tiêu tuyển sinh, thông tin chương trình</w:t>
            </w:r>
          </w:p>
        </w:tc>
        <w:tc>
          <w:tcPr>
            <w:tcW w:type="dxa" w:w="2160"/>
          </w:tcPr>
          <w:p>
            <w:r>
              <w:t>Ông T. phối hợp Bà V. (Bà V. vắng, chờ xác nhận)</w:t>
            </w:r>
          </w:p>
        </w:tc>
        <w:tc>
          <w:tcPr>
            <w:tcW w:type="dxa" w:w="2160"/>
          </w:tcPr>
          <w:p>
            <w:r>
              <w:t>Trước 15/02/2026</w:t>
            </w:r>
          </w:p>
        </w:tc>
      </w:tr>
      <w:tr>
        <w:tc>
          <w:tcPr>
            <w:tcW w:type="dxa" w:w="2160"/>
          </w:tcPr>
          <w:p>
            <w:r>
              <w:t>10</w:t>
            </w:r>
          </w:p>
        </w:tc>
        <w:tc>
          <w:tcPr>
            <w:tcW w:type="dxa" w:w="2160"/>
          </w:tcPr>
          <w:p>
            <w:r>
              <w:t>Đối chiếu số sinh viên cảnh báo học vụ (1.240 và 1.204)</w:t>
            </w:r>
          </w:p>
        </w:tc>
        <w:tc>
          <w:tcPr>
            <w:tcW w:type="dxa" w:w="2160"/>
          </w:tcPr>
          <w:p>
            <w:r>
              <w:t>Ông P., Ông M.</w:t>
            </w:r>
          </w:p>
        </w:tc>
        <w:tc>
          <w:tcPr>
            <w:tcW w:type="dxa" w:w="2160"/>
          </w:tcPr>
          <w:p>
            <w:r>
              <w:t>Chưa nêu</w:t>
            </w:r>
          </w:p>
        </w:tc>
      </w:tr>
      <w:tr>
        <w:tc>
          <w:tcPr>
            <w:tcW w:type="dxa" w:w="2160"/>
          </w:tcPr>
          <w:p>
            <w:r>
              <w:t>11</w:t>
            </w:r>
          </w:p>
        </w:tc>
        <w:tc>
          <w:tcPr>
            <w:tcW w:type="dxa" w:w="2160"/>
          </w:tcPr>
          <w:p>
            <w:r>
              <w:t>Hỏi Văn phòng về đổi hạn báo cáo tháng sang ngày 25</w:t>
            </w:r>
          </w:p>
        </w:tc>
        <w:tc>
          <w:tcPr>
            <w:tcW w:type="dxa" w:w="2160"/>
          </w:tcPr>
          <w:p>
            <w:r>
              <w:t>Bà L.</w:t>
            </w:r>
          </w:p>
        </w:tc>
        <w:tc>
          <w:tcPr>
            <w:tcW w:type="dxa" w:w="2160"/>
          </w:tcPr>
          <w:p>
            <w:r>
              <w:t>Chưa nêu</w:t>
            </w:r>
          </w:p>
        </w:tc>
      </w:tr>
      <w:tr>
        <w:tc>
          <w:tcPr>
            <w:tcW w:type="dxa" w:w="2160"/>
          </w:tcPr>
          <w:p>
            <w:r>
              <w:t>12</w:t>
            </w:r>
          </w:p>
        </w:tc>
        <w:tc>
          <w:tcPr>
            <w:tcW w:type="dxa" w:w="2160"/>
          </w:tcPr>
          <w:p>
            <w:r>
              <w:t>Hoàn thiện biên bản gửi chủ trì</w:t>
            </w:r>
          </w:p>
        </w:tc>
        <w:tc>
          <w:tcPr>
            <w:tcW w:type="dxa" w:w="2160"/>
          </w:tcPr>
          <w:p>
            <w:r>
              <w:t>Bà U.</w:t>
            </w:r>
          </w:p>
        </w:tc>
        <w:tc>
          <w:tcPr>
            <w:tcW w:type="dxa" w:w="2160"/>
          </w:tcPr>
          <w:p>
            <w:r>
              <w:t>Trước thứ Sáu 23/01/2026</w:t>
            </w:r>
          </w:p>
        </w:tc>
      </w:tr>
    </w:tbl>
    <w:p>
      <w:r>
        <w:rPr>
          <w:b w:val="0"/>
        </w:rPr>
        <w:t>Cuộc họp kết thúc lúc ...... cùng ngày.</w:t>
      </w:r>
    </w:p>
    <w:p>
      <w:r>
        <w:rPr>
          <w:b/>
        </w:rPr>
        <w:t>Nơi nhận:</w:t>
      </w:r>
    </w:p>
    <w:p>
      <w:pPr>
        <w:pStyle w:val="ListBullet"/>
      </w:pPr>
      <w:r>
        <w:rPr>
          <w:b w:val="0"/>
        </w:rPr>
        <w:t>Các thành phần dự họp;</w:t>
      </w:r>
    </w:p>
    <w:p>
      <w:pPr>
        <w:pStyle w:val="ListBullet"/>
      </w:pPr>
      <w:r>
        <w:rPr>
          <w:b w:val="0"/>
        </w:rPr>
        <w:t>Lưu: Phòng Đào tạo.</w:t>
      </w:r>
    </w:p>
    <w:p>
      <w:r>
        <w:rPr>
          <w:b w:val="0"/>
        </w:rPr>
        <w:t>THƯ KÝ                                            CHỦ TRÌ</w:t>
      </w:r>
    </w:p>
    <w:p>
      <w:r>
        <w:rPr>
          <w:b w:val="0"/>
        </w:rPr>
        <w:t>(chữ ký)                                         (chữ ký)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