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VIẾT NGẮN — NGHỊ ĐỊNH 339: CHẤM DỨT TƯ DUY "CHẤP NHẬN PHẠT ĐỂ GIỮ TIỀN"</w:t>
      </w:r>
    </w:p>
    <w:p>
      <w:pPr>
        <w:jc w:val="center"/>
      </w:pPr>
      <w:r>
        <w:rPr>
          <w:color w:val="C8C8C8"/>
        </w:rPr>
        <w:t>────────────────────────────────────────</w:t>
      </w:r>
    </w:p>
    <w:p>
      <w:r>
        <w:t>PHƯƠNG ÁN HOOK 1 — Hook nghịch lý gây sốc</w:t>
      </w:r>
    </w:p>
    <w:p>
      <w:r>
        <w:rPr>
          <w:color w:val="000000"/>
        </w:rPr>
        <w:t>Bạn có hay đi qua mấy chung cư cao tầng rồi thấy cư dân căng băng rôn đỏ, treo bảng biểu kín cổng không? Thi thoảng lại thấy. Họ "đình công" gì vậy? Đòi lại tiền bảo trì mà chủ đầu tư ôm cả trăm tỷ không chịu trả — trong khi bị phạt chỉ vài chục triệu mỗi lần.</w:t>
      </w:r>
    </w:p>
    <w:p>
      <w:r>
        <w:rPr>
          <w:color w:val="000000"/>
        </w:rPr>
        <w:t>Vì sao cái vòng lặp vô lý đó kéo dài nhiều năm, và một nghị định mới có thể bẻ gãy nó bằng cách nào?</w:t>
      </w:r>
    </w:p>
    <w:p>
      <w:r>
        <w:rPr>
          <w:color w:val="000000"/>
        </w:rPr>
        <w:t>Kinh phí bảo trì 2% của những khu đô thị lớn có thể lên tới 500 tỷ đồng. Chủ đầu tư gửi ngân hàng lấy lãi, xoay vòng vốn, thi thoảng nộp phạt vài chục triệu. Lời ròng. Cư dân gửi đơn kiến nghị khắp nơi, mà tiền vẫn nằm im trong tay chủ đầu tư. Đau ở chỗ đó. 36% tổng số vụ tranh chấp tại chung cư cao tầng liên quan đến quỹ bảo trì — không phải sự cố lẻ tẻ, mà là một dạng sai phạm lặp đi lặp lại có hệ thống.</w:t>
      </w:r>
    </w:p>
    <w:p>
      <w:r>
        <w:rPr>
          <w:color w:val="000000"/>
        </w:rPr>
        <w:t>Nghị định 339/2026/NĐ-CP không kêu gọi đạo đức. Nó thay đổi thẳng bài toán tiền bạc. Không bàn giao quỹ bảo trì? Phạt 260-300 triệu. Cắt xén chỗ đỗ xe bán riêng? 160-200 triệu. Cố tình kéo dài không tổ chức hội nghị nhà chung cư để tiếp tục thu phí mà không ai giám sát? 200-260 triệu. Mỗi dạng vi phạm đều có khung phạt riêng, nhắm trúng vào từng chiêu mà cư dân từng khổ sở phản ánh.</w:t>
      </w:r>
    </w:p>
    <w:p>
      <w:r>
        <w:rPr>
          <w:color w:val="000000"/>
        </w:rPr>
        <w:t>Thế nhưng, điều đáng để ý nhất không chỉ là con số phạt tăng lên. Mà là khi số tiền phạt đủ lớn để ăn vào lợi nhuận dự án, đồng thời khiến uy tín thương hiệu bị tổn hại trên một thị trường mà lòng tin người mua đang ngày càng đắt đỏ — thì cái phép tính "chấp nhận nộp phạt để ôm tiền" tự nhiên không còn có lời nữa.</w:t>
      </w:r>
    </w:p>
    <w:p>
      <w:r>
        <w:rPr>
          <w:color w:val="000000"/>
        </w:rPr>
        <w:t>Bạn nghĩ mức phạt này đã đủ để chủ đầu tư thực sự sợ, hay cuối cùng họ vẫn tìm ra cách lách?</w:t>
      </w:r>
    </w:p>
    <w:p>
      <w:r>
        <w:rPr>
          <w:color w:val="000000"/>
        </w:rPr>
        <w:t>───</w:t>
      </w:r>
    </w:p>
    <w:p>
      <w:r>
        <w:rPr>
          <w:color w:val="000000"/>
        </w:rPr>
        <w:t>Ý kiến của bạn về vấn đề này thế nào? Hãy để dưới bình luận nhé!</w:t>
      </w:r>
    </w:p>
    <w:p>
      <w:r>
        <w:rPr>
          <w:color w:val="000000"/>
        </w:rPr>
        <w:t>Đừng quên bấm Like và đăng ký kênh để thảo luận những vấn đề nóng bỏng khác nữa.</w:t>
      </w:r>
    </w:p>
    <w:p>
      <w:pPr>
        <w:jc w:val="center"/>
      </w:pPr>
      <w:r>
        <w:rPr>
          <w:color w:val="C8C8C8"/>
        </w:rPr>
        <w:t>────────────────────────────────────────</w:t>
      </w:r>
    </w:p>
    <w:p>
      <w:r>
        <w:t>PHƯƠNG ÁN HOOK 2 — Hook xoáy trực diện cảm xúc</w:t>
      </w:r>
    </w:p>
    <w:p>
      <w:r>
        <w:rPr>
          <w:color w:val="000000"/>
        </w:rPr>
        <w:t>Thi thoảng đi qua chung cư cao tầng, bạn thấy cư dân căng băng rôn đỏ, treo bảng biểu kín cổng. Họ đình công gì vậy? Cả đời tích cóp mua được căn nhà, tưởng yên ổn — ai ngờ phải đứng giữa sảnh đòi lại tiền bảo trì mà chủ đầu tư "ngồi lên" không chịu trả.</w:t>
      </w:r>
    </w:p>
    <w:p>
      <w:r>
        <w:rPr>
          <w:color w:val="000000"/>
        </w:rPr>
        <w:t>Chuyện này xảy ra ở quá nhiều dự án, và phải đến Nghị định 339 thì cái phép tính lợi ích méo mó ấy mới thực sự bị bẻ gãy.</w:t>
      </w:r>
    </w:p>
    <w:p>
      <w:r>
        <w:rPr>
          <w:color w:val="000000"/>
        </w:rPr>
        <w:t>Kinh phí bảo trì 2% của những khu đô thị lớn có thể lên tới 500 tỷ đồng. Chủ đầu tư gửi ngân hàng lấy lãi, xoay vòng vốn, thi thoảng nộp phạt vài chục triệu. Lời ròng. Cư dân gửi đơn kiến nghị khắp nơi, mà tiền vẫn nằm im trong tay chủ đầu tư. Đau ở chỗ đó. 36% tổng số vụ tranh chấp tại chung cư cao tầng liên quan đến quỹ bảo trì — không phải sự cố lẻ tẻ, mà là một dạng sai phạm lặp đi lặp lại có hệ thống.</w:t>
      </w:r>
    </w:p>
    <w:p>
      <w:r>
        <w:rPr>
          <w:color w:val="000000"/>
        </w:rPr>
        <w:t>Nghị định 339/2026/NĐ-CP không kêu gọi đạo đức. Nó thay đổi thẳng bài toán tiền bạc. Không bàn giao quỹ bảo trì? Phạt 260-300 triệu. Cắt xén chỗ đỗ xe bán riêng? 160-200 triệu. Cố tình kéo dài không tổ chức hội nghị nhà chung cư để tiếp tục thu phí mà không ai giám sát? 200-260 triệu. Mỗi dạng vi phạm đều có khung phạt riêng, nhắm trúng vào từng chiêu mà cư dân từng khổ sở phản ánh.</w:t>
      </w:r>
    </w:p>
    <w:p>
      <w:r>
        <w:rPr>
          <w:color w:val="000000"/>
        </w:rPr>
        <w:t>Thế nhưng, điều đáng để ý nhất không chỉ là con số phạt tăng lên. Mà là khi số tiền phạt đủ lớn để ăn vào lợi nhuận dự án, đồng thời khiến uy tín thương hiệu bị tổn hại trên một thị trường mà lòng tin người mua đang ngày càng đắt đỏ — thì cái phép tính "chấp nhận nộp phạt để ôm tiền" tự nhiên không còn có lời nữa.</w:t>
      </w:r>
    </w:p>
    <w:p>
      <w:r>
        <w:rPr>
          <w:color w:val="000000"/>
        </w:rPr>
        <w:t>Bạn nghĩ mức phạt này đã đủ để chủ đầu tư thực sự sợ, hay cuối cùng họ vẫn tìm ra cách lách?</w:t>
      </w:r>
    </w:p>
    <w:p>
      <w:r>
        <w:rPr>
          <w:color w:val="000000"/>
        </w:rPr>
        <w:t>───</w:t>
      </w:r>
    </w:p>
    <w:p>
      <w:r>
        <w:rPr>
          <w:color w:val="000000"/>
        </w:rPr>
        <w:t>Ý kiến của bạn về vấn đề này thế nào? Hãy để dưới bình luận nhé!</w:t>
      </w:r>
    </w:p>
    <w:p>
      <w:r>
        <w:rPr>
          <w:color w:val="000000"/>
        </w:rPr>
        <w:t>Đừng quên bấm Like và đăng ký kênh để thảo luận những vấn đề nóng bỏng khác nữa.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