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 02 — "Giấy tờ cũ có phải làm lại?" (≤50s · ~135 từ)</w:t>
      </w:r>
    </w:p>
    <w:p>
      <w:r>
        <w:rPr>
          <w:color w:val="000000"/>
        </w:rPr>
        <w:t>Tone: giải toả nỗi lo phổ biến nhất, gây tò mò. Tỷ lệ 9:16.</w:t>
      </w:r>
    </w:p>
    <w:p>
      <w:r>
        <w:t>KỊCH BẢN (Audio)</w:t>
      </w:r>
    </w:p>
    <w:p>
      <w:r>
        <w:rPr>
          <w:color w:val="000000"/>
        </w:rPr>
        <w:t>[HOOK — 2 giây]</w:t>
      </w:r>
    </w:p>
    <w:p>
      <w:r>
        <w:rPr>
          <w:color w:val="000000"/>
        </w:rPr>
        <w:t>Bỏ cấp huyện rồi, giấy tờ cũ của bạn có phải làm lại hết không?</w:t>
      </w:r>
    </w:p>
    <w:p>
      <w:r>
        <w:rPr>
          <w:color w:val="000000"/>
        </w:rPr>
        <w:t>[THÂN]</w:t>
      </w:r>
    </w:p>
    <w:p>
      <w:r>
        <w:rPr>
          <w:color w:val="000000"/>
        </w:rPr>
        <w:t>Đây là câu nhiều người lo nhất. Trả lời gọn: KHÔNG bắt buộc. Giấy tờ cũ vẫn còn nguyên giá trị. Bạn chỉ cập nhật khi nào thật sự có nhu cầu thôi.</w:t>
      </w:r>
    </w:p>
    <w:p>
      <w:r>
        <w:rPr>
          <w:color w:val="000000"/>
        </w:rPr>
        <w:t>Cái đổi là chỗ bạn tới. Giờ nhiều thủ tục làm thẳng ở xã, không phải chạy lên huyện như xưa. Gần 92% hồ sơ năm qua nộp qua mạng, ngồi nhà bấm điện thoại là xong.</w:t>
      </w:r>
    </w:p>
    <w:p>
      <w:r>
        <w:rPr>
          <w:color w:val="000000"/>
        </w:rPr>
        <w:t>Có chỗ còn vướng không? Có. Tên tỉnh, tên xã đổi khiến địa chỉ đôi khi vênh khi khai ngân hàng, chuyển phát. Nhưng đó là chuyện của buổi giao thời.</w:t>
      </w:r>
    </w:p>
    <w:p>
      <w:r>
        <w:rPr>
          <w:color w:val="000000"/>
        </w:rPr>
        <w:t>[CTA]</w:t>
      </w:r>
    </w:p>
    <w:p>
      <w:r>
        <w:rPr>
          <w:color w:val="000000"/>
        </w:rPr>
        <w:t>Muốn biết một năm cải cách được gì, mất gì? Xem bản đầy đủ trên kênh nhé.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</w:t>
      </w:r>
    </w:p>
    <w:p>
      <w:r>
        <w:t>TIÊU ĐỀ + SEO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Tiêu đề:</w:t>
      </w:r>
      <w:r>
        <w:rPr>
          <w:color w:val="000000"/>
        </w:rPr>
        <w:t xml:space="preserve"> Giấy Tờ Cũ Có Phải Làm Lại Không?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Mô tả:</w:t>
      </w:r>
      <w:r>
        <w:rPr>
          <w:color w:val="000000"/>
        </w:rPr>
        <w:t xml:space="preserve"> Bỏ cấp huyện, giấy tờ cũ còn dùng được? #giaima360 #bocaphuyen #thutuchanhchinh</w:t>
      </w:r>
    </w:p>
    <w:p>
      <w:r>
        <w:rPr>
          <w:color w:val="000000"/>
        </w:rPr>
        <w:t xml:space="preserve">- </w:t>
      </w:r>
      <w:r>
        <w:rPr>
          <w:b/>
          <w:color w:val="000000"/>
        </w:rPr>
        <w:t>Tags:</w:t>
      </w:r>
      <w:r>
        <w:rPr>
          <w:color w:val="000000"/>
        </w:rPr>
        <w:t xml:space="preserve"> giấy tờ, bỏ cấp huyện, chính quyền 2 cấp, sổ đỏ, cải cách hành chính</w:t>
      </w:r>
    </w:p>
    <w:p>
      <w:r>
        <w:t>PROMPT ẢNH (9:16)</w:t>
      </w:r>
    </w:p>
    <w:p>
      <w:r>
        <w:rPr>
          <w:color w:val="000000"/>
        </w:rPr>
        <w:t>```</w:t>
      </w:r>
    </w:p>
    <w:p>
      <w:r>
        <w:rPr>
          <w:color w:val="000000"/>
        </w:rPr>
        <w:t>Vertical 9:16. A stack of old Vietnamese paper documents with a reassuring green check mark glowing above them, still valid. Beside it a smartphone showing an online public-service form. Warm trustworthy lighting, navy + gold accent, clean flat-design, non-sensational. Bottom space for caption. No AI text. --ar 9:16</w:t>
      </w:r>
    </w:p>
    <w:p>
      <w:r>
        <w:rPr>
          <w:color w:val="000000"/>
        </w:rPr>
        <w:t>```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