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38"/>
        <w:gridCol w:w="2910"/>
        <w:gridCol w:w="1966"/>
        <w:gridCol w:w="1098"/>
        <w:gridCol w:w="1322"/>
        <w:gridCol w:w="1316"/>
      </w:tblGrid>
      <w:tr w:rsidR="00AF0D5D" w:rsidTr="00AF0D5D">
        <w:trPr>
          <w:trHeight w:val="170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STT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>
              <w:t>Task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Ghi chú (% hoàn thành)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Điểm</w:t>
            </w:r>
            <w:r w:rsidR="00E04F0F">
              <w:t>(tự đánh giá)</w:t>
            </w:r>
          </w:p>
        </w:tc>
        <w:tc>
          <w:tcPr>
            <w:tcW w:w="1344" w:type="dxa"/>
          </w:tcPr>
          <w:p w:rsidR="00AF0D5D" w:rsidRDefault="00295624" w:rsidP="00295624">
            <w:pPr>
              <w:jc w:val="center"/>
            </w:pPr>
            <w:r>
              <w:t>Đánh giá(của sinh viên</w:t>
            </w:r>
            <w:r w:rsidR="007623A9">
              <w:t xml:space="preserve"> khác</w:t>
            </w:r>
            <w:r>
              <w:t>)</w:t>
            </w:r>
          </w:p>
        </w:tc>
        <w:tc>
          <w:tcPr>
            <w:tcW w:w="1154" w:type="dxa"/>
          </w:tcPr>
          <w:p w:rsidR="00295624" w:rsidRDefault="00295624" w:rsidP="000964DF">
            <w:pPr>
              <w:jc w:val="center"/>
            </w:pPr>
            <w:r>
              <w:t xml:space="preserve">Điểm(Giảng Viên </w:t>
            </w:r>
            <w:r w:rsidR="000964DF">
              <w:t>đánh giá</w:t>
            </w:r>
            <w:r>
              <w:t>)</w:t>
            </w:r>
          </w:p>
        </w:tc>
      </w:tr>
      <w:tr w:rsidR="00AF0D5D" w:rsidTr="00AF0D5D">
        <w:trPr>
          <w:trHeight w:val="1007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1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1: Chuẩn hoá dữ liệu, chọn bài toán với dữ liệu có kiểu numeric và categorial (nominal)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80%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0.8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0.75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1601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2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>
              <w:t>Yêu cầu 2: Xử lý với dữ liệu không cân bằng (unbalanced), tức là trong dữ liệu có loại (nhãn) có ít ví dụ</w:t>
            </w:r>
            <w:r>
              <w:t xml:space="preserve"> </w:t>
            </w:r>
            <w:r>
              <w:t xml:space="preserve"> huấn luyện so với dữ liệu thuộc các nhãn khác.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100%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1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872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3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3: Vẽ biểu đồ thể hiện thông tin thống kê dữ liệu: số lượng theo từng nhãn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95%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0.95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1367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4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4: Xây dựng mô hình phân loại sử dụng các thuật toán: kNN, NB, SVM, Logistic Regression, MultiLayer Perceptron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100%</w:t>
            </w:r>
          </w:p>
        </w:tc>
        <w:tc>
          <w:tcPr>
            <w:tcW w:w="1105" w:type="dxa"/>
          </w:tcPr>
          <w:p w:rsidR="00AF0D5D" w:rsidRDefault="00B138F9" w:rsidP="00295624">
            <w:pPr>
              <w:jc w:val="center"/>
            </w:pPr>
            <w:r>
              <w:t>2</w:t>
            </w:r>
          </w:p>
        </w:tc>
        <w:tc>
          <w:tcPr>
            <w:tcW w:w="1344" w:type="dxa"/>
          </w:tcPr>
          <w:p w:rsidR="00AF0D5D" w:rsidRDefault="00B138F9" w:rsidP="00295624">
            <w:pPr>
              <w:jc w:val="center"/>
            </w:pPr>
            <w:r>
              <w:t>2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971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5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5: Vẽ biểu đồ thể hiện kết quả training, sử dụng early stopping và validation dataset.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100%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1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0.9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6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6: Huấn luyện mô hình có sử dụng tham số batch size và epoch number.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100%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1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0.75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971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7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7: Hiển thị kết quả đánh giá mô hình với các độ đo khác nhau.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75%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0.75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0.8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rPr>
          <w:trHeight w:val="791"/>
        </w:trPr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8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 w:rsidRPr="005B3B40">
              <w:t>Yêu cầu 8: Trình bày về vấn đề overfiting và có ví dụ minh hoạ.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50%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0.5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0.75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c>
          <w:tcPr>
            <w:tcW w:w="744" w:type="dxa"/>
          </w:tcPr>
          <w:p w:rsidR="00AF0D5D" w:rsidRDefault="00AF0D5D" w:rsidP="00295624">
            <w:pPr>
              <w:jc w:val="center"/>
            </w:pPr>
            <w:r>
              <w:t>9</w:t>
            </w: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  <w:r>
              <w:t>Yêu cầu 9: Trình bày một ví dụ minh hoạ của mạng Convolution Nerual Network hoặ</w:t>
            </w:r>
            <w:r w:rsidR="0068162E">
              <w:t xml:space="preserve">c Long Short Term </w:t>
            </w:r>
            <w:bookmarkStart w:id="0" w:name="_GoBack"/>
            <w:bookmarkEnd w:id="0"/>
            <w:r>
              <w:t>Memory</w:t>
            </w: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  <w:r>
              <w:t>0%</w:t>
            </w:r>
          </w:p>
        </w:tc>
        <w:tc>
          <w:tcPr>
            <w:tcW w:w="1105" w:type="dxa"/>
          </w:tcPr>
          <w:p w:rsidR="00AF0D5D" w:rsidRDefault="00AF0D5D" w:rsidP="00295624">
            <w:pPr>
              <w:jc w:val="center"/>
            </w:pPr>
            <w:r>
              <w:t>0</w:t>
            </w:r>
          </w:p>
        </w:tc>
        <w:tc>
          <w:tcPr>
            <w:tcW w:w="1344" w:type="dxa"/>
          </w:tcPr>
          <w:p w:rsidR="00AF0D5D" w:rsidRDefault="00A84EA1" w:rsidP="00295624">
            <w:pPr>
              <w:jc w:val="center"/>
            </w:pPr>
            <w:r>
              <w:t>0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  <w:tr w:rsidR="00AF0D5D" w:rsidTr="00AF0D5D">
        <w:tc>
          <w:tcPr>
            <w:tcW w:w="744" w:type="dxa"/>
          </w:tcPr>
          <w:p w:rsidR="00AF0D5D" w:rsidRDefault="00AF0D5D" w:rsidP="00295624">
            <w:pPr>
              <w:jc w:val="center"/>
            </w:pPr>
          </w:p>
        </w:tc>
        <w:tc>
          <w:tcPr>
            <w:tcW w:w="2981" w:type="dxa"/>
          </w:tcPr>
          <w:p w:rsidR="00AF0D5D" w:rsidRDefault="00AF0D5D" w:rsidP="00295624">
            <w:pPr>
              <w:jc w:val="center"/>
            </w:pPr>
          </w:p>
        </w:tc>
        <w:tc>
          <w:tcPr>
            <w:tcW w:w="2022" w:type="dxa"/>
          </w:tcPr>
          <w:p w:rsidR="00AF0D5D" w:rsidRDefault="00AF0D5D" w:rsidP="00295624">
            <w:pPr>
              <w:jc w:val="center"/>
            </w:pPr>
          </w:p>
        </w:tc>
        <w:tc>
          <w:tcPr>
            <w:tcW w:w="1105" w:type="dxa"/>
          </w:tcPr>
          <w:p w:rsidR="00AF0D5D" w:rsidRDefault="007400E9" w:rsidP="00295624">
            <w:pPr>
              <w:jc w:val="center"/>
            </w:pPr>
            <w:r>
              <w:t>8</w:t>
            </w:r>
          </w:p>
        </w:tc>
        <w:tc>
          <w:tcPr>
            <w:tcW w:w="1344" w:type="dxa"/>
          </w:tcPr>
          <w:p w:rsidR="00AF0D5D" w:rsidRDefault="007400E9" w:rsidP="00295624">
            <w:pPr>
              <w:jc w:val="center"/>
            </w:pPr>
            <w:r>
              <w:t>7.95</w:t>
            </w:r>
          </w:p>
        </w:tc>
        <w:tc>
          <w:tcPr>
            <w:tcW w:w="1154" w:type="dxa"/>
          </w:tcPr>
          <w:p w:rsidR="00AF0D5D" w:rsidRDefault="00AF0D5D" w:rsidP="00295624">
            <w:pPr>
              <w:jc w:val="center"/>
            </w:pPr>
          </w:p>
        </w:tc>
      </w:tr>
    </w:tbl>
    <w:p w:rsidR="00E9305C" w:rsidRDefault="00E9305C" w:rsidP="00295624">
      <w:pPr>
        <w:jc w:val="center"/>
      </w:pPr>
    </w:p>
    <w:p w:rsidR="00295624" w:rsidRDefault="00295624">
      <w:pPr>
        <w:jc w:val="center"/>
      </w:pPr>
    </w:p>
    <w:sectPr w:rsidR="00295624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5D5" w:rsidRDefault="002C55D5" w:rsidP="007F3274">
      <w:pPr>
        <w:spacing w:after="0" w:line="240" w:lineRule="auto"/>
      </w:pPr>
      <w:r>
        <w:separator/>
      </w:r>
    </w:p>
  </w:endnote>
  <w:endnote w:type="continuationSeparator" w:id="0">
    <w:p w:rsidR="002C55D5" w:rsidRDefault="002C55D5" w:rsidP="007F3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5D5" w:rsidRDefault="002C55D5" w:rsidP="007F3274">
      <w:pPr>
        <w:spacing w:after="0" w:line="240" w:lineRule="auto"/>
      </w:pPr>
      <w:r>
        <w:separator/>
      </w:r>
    </w:p>
  </w:footnote>
  <w:footnote w:type="continuationSeparator" w:id="0">
    <w:p w:rsidR="002C55D5" w:rsidRDefault="002C55D5" w:rsidP="007F3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274" w:rsidRPr="008E5BFD" w:rsidRDefault="007F3274">
    <w:pPr>
      <w:pStyle w:val="Header"/>
      <w:rPr>
        <w:color w:val="000000" w:themeColor="text1"/>
      </w:rPr>
    </w:pPr>
    <w:r w:rsidRPr="008E5BFD">
      <w:rPr>
        <w:color w:val="000000" w:themeColor="text1"/>
      </w:rPr>
      <w:t>Nhóm thực hiện: Tăng Bảo Kiên 51800203 – Phạm Vũ Long Khải 51800875</w:t>
    </w:r>
  </w:p>
  <w:p w:rsidR="007F3274" w:rsidRDefault="007F3274">
    <w:pPr>
      <w:pStyle w:val="Header"/>
      <w:rPr>
        <w:color w:val="000000" w:themeColor="text1"/>
      </w:rPr>
    </w:pPr>
    <w:r w:rsidRPr="008E5BFD">
      <w:rPr>
        <w:color w:val="000000" w:themeColor="text1"/>
      </w:rPr>
      <w:t>Sinh viên đánh giá: Nguyễn Tự Thanh Duy 51503219</w:t>
    </w:r>
  </w:p>
  <w:p w:rsidR="008E5BFD" w:rsidRPr="008E5BFD" w:rsidRDefault="008E5BFD">
    <w:pPr>
      <w:pStyle w:val="Head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B40"/>
    <w:rsid w:val="000964DF"/>
    <w:rsid w:val="00246B44"/>
    <w:rsid w:val="00295624"/>
    <w:rsid w:val="002C55D5"/>
    <w:rsid w:val="004425B9"/>
    <w:rsid w:val="005461F0"/>
    <w:rsid w:val="005B3B40"/>
    <w:rsid w:val="0068162E"/>
    <w:rsid w:val="007400E9"/>
    <w:rsid w:val="007623A9"/>
    <w:rsid w:val="007F3274"/>
    <w:rsid w:val="00853BFD"/>
    <w:rsid w:val="008E5BFD"/>
    <w:rsid w:val="00A84EA1"/>
    <w:rsid w:val="00AF0D5D"/>
    <w:rsid w:val="00B138F9"/>
    <w:rsid w:val="00E04F0F"/>
    <w:rsid w:val="00E9305C"/>
    <w:rsid w:val="00EC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415D"/>
  <w15:chartTrackingRefBased/>
  <w15:docId w15:val="{7E3B4313-4C9D-42BF-90C4-8E7DEDFE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74"/>
  </w:style>
  <w:style w:type="paragraph" w:styleId="Footer">
    <w:name w:val="footer"/>
    <w:basedOn w:val="Normal"/>
    <w:link w:val="FooterChar"/>
    <w:uiPriority w:val="99"/>
    <w:unhideWhenUsed/>
    <w:rsid w:val="007F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Vũ Long Khải</dc:creator>
  <cp:keywords/>
  <dc:description/>
  <cp:lastModifiedBy>Phạm Vũ Long Khải</cp:lastModifiedBy>
  <cp:revision>16</cp:revision>
  <dcterms:created xsi:type="dcterms:W3CDTF">2020-11-27T00:01:00Z</dcterms:created>
  <dcterms:modified xsi:type="dcterms:W3CDTF">2020-11-27T01:09:00Z</dcterms:modified>
</cp:coreProperties>
</file>