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182" w:rsidRPr="004F25E0" w:rsidRDefault="004F25E0" w:rsidP="004F25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Nguyên lý của PWM</w:t>
      </w:r>
    </w:p>
    <w:p w:rsidR="00D91182" w:rsidRDefault="00D91182" w:rsidP="008E07E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>
        <w:rPr>
          <w:lang w:val="en-US"/>
        </w:rPr>
        <w:drawing>
          <wp:inline distT="0" distB="0" distL="0" distR="0" wp14:anchorId="78F6AC14" wp14:editId="37412112">
            <wp:extent cx="5939882" cy="39624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348"/>
                    <a:stretch/>
                  </pic:blipFill>
                  <pic:spPr bwMode="auto">
                    <a:xfrm>
                      <a:off x="0" y="0"/>
                      <a:ext cx="5943600" cy="396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5E0" w:rsidRPr="0033583F" w:rsidRDefault="004F25E0" w:rsidP="008E07ED">
      <w:p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en-US"/>
        </w:rPr>
      </w:pPr>
      <w:r w:rsidRPr="0033583F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en-US"/>
        </w:rPr>
        <w:t>Công thức tính giá trị trung bình của điện áp ra tải :</w:t>
      </w:r>
    </w:p>
    <w:p w:rsidR="004F25E0" w:rsidRPr="0033583F" w:rsidRDefault="004F25E0" w:rsidP="0033583F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en-US"/>
        </w:rPr>
      </w:pPr>
      <w:r w:rsidRPr="0033583F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en-US"/>
        </w:rPr>
        <w:t>U</w:t>
      </w:r>
      <w:r w:rsidRPr="0033583F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vertAlign w:val="subscript"/>
          <w:lang w:val="en-US"/>
        </w:rPr>
        <w:t>d</w:t>
      </w:r>
      <w:r w:rsidRPr="0033583F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en-US"/>
        </w:rPr>
        <w:t xml:space="preserve"> = U</w:t>
      </w:r>
      <w:r w:rsidRPr="0033583F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vertAlign w:val="subscript"/>
          <w:lang w:val="en-US"/>
        </w:rPr>
        <w:t>max</w:t>
      </w:r>
      <w:r w:rsidRPr="0033583F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en-US"/>
        </w:rPr>
        <w:t xml:space="preserve"> . (t</w:t>
      </w:r>
      <w:r w:rsidRPr="0033583F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vertAlign w:val="subscript"/>
          <w:lang w:val="en-US"/>
        </w:rPr>
        <w:t>0</w:t>
      </w:r>
      <w:r w:rsidRPr="0033583F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en-US"/>
        </w:rPr>
        <w:t>/T) hay U</w:t>
      </w:r>
      <w:r w:rsidRPr="0033583F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vertAlign w:val="subscript"/>
          <w:lang w:val="en-US"/>
        </w:rPr>
        <w:t>d</w:t>
      </w:r>
      <w:r w:rsidRPr="0033583F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en-US"/>
        </w:rPr>
        <w:t xml:space="preserve"> = U</w:t>
      </w:r>
      <w:r w:rsidRPr="0033583F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vertAlign w:val="subscript"/>
          <w:lang w:val="en-US"/>
        </w:rPr>
        <w:t>max</w:t>
      </w:r>
      <w:r w:rsidRPr="0033583F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en-US"/>
        </w:rPr>
        <w:t>.D</w:t>
      </w:r>
    </w:p>
    <w:p w:rsidR="004F25E0" w:rsidRDefault="004F25E0" w:rsidP="008E07E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Trong đó: U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vertAlign w:val="subscript"/>
          <w:lang w:val="en-US"/>
        </w:rPr>
        <w:t>d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: là điện áp trung bình ra tải.</w:t>
      </w:r>
    </w:p>
    <w:p w:rsidR="004F25E0" w:rsidRDefault="004F25E0" w:rsidP="008E07E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U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vertAlign w:val="subscript"/>
          <w:lang w:val="en-US"/>
        </w:rPr>
        <w:t>max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: là điện áp nguồn.</w:t>
      </w:r>
    </w:p>
    <w:p w:rsidR="004F25E0" w:rsidRDefault="004F25E0" w:rsidP="008E07E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T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: thời gian xung của sườn dương(van khóa mở).</w:t>
      </w:r>
    </w:p>
    <w:p w:rsidR="004F25E0" w:rsidRDefault="004F25E0" w:rsidP="008E07E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T : chu kỳ thời gian bao gồm thời gian sườn dương và sườn âm.</w:t>
      </w:r>
    </w:p>
    <w:p w:rsidR="004F25E0" w:rsidRDefault="004F25E0" w:rsidP="008E07E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D = t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/T : hệ số điều chỉnh hay PWM được tính bằng %</w:t>
      </w:r>
    </w:p>
    <w:p w:rsidR="004F25E0" w:rsidRDefault="004F25E0" w:rsidP="008E07E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Ví dụ : điện áp nguồn là 12V</w:t>
      </w:r>
    </w:p>
    <w:p w:rsidR="004F25E0" w:rsidRDefault="004F25E0" w:rsidP="008E07E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Nếu hệ số điều chỉnh là 20% thì U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vertAlign w:val="subscript"/>
          <w:lang w:val="en-US"/>
        </w:rPr>
        <w:t>d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= 12.20% = 2.4V</w:t>
      </w:r>
    </w:p>
    <w:p w:rsidR="004F25E0" w:rsidRDefault="004F25E0" w:rsidP="004F25E0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Nếu hệ số điều chỉnh là 50% thì U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vertAlign w:val="subscript"/>
          <w:lang w:val="en-US"/>
        </w:rPr>
        <w:t>d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= 12.</w:t>
      </w:r>
      <w:r w:rsidR="0033583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5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0% = </w:t>
      </w:r>
      <w:r w:rsidR="0033583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6V</w:t>
      </w:r>
    </w:p>
    <w:p w:rsidR="00D91182" w:rsidRPr="001E4988" w:rsidRDefault="00D91182" w:rsidP="008E07E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</w:p>
    <w:p w:rsidR="00544C21" w:rsidRPr="00B952AE" w:rsidRDefault="00544C21" w:rsidP="00B952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en-US"/>
        </w:rPr>
      </w:pPr>
      <w:r w:rsidRPr="00B952AE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1E4988" w:rsidRPr="00B952AE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en-US"/>
        </w:rPr>
        <w:t>Điều khiển</w:t>
      </w:r>
    </w:p>
    <w:p w:rsidR="001E4988" w:rsidRPr="001E4988" w:rsidRDefault="001E4988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4988">
        <w:rPr>
          <w:rFonts w:ascii="Times New Roman" w:hAnsi="Times New Roman" w:cs="Times New Roman"/>
          <w:sz w:val="26"/>
          <w:szCs w:val="26"/>
          <w:lang w:val="en-US"/>
        </w:rPr>
        <w:t>Nguyên lý của phương pháp này là bật tắt nhanh nguồn điện cấp vào động cơ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tạo ra một tín hiệu xung. Khi việc bật tắt ở tần số đủ lớ</w:t>
      </w:r>
      <w:r w:rsidR="008E07ED">
        <w:rPr>
          <w:rFonts w:ascii="Times New Roman" w:hAnsi="Times New Roman" w:cs="Times New Roman"/>
          <w:sz w:val="26"/>
          <w:szCs w:val="26"/>
          <w:lang w:val="en-US"/>
        </w:rPr>
        <w:t>n (th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ường sử dụng từ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1kHz đến 20kHz), động cơ sẽ chạy với 1tốc độ ổn định nhờ moment quay.</w:t>
      </w:r>
    </w:p>
    <w:p w:rsidR="001E4988" w:rsidRPr="001E4988" w:rsidRDefault="001E4988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4988">
        <w:rPr>
          <w:rFonts w:ascii="Times New Roman" w:hAnsi="Times New Roman" w:cs="Times New Roman"/>
          <w:sz w:val="26"/>
          <w:szCs w:val="26"/>
          <w:lang w:val="en-US"/>
        </w:rPr>
        <w:t>Thời gian cấp nguồn cho động cơ là T</w:t>
      </w:r>
      <w:r w:rsidR="00B952A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on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952A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thời gian tắt nguồn động cơ là T</w:t>
      </w:r>
      <w:r w:rsidR="00B952A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off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E4988" w:rsidRPr="001E4988" w:rsidRDefault="001E4988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498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Việc thay đổi thời gian </w:t>
      </w:r>
      <w:r w:rsidR="00B952AE" w:rsidRPr="001E4988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B952A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on</w:t>
      </w:r>
      <w:r w:rsidR="00B952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 xml:space="preserve">và </w:t>
      </w:r>
      <w:r w:rsidR="00B952AE" w:rsidRPr="001E4988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B952A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off</w:t>
      </w:r>
      <w:r w:rsidR="00B952AE" w:rsidRPr="001E4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làm thay đổi điện áp hiệu dụng cấp cho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động cơ. Đối với động cơ DC, tốc độ động cơ tương đối tỉ lệ thuận với điện áp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cấp cho động cơ. Vì vậy, bằng cách thay đổi độ rộng của xung, ta đã thay đổi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được tốc độ của động cơ DC.</w:t>
      </w:r>
    </w:p>
    <w:p w:rsidR="001E4988" w:rsidRPr="001E4988" w:rsidRDefault="001E4988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4988">
        <w:rPr>
          <w:rFonts w:ascii="Times New Roman" w:hAnsi="Times New Roman" w:cs="Times New Roman"/>
          <w:sz w:val="26"/>
          <w:szCs w:val="26"/>
          <w:lang w:val="en-US"/>
        </w:rPr>
        <w:t xml:space="preserve">Đại lượng biểu diễn mối quan hệ giữa </w:t>
      </w:r>
      <w:r w:rsidR="00B952AE" w:rsidRPr="001E4988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B952A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on</w:t>
      </w:r>
      <w:r w:rsidR="00B952AE" w:rsidRPr="001E4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 xml:space="preserve">và </w:t>
      </w:r>
      <w:r w:rsidR="00B952AE" w:rsidRPr="001E4988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B952A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off</w:t>
      </w:r>
      <w:r w:rsidR="00B952AE" w:rsidRPr="001E4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được gọi là duty cycle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E4988" w:rsidRDefault="0033583F" w:rsidP="008E07ED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32"/>
          <w:szCs w:val="26"/>
          <w:lang w:val="en-US"/>
        </w:rPr>
      </w:pPr>
      <w:r w:rsidRPr="00B952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duty_cycle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on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on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off</m:t>
                </m:r>
              </m:sub>
            </m:sSub>
          </m:den>
        </m:f>
      </m:oMath>
    </w:p>
    <w:p w:rsidR="00B952AE" w:rsidRDefault="00B952AE" w:rsidP="00B952A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Tần số PWM là:</w:t>
      </w:r>
    </w:p>
    <w:p w:rsidR="00B952AE" w:rsidRPr="00B952AE" w:rsidRDefault="00B952AE" w:rsidP="00B952A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952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f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on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off</m:t>
                </m:r>
              </m:sub>
            </m:sSub>
          </m:den>
        </m:f>
      </m:oMath>
    </w:p>
    <w:p w:rsidR="0033583F" w:rsidRDefault="0033583F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952AE">
        <w:rPr>
          <w:rFonts w:ascii="Times New Roman" w:hAnsi="Times New Roman" w:cs="Times New Roman"/>
          <w:b/>
          <w:sz w:val="26"/>
          <w:szCs w:val="26"/>
          <w:lang w:val="en-US"/>
        </w:rPr>
        <w:t>Ví dụ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: ta cấp nguồn động cơ trong 0.8ms, sau đó tắt 0.2ms.</w:t>
      </w:r>
    </w:p>
    <w:p w:rsidR="0033583F" w:rsidRDefault="0033583F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Như vậy: T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on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 0.8ms; T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off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 2ms . Tần số PWM là:</w:t>
      </w:r>
    </w:p>
    <w:p w:rsidR="0033583F" w:rsidRDefault="0033583F" w:rsidP="008E07E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on</m:t>
                </m:r>
              </m:sub>
            </m:sSub>
            <m:r>
              <w:rPr>
                <w:rFonts w:ascii="Cambria Math" w:hAnsi="Cambria Math" w:cs="Times New Roman"/>
                <w:sz w:val="32"/>
                <w:szCs w:val="26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off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32"/>
          <w:szCs w:val="26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  <w:lang w:val="en-US"/>
              </w:rPr>
              <m:t>0.8+0.2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26"/>
          <w:lang w:val="en-US"/>
        </w:rPr>
        <w:t xml:space="preserve"> = </w:t>
      </w:r>
      <w:r w:rsidRPr="0033583F">
        <w:rPr>
          <w:rFonts w:ascii="Times New Roman" w:eastAsiaTheme="minorEastAsia" w:hAnsi="Times New Roman" w:cs="Times New Roman"/>
          <w:sz w:val="26"/>
          <w:szCs w:val="26"/>
          <w:lang w:val="en-US"/>
        </w:rPr>
        <w:t>1 kHz</w:t>
      </w:r>
    </w:p>
    <w:p w:rsidR="0033583F" w:rsidRPr="001E4988" w:rsidRDefault="0033583F" w:rsidP="0033583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duty_cycle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on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on</m:t>
                </m:r>
              </m:sub>
            </m:sSub>
            <m:r>
              <w:rPr>
                <w:rFonts w:ascii="Cambria Math" w:hAnsi="Cambria Math" w:cs="Times New Roman"/>
                <w:sz w:val="32"/>
                <w:szCs w:val="26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6"/>
                    <w:lang w:val="en-US"/>
                  </w:rPr>
                  <m:t>off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32"/>
          <w:szCs w:val="26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  <w:lang w:val="en-US"/>
              </w:rPr>
              <m:t>0.8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  <w:lang w:val="en-US"/>
              </w:rPr>
              <m:t>0.8+0.2</m:t>
            </m:r>
          </m:den>
        </m:f>
      </m:oMath>
      <w:r w:rsidR="00B952AE">
        <w:rPr>
          <w:rFonts w:ascii="Times New Roman" w:eastAsiaTheme="minorEastAsia" w:hAnsi="Times New Roman" w:cs="Times New Roman"/>
          <w:sz w:val="32"/>
          <w:szCs w:val="26"/>
          <w:lang w:val="en-US"/>
        </w:rPr>
        <w:t xml:space="preserve"> </w:t>
      </w:r>
      <w:r w:rsidR="00B952AE" w:rsidRPr="00B952AE">
        <w:rPr>
          <w:rFonts w:ascii="Times New Roman" w:eastAsiaTheme="minorEastAsia" w:hAnsi="Times New Roman" w:cs="Times New Roman"/>
          <w:sz w:val="26"/>
          <w:szCs w:val="26"/>
          <w:lang w:val="en-US"/>
        </w:rPr>
        <w:t>= 80%</w:t>
      </w:r>
    </w:p>
    <w:p w:rsidR="001E4988" w:rsidRPr="001E4988" w:rsidRDefault="001E4988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4988">
        <w:rPr>
          <w:rFonts w:ascii="Times New Roman" w:hAnsi="Times New Roman" w:cs="Times New Roman"/>
          <w:sz w:val="26"/>
          <w:szCs w:val="26"/>
          <w:lang w:val="en-US"/>
        </w:rPr>
        <w:t>Vì tốc độ động cơ DC tỉ lệ với duty cycle nên tốc độ động cơ đạt tương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đương 80% tốc độ tối đa.</w:t>
      </w:r>
    </w:p>
    <w:p w:rsidR="001E4988" w:rsidRDefault="001E4988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498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5856E4A" wp14:editId="5AE4D3C3">
            <wp:extent cx="594360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ED" w:rsidRPr="001E4988" w:rsidRDefault="008E07ED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E4988" w:rsidRPr="00B952AE" w:rsidRDefault="001E4988" w:rsidP="00B952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B952AE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Điều xung PWM bằng phần cứng</w:t>
      </w:r>
    </w:p>
    <w:p w:rsidR="001E4988" w:rsidRDefault="001E4988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4988">
        <w:rPr>
          <w:rFonts w:ascii="Times New Roman" w:hAnsi="Times New Roman" w:cs="Times New Roman"/>
          <w:sz w:val="26"/>
          <w:szCs w:val="26"/>
          <w:lang w:val="en-US"/>
        </w:rPr>
        <w:t>Để giải quyết vấn đề việc điều xung PWM bằng phần mềm chiếm</w:t>
      </w:r>
      <w:r w:rsidR="008E07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phần lớn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thời gian hoạt động của vi điều khiển, PIC16F8</w:t>
      </w:r>
      <w:r w:rsidR="00B952AE">
        <w:rPr>
          <w:rFonts w:ascii="Times New Roman" w:hAnsi="Times New Roman" w:cs="Times New Roman"/>
          <w:sz w:val="26"/>
          <w:szCs w:val="26"/>
          <w:lang w:val="en-US"/>
        </w:rPr>
        <w:t>87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 xml:space="preserve"> có hỗ trợ 2 kênh điều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xung  bằng  phần  cứng  ở  2  chân C1  (CCP2)  và  C2(CCP1) sử  dụng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TIMER2. Nghĩa là, khi ta khai báo điều xung PWM ở một tần số và duty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cycle nào đó thì vi điều khiển sẽ thực hiện công việc xuất xung  một cách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liên tục và tự động</w:t>
      </w:r>
      <w:r w:rsidR="008E07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cho đến khi ta thay đổi các giá trị đã khai báo. Khi đó, ta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có thể làm  các công việc khác  một cách dễ  dàng  mà không phải mất thời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E4988">
        <w:rPr>
          <w:rFonts w:ascii="Times New Roman" w:hAnsi="Times New Roman" w:cs="Times New Roman"/>
          <w:sz w:val="26"/>
          <w:szCs w:val="26"/>
          <w:lang w:val="en-US"/>
        </w:rPr>
        <w:t>gian cho việc duy trì xung PWM.</w:t>
      </w:r>
    </w:p>
    <w:p w:rsidR="001E4988" w:rsidRPr="00B952AE" w:rsidRDefault="001E4988" w:rsidP="008E07ED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952AE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Các hàm hỗ trợ việc điều xung bằng phần cứng của CCS:</w:t>
      </w:r>
    </w:p>
    <w:p w:rsidR="001E4988" w:rsidRPr="00B952AE" w:rsidRDefault="001E4988" w:rsidP="00B952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952AE">
        <w:rPr>
          <w:rFonts w:ascii="Times New Roman" w:hAnsi="Times New Roman" w:cs="Times New Roman"/>
          <w:b/>
          <w:sz w:val="26"/>
          <w:szCs w:val="26"/>
          <w:lang w:val="en-US"/>
        </w:rPr>
        <w:t>setup_timer_2 (mode, period, postscale)</w:t>
      </w:r>
    </w:p>
    <w:p w:rsidR="001E4988" w:rsidRPr="001E4988" w:rsidRDefault="001E4988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4988">
        <w:rPr>
          <w:rFonts w:ascii="Times New Roman" w:hAnsi="Times New Roman" w:cs="Times New Roman"/>
          <w:sz w:val="26"/>
          <w:szCs w:val="26"/>
          <w:lang w:val="en-US"/>
        </w:rPr>
        <w:t>mode: T2_DIV_BY_1, T2_DIV_BY_4, T2_DIV_BY_16</w:t>
      </w:r>
    </w:p>
    <w:p w:rsidR="001E4988" w:rsidRPr="001E4988" w:rsidRDefault="001E4988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4988">
        <w:rPr>
          <w:rFonts w:ascii="Times New Roman" w:hAnsi="Times New Roman" w:cs="Times New Roman"/>
          <w:sz w:val="26"/>
          <w:szCs w:val="26"/>
          <w:lang w:val="en-US"/>
        </w:rPr>
        <w:t>period:0-255</w:t>
      </w:r>
    </w:p>
    <w:p w:rsidR="001E4988" w:rsidRPr="001E4988" w:rsidRDefault="001E4988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4988">
        <w:rPr>
          <w:rFonts w:ascii="Times New Roman" w:hAnsi="Times New Roman" w:cs="Times New Roman"/>
          <w:sz w:val="26"/>
          <w:szCs w:val="26"/>
          <w:lang w:val="en-US"/>
        </w:rPr>
        <w:t>postscale:1</w:t>
      </w:r>
    </w:p>
    <w:p w:rsidR="001E4988" w:rsidRPr="00B952AE" w:rsidRDefault="001E4988" w:rsidP="00B952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952AE">
        <w:rPr>
          <w:rFonts w:ascii="Times New Roman" w:hAnsi="Times New Roman" w:cs="Times New Roman"/>
          <w:b/>
          <w:sz w:val="26"/>
          <w:szCs w:val="26"/>
          <w:lang w:val="en-US"/>
        </w:rPr>
        <w:t>setup_ccp1(mode) vàsetup_ccp2(mode)</w:t>
      </w:r>
    </w:p>
    <w:p w:rsidR="001E4988" w:rsidRPr="001E4988" w:rsidRDefault="001E4988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4988">
        <w:rPr>
          <w:rFonts w:ascii="Times New Roman" w:hAnsi="Times New Roman" w:cs="Times New Roman"/>
          <w:sz w:val="26"/>
          <w:szCs w:val="26"/>
          <w:lang w:val="en-US"/>
        </w:rPr>
        <w:t>mode:</w:t>
      </w:r>
    </w:p>
    <w:p w:rsidR="001E4988" w:rsidRPr="001E4988" w:rsidRDefault="001E4988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4988">
        <w:rPr>
          <w:rFonts w:ascii="Times New Roman" w:hAnsi="Times New Roman" w:cs="Times New Roman"/>
          <w:sz w:val="26"/>
          <w:szCs w:val="26"/>
          <w:lang w:val="en-US"/>
        </w:rPr>
        <w:t>CCP_PWM: chọn chế độ PWM.</w:t>
      </w:r>
    </w:p>
    <w:p w:rsidR="001E4988" w:rsidRPr="001E4988" w:rsidRDefault="001E4988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4988">
        <w:rPr>
          <w:rFonts w:ascii="Times New Roman" w:hAnsi="Times New Roman" w:cs="Times New Roman"/>
          <w:sz w:val="26"/>
          <w:szCs w:val="26"/>
          <w:lang w:val="en-US"/>
        </w:rPr>
        <w:t>CCP_OFF: tắt chế độ PWM.</w:t>
      </w:r>
    </w:p>
    <w:p w:rsidR="001E4988" w:rsidRPr="00B952AE" w:rsidRDefault="001E4988" w:rsidP="00B952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952AE">
        <w:rPr>
          <w:rFonts w:ascii="Times New Roman" w:hAnsi="Times New Roman" w:cs="Times New Roman"/>
          <w:b/>
          <w:sz w:val="26"/>
          <w:szCs w:val="26"/>
          <w:lang w:val="en-US"/>
        </w:rPr>
        <w:t>set_pwm1_duty(value)và set_pwm2_duty(value)</w:t>
      </w:r>
    </w:p>
    <w:p w:rsidR="00B952AE" w:rsidRDefault="00B952AE" w:rsidP="00B952A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Nếu value là giá trị kiểu int 8bit:</w:t>
      </w:r>
    </w:p>
    <w:p w:rsidR="00B952AE" w:rsidRDefault="00B952AE" w:rsidP="00B952AE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duty_cycle = </w:t>
      </w:r>
      <m:oMath>
        <m:f>
          <m:fPr>
            <m:ctrlPr>
              <w:rPr>
                <w:rFonts w:ascii="Cambria Math" w:hAnsi="Cambria Math" w:cs="Times New Roman"/>
                <w:sz w:val="32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6"/>
                <w:lang w:val="en-US"/>
              </w:rPr>
              <m:t>value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6"/>
                <w:lang w:val="en-US"/>
              </w:rPr>
              <m:t>period+1</m:t>
            </m:r>
          </m:den>
        </m:f>
      </m:oMath>
    </w:p>
    <w:p w:rsidR="00B952AE" w:rsidRDefault="00B952AE" w:rsidP="00B952A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Nếu value là giá trị kiểu long int 16bit:</w:t>
      </w:r>
    </w:p>
    <w:p w:rsidR="00B952AE" w:rsidRPr="00B952AE" w:rsidRDefault="00B952AE" w:rsidP="00B952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duty_cycle = </w:t>
      </w:r>
      <m:oMath>
        <m:f>
          <m:fPr>
            <m:ctrlPr>
              <w:rPr>
                <w:rFonts w:ascii="Cambria Math" w:hAnsi="Cambria Math" w:cs="Times New Roman"/>
                <w:sz w:val="32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6"/>
                <w:lang w:val="en-US"/>
              </w:rPr>
              <m:t>value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6"/>
                <w:lang w:val="en-US"/>
              </w:rPr>
              <m:t>4×(period+1)</m:t>
            </m:r>
          </m:den>
        </m:f>
      </m:oMath>
    </w:p>
    <w:p w:rsidR="00B952AE" w:rsidRPr="00B952AE" w:rsidRDefault="0004298A" w:rsidP="0004298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Tần số điều xung PWM: f = </w:t>
      </w:r>
      <m:oMath>
        <m:f>
          <m:fPr>
            <m:ctrlPr>
              <w:rPr>
                <w:rFonts w:ascii="Cambria Math" w:hAnsi="Cambria Math" w:cs="Times New Roman"/>
                <w:sz w:val="32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6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6"/>
                <w:lang w:val="en-US"/>
              </w:rPr>
              <m:t>4×mode×(period+1)</m:t>
            </m:r>
          </m:den>
        </m:f>
      </m:oMath>
    </w:p>
    <w:p w:rsidR="00B952AE" w:rsidRPr="001E4988" w:rsidRDefault="00B952AE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E4988" w:rsidRDefault="001E4988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498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A662AD0" wp14:editId="1C856321">
            <wp:extent cx="5534025" cy="396073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82" w:rsidRDefault="00D91182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lang w:val="en-US"/>
        </w:rPr>
        <w:lastRenderedPageBreak/>
        <w:drawing>
          <wp:inline distT="0" distB="0" distL="0" distR="0" wp14:anchorId="77EE1D68" wp14:editId="11DFCF01">
            <wp:extent cx="5943600" cy="57823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82" w:rsidRDefault="00D91182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lang w:val="en-US"/>
        </w:rPr>
        <w:lastRenderedPageBreak/>
        <w:drawing>
          <wp:inline distT="0" distB="0" distL="0" distR="0" wp14:anchorId="38BF66D3" wp14:editId="07D8020A">
            <wp:extent cx="5915025" cy="4743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82" w:rsidRDefault="009714AB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714AB">
        <w:rPr>
          <w:rFonts w:ascii="Times New Roman" w:hAnsi="Times New Roman" w:cs="Times New Roman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1F65F02D" wp14:editId="24BBBE73">
            <wp:simplePos x="0" y="0"/>
            <wp:positionH relativeFrom="column">
              <wp:posOffset>480060</wp:posOffset>
            </wp:positionH>
            <wp:positionV relativeFrom="paragraph">
              <wp:posOffset>109220</wp:posOffset>
            </wp:positionV>
            <wp:extent cx="5086350" cy="2981325"/>
            <wp:effectExtent l="0" t="0" r="0" b="9525"/>
            <wp:wrapThrough wrapText="bothSides">
              <wp:wrapPolygon edited="0">
                <wp:start x="0" y="0"/>
                <wp:lineTo x="0" y="21531"/>
                <wp:lineTo x="21519" y="21531"/>
                <wp:lineTo x="21519" y="0"/>
                <wp:lineTo x="0" y="0"/>
              </wp:wrapPolygon>
            </wp:wrapThrough>
            <wp:docPr id="2" name="Picture 2" descr="C:\Users\phandinhlo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ndinhlo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1182" w:rsidRDefault="00D91182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E07ED" w:rsidRDefault="008E07ED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E07ED" w:rsidRDefault="008E07ED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E07ED" w:rsidRPr="001E4988" w:rsidRDefault="008E07ED" w:rsidP="008E07E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8E07ED" w:rsidRPr="001E4988" w:rsidSect="001E49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17E4"/>
    <w:multiLevelType w:val="hybridMultilevel"/>
    <w:tmpl w:val="50B6A654"/>
    <w:lvl w:ilvl="0" w:tplc="3738D9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457E4"/>
    <w:multiLevelType w:val="hybridMultilevel"/>
    <w:tmpl w:val="53AA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50528"/>
    <w:multiLevelType w:val="hybridMultilevel"/>
    <w:tmpl w:val="EA880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B5EE0"/>
    <w:multiLevelType w:val="hybridMultilevel"/>
    <w:tmpl w:val="8AB4A7B6"/>
    <w:lvl w:ilvl="0" w:tplc="C9CAE5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CB"/>
    <w:rsid w:val="0004298A"/>
    <w:rsid w:val="001E4988"/>
    <w:rsid w:val="00280FC6"/>
    <w:rsid w:val="0033583F"/>
    <w:rsid w:val="003A4DCB"/>
    <w:rsid w:val="004D12BD"/>
    <w:rsid w:val="004F25E0"/>
    <w:rsid w:val="00544C21"/>
    <w:rsid w:val="006F648A"/>
    <w:rsid w:val="008E07ED"/>
    <w:rsid w:val="009714AB"/>
    <w:rsid w:val="00B952AE"/>
    <w:rsid w:val="00BC79AE"/>
    <w:rsid w:val="00C63453"/>
    <w:rsid w:val="00CF0A71"/>
    <w:rsid w:val="00D91182"/>
    <w:rsid w:val="00D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84F50-B986-4C5C-91DC-AFE78E57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8"/>
    <w:rPr>
      <w:rFonts w:ascii="Tahoma" w:hAnsi="Tahoma" w:cs="Tahoma"/>
      <w:noProof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4F25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5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hung4488664</dc:creator>
  <cp:keywords/>
  <dc:description/>
  <cp:lastModifiedBy>phandinhloc</cp:lastModifiedBy>
  <cp:revision>7</cp:revision>
  <dcterms:created xsi:type="dcterms:W3CDTF">2014-10-29T15:42:00Z</dcterms:created>
  <dcterms:modified xsi:type="dcterms:W3CDTF">2014-12-08T02:01:00Z</dcterms:modified>
</cp:coreProperties>
</file>