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Lãng phí Move-Hold-Overdo, Fishbone 6M, Định lượng)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chuyên sâu 2 quy trình then chốt (Bán thuốc tại quầy và Quản lý kho) kết hợp phân tích định tính (Chuỗi giá trị VA/BVA/NVA, Lãng phí Lean Move – Hold – Overdo, Biểu đồ xương cá 6M và 5 Whys) và phân tích định lượng (Thời gian, Chất lượng, Chi phí).</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9"/>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0"/>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1"/>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2"/>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3"/>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4"/>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5"/>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6"/>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theo ba nhóm giá trị gia tăng (VA - BVA - NVA) giúp nhóm bóc tách chính xác những khâu tạo giá trị và những khâu lãng phí cần triệt tiêu, theo cấu trúc phân tích: Liệt kê hoạt động, Mô tả bản chất và Đề xuất biện pháp khắc phục.</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(Tối ưu hóa)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phải đứng xếp hàng chờ đợi trong giờ cao điểm, không tạo ra bất kỳ giá trị nào.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Triển khai Kiosk lấy số thông minh phân luồng khách ưu tiên; hỗ trợ đặt trước qua App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lâm sàng thiết yếu cho việc chẩn đoán và lựa chọn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trực tiếp; cho phép quét mã đơn thuốc điện tử trên App để nạp dữ liệu tức thì.</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kiểm soát bắt buộc theo quy định pháp luật y tế và chuẩn GPP.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kiểm tra chéo tương tác thuốc và liều lượng trần qua hệ thống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cao nhất, giúp người bệnh hiểu đúng phác đồ điều trị.</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kịch bản tư vấn theo từng nhóm bệnh lý; gợi ý phác đồ chăm sóc kèm theo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gõ từng tên thuốc tìm kiếm thủ công do hệ thống phản hồi chậm.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tra cứu nhanh theo hoạt chất và hiển thị tồn kho thời gian thực liên thông toàn chuỗi.</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nhiều thời gian do mặt bằng quầy bố trí chưa tối ưu vị trí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hóa sơ đồ kệ thuốc (Bin/Location layout); hiển thị chính xác vị trí ngăn kệ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soát cảm quan và date thuốc bắt buộc trước khi giao tận tay người bệnh.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Barcode/QR kiểm tra date tự động, loại bỏ kiểm tra bằng mắt thường.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chuyên môn và quầy thu ngân bị tách rời vật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Hợp nhất quầy tư vấn và quầy thanh toán (All-in-One Counter) trên một thiết bị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tài chính, tạo doanh thu trực tiếp cho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thanh toán không tiền mặt đa kênh (VietQR, thẻ ngân hàng, ví điện tử) trong 5 giây.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máy in nhiệt in ra hóa đơn giấy dài, nhiều khách hàng vứt bỏ ngay.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xuất hóa đơn điện tử (E-receipt) gửi tự động qua Zalo hoặc ứng dụng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giúp bệnh nhân tuân thủ đúng liều lượng chỉ định.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In tem nhãn hướng dẫn liều dùng tự động dán lên hộp thuốc thay vì viết tay bằng bút lông.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 dặn dò kiêng cữ và tái khám định kỳ.</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nhân văn; kích hoạt tính năng nhắc lịch uống thuốc tự động trên App.</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(Cycle Time) là 13.5 phút. Trong đó: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6.0 phút (~44.4%).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1.0 phút (~7.4%).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lãng phí không tạo giá trị (NVA): 6.5 phút (~48.2%).</w:t>
      </w:r>
    </w:p>
    <w:p>
      <w:pPr>
        <w:spacing w:after="120" w:line="300" w:lineRule="auto"/>
        <w:ind w:firstLine="567"/>
        <w:jc w:val="both"/>
      </w:pPr>
      <w:r>
        <w:rPr>
          <w:rFonts w:ascii="Times New Roman" w:hAnsi="Times New Roman"/>
          <w:b w:val="0"/>
          <w:i w:val="0"/>
        </w:rPr>
        <w:t>Tỷ lệ NVA chiếm gần một nửa chu kỳ vận hành cho thấy quy trình hiện tại đang lãng phí đáng kể nguồn lực, chủ yếu rơi vào khâu chờ đợi của khách hàng, tra cứu tồn kho thủ công và việc đi lại nhặt thuốc của dược sĩ.</w:t>
      </w:r>
    </w:p>
    <w:p>
      <w:pPr>
        <w:keepNext/>
        <w:spacing w:before="200" w:after="80"/>
        <w:ind w:firstLine="0"/>
      </w:pPr>
      <w:r>
        <w:rPr>
          <w:rFonts w:ascii="Times New Roman" w:hAnsi="Times New Roman"/>
          <w:b/>
          <w:i w:val="0"/>
          <w:color w:val="0F172A"/>
          <w:sz w:val="26"/>
        </w:rPr>
        <w:t>4.2.3. Phân tích sự lãng phí (Move – Hold – Overdo)</w:t>
      </w:r>
    </w:p>
    <w:p>
      <w:pPr>
        <w:spacing w:after="120" w:line="300" w:lineRule="auto"/>
        <w:ind w:firstLine="567"/>
        <w:jc w:val="both"/>
      </w:pPr>
      <w:r>
        <w:rPr>
          <w:rFonts w:ascii="Times New Roman" w:hAnsi="Times New Roman"/>
          <w:b w:val="0"/>
          <w:i w:val="0"/>
        </w:rPr>
        <w:t xml:space="preserve">Theo phương pháp luận Lean, các loại lãng phí trong quy trình bán thuốc tại nhà thuốc được gom cụm thành 3 nhóm tác động trực tiếp: </w:t>
      </w:r>
      <w:r>
        <w:rPr>
          <w:rFonts w:ascii="Times New Roman" w:hAnsi="Times New Roman"/>
          <w:b/>
          <w:i w:val="0"/>
        </w:rPr>
        <w:t>Move (Di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chuẩn: Liệt kê, Mô tả biểu hiện trên quy trình và Đề xuất biện pháp khắc phục.</w:t>
      </w:r>
    </w:p>
    <w:p>
      <w:pPr>
        <w:spacing w:before="80" w:after="120"/>
        <w:ind w:firstLine="0"/>
        <w:jc w:val="center"/>
      </w:pPr>
      <w:r>
        <w:rPr>
          <w:rFonts w:ascii="Times New Roman" w:hAnsi="Times New Roman"/>
          <w:b w:val="0"/>
          <w:i/>
          <w:color w:val="475569"/>
        </w:rPr>
        <w:t>Bảng 4.3: Bảng phân tích lãng phí Lean (Move – Hold – Overdo)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nhiều lần tìm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di chuyển qua lại liên tục giữa bàn tư vấn và các dãy kệ thuốc phía sau (mất 1.5 phút/đơn); nhiều dược sĩ cùng di chuyển va chạm nhau trong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hoạch lại layout nhà thuốc; sắp xếp thuốc theo tần suất bán (Fast-moving nằm gần bàn tư vấn); chỉ định mã vị trí ngăn chứa trên màn hình.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 khay thuốc sang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Sau khi nhặt thuốc, dược sĩ phải mang khay thuốc sang quầy thu ngân riêng biệt để quét mã tính tiền, tạo thêm một chặng di chuyển vật lý thừa (0.5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Hợp nhất chức năng tư vấn và thanh toán tại một điểm quầy (All-in-One Counter) tích hợp máy POS cảm ứng.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đến lượt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đứng chờ đợi trung bình 3.0 phút vào khung giờ cao điểm (17h – 20h) do không có cơ chế phân luồng khách hàng mua định kỳ và khách tư vấn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Lắp đặt Kiosk điện tử lấy số thứ tự tự động; triển khai làn phục vụ nhanh cho khách đặt thuốc trước qua App.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hệ thống POS tra cứu 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chờ phần mềm phản hồi tra cứu thuốc thay thế hoặc tồn kho chi nhánh lân cận, làm gián đoạn cuộc hội thoại tư vấn với người bệnh (1.0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Nâng cấp đường truyền mạng 4G dự phòng; tối ưu hóa cơ sở dữ liệu POS để thời gian truy xuất thông tin dưới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các chi nhánh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Một số thuốc đặc trị hết hàng tại chi nhánh này nhưng lại tồn ứ tại chi nhánh khác, khiến dược sĩ phải gọi điện tìm nguồn điều chuyển thủ công.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Ứng dụng hệ thống liên thông tồn kho Realtime toàn chuỗi, tự động cảnh báo điều chuyển hàng giữa các cửa hàng lân cận.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bắt buộc cho mọi đơn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Máy in bill nhiệt in ra các cuộn giấy dài cho tất cả giao dịch dù phần lớn khách hàng bỏ lại tại quầy; mất thời gian chờ in (0.5 phút) và tốn chi phí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Mặc định xuất hóa đơn điện tử E-receipt gửi qua Zalo/App Long Châu; chỉ in hóa đơn giấy khi khách hàng có yêu cầu riêng.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Tư vấn lặp lại do không lưu lịch sử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quen mua thuốc mãn tính hàng tháng vẫn phải khai báo lại từ đầu triệu chứng bệnh do hệ thống POS không lưu vết hồ sơ sức khỏe.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phân hệ CRM hồ sơ bệnh nhân điện tử (E-Health Profile), tự động nhận diện hội viên qua số điện thoại để hiển thị toa cũ.</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nhặt nhầm thuốc phải đổi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Bao bì các hộp thuốc có hàm lượng khác nhau (ví dụ: Paracetamol 500mg và 650mg) rất giống nhau, dẫn đến rủi ro nhặt nhầm phải làm lại thao tác từ đầu.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quét mã Barcode hộp thuốc trước khi đóng gói; hệ thống phát cảnh báo âm thanh nếu quét sai mã thuốc trong đơn.</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(Ishikawa 6M) để phân rã nguyên nhân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Thiếu hụt nhân sự vào các khung giờ cao điểm (17h - 20h); kỹ năng tra cứu và ghi nhớ vị trí thuốc của dược sĩ mới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 Quy trình)</w:t>
      </w:r>
      <w:r>
        <w:rPr>
          <w:rFonts w:ascii="Times New Roman" w:hAnsi="Times New Roman"/>
          <w:b w:val="0"/>
          <w:i w:val="0"/>
        </w:rPr>
        <w:t>: Chưa có quy trình phân luồng khách hàng (khách mua thuốc quen định kỳ bị xếp chung luồng với khách tư vấn ca bệnh phức tạp); quy trình thanh toán và in bill giấy cồng kềnh.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Phần mềm POS chưa thông minh, chưa tự động gợi ý vị trí ngăn thuốc trên kệ; dữ liệu tồn kho chưa liên thông thời gian thực với phân hệ kho WMS.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 Sản phẩm)</w:t>
      </w:r>
      <w:r>
        <w:rPr>
          <w:rFonts w:ascii="Times New Roman" w:hAnsi="Times New Roman"/>
          <w:b w:val="0"/>
          <w:i w:val="0"/>
        </w:rPr>
        <w:t>: Danh mục hơn 10.000 SKU thuốc; bao bì nhiều mặt hàng tương đồng dễ gây nhầm lẫn; thuốc hết hàng cục bộ tại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Chưa có chỉ số KPI đo lường thời gian phục vụ từng lượt khách theo thời gian thực để tự động điều phối nhân sự hỗ trợ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quầy tư vấn hẹp, thiếu ghế ngồi và khu vực chờ có tổ chức cho người bệnh.</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khách hàng phải chờ lâu?</w:t>
      </w:r>
      <w:r>
        <w:rPr>
          <w:rFonts w:ascii="Times New Roman" w:hAnsi="Times New Roman"/>
          <w:b w:val="0"/>
          <w:i w:val="0"/>
        </w:rPr>
        <w:t xml:space="preserve"> Vì thời gian hoàn tất một lượt giao dịch tại quầy kéo dài trung bình 13.5 phút.</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mỗi giao dịch lại mất tới 13.5 phút?</w:t>
      </w:r>
      <w:r>
        <w:rPr>
          <w:rFonts w:ascii="Times New Roman" w:hAnsi="Times New Roman"/>
          <w:b w:val="0"/>
          <w:i w:val="0"/>
        </w:rPr>
        <w:t xml:space="preserve"> Vì dược sĩ mất nhiều thời gian đi lại tìm thuốc trên kệ (1.5') và khách phải đứng chờ đến lượt (3.0').</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việc tìm thuốc trên kệ lại tốn thời gian?</w:t>
      </w:r>
      <w:r>
        <w:rPr>
          <w:rFonts w:ascii="Times New Roman" w:hAnsi="Times New Roman"/>
          <w:b w:val="0"/>
          <w:i w:val="0"/>
        </w:rPr>
        <w:t xml:space="preserve"> Vì quầy thuốc không có bản đồ vị trí lưu trữ số hóa, dược sĩ phải dựa hoàn toàn vào trí nhớ cá nhân.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hệ thống POS không hiển thị vị trí ngăn kệ thuốc?</w:t>
      </w:r>
      <w:r>
        <w:rPr>
          <w:rFonts w:ascii="Times New Roman" w:hAnsi="Times New Roman"/>
          <w:b w:val="0"/>
          <w:i w:val="0"/>
        </w:rPr>
        <w:t xml:space="preserve"> Vì cơ sở dữ liệu bán lẻ chưa được cấu trúc hóa theo sơ đồ vị trí (Bin/Location layout) và chưa liên kết với hệ thống kho.</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chưa cấu trúc hóa dữ liệu vị trí thuốc?</w:t>
      </w:r>
      <w:r>
        <w:rPr>
          <w:rFonts w:ascii="Times New Roman" w:hAnsi="Times New Roman"/>
          <w:b w:val="0"/>
          <w:i w:val="0"/>
        </w:rPr>
        <w:t xml:space="preserve"> Vì quy trình vận hành trước đây mang nặng tính thủ công truyền thống, chưa được đầu tư tái thiết kế và số hóa đồng bộ theo chuẩn BPM.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4.2.5. Phân tích định lượng (Thời gian, Chất lượng, Chi phí)</w:t>
      </w:r>
    </w:p>
    <w:p>
      <w:pPr>
        <w:spacing w:after="120" w:line="300" w:lineRule="auto"/>
        <w:ind w:firstLine="567"/>
        <w:jc w:val="both"/>
      </w:pPr>
      <w:r>
        <w:rPr>
          <w:rFonts w:ascii="Times New Roman" w:hAnsi="Times New Roman"/>
          <w:b w:val="0"/>
          <w:i w:val="0"/>
        </w:rPr>
        <w:t xml:space="preserve">Phân tích định lượng là phương pháp sử dụng số liệu đo lường cụ thể để lượng hóa quy mô tổn thất và xác định rõ mục tiêu cần đạt sau cải tiến. Bảng dưới đây tổng hợp các tính toán thực nghiệm trên 3 khía cạnh cốt lõi: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Liệt kê chỉ số, Công thức tính toán và Biện pháp khắc phục.</w:t>
      </w:r>
    </w:p>
    <w:p>
      <w:pPr>
        <w:spacing w:before="80" w:after="120"/>
        <w:ind w:firstLine="0"/>
        <w:jc w:val="center"/>
      </w:pPr>
      <w:r>
        <w:rPr>
          <w:rFonts w:ascii="Times New Roman" w:hAnsi="Times New Roman"/>
          <w:b w:val="0"/>
          <w:i/>
          <w:color w:val="475569"/>
        </w:rPr>
        <w:t>Bảng 4.4: Bảng phân tích định lượng hiệu suất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tổng (Cycle Time - CT):</w:t>
            </w:r>
            <w:r>
              <w:rPr>
                <w:rFonts w:ascii="Times New Roman" w:hAnsi="Times New Roman"/>
                <w:b w:val="0"/>
                <w:i w:val="0"/>
              </w:rPr>
              <w:br/>
              <w:t>- Thời gian tạo giá trị (VA)</w:t>
              <w:br/>
              <w:t>- Thời gian lãng phí (NVA)</w:t>
              <w:br/>
              <w:br/>
            </w:r>
            <w:r>
              <w:rPr>
                <w:rFonts w:ascii="Times New Roman" w:hAnsi="Times New Roman"/>
                <w:b/>
                <w:i w:val="0"/>
              </w:rPr>
              <w:t>2. Hiệu suất chu kỳ quy trình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Tổng Cycle Time: CT = 13.5 phút/lượt khách.</w:t>
              <w:br/>
              <w:t>- Phân rã thời gian: T_VA = 6.0 phút (44.4%), T_BVA = 1.0 phút (7.4%), T_NVA = 6.5 phút (48.2%).</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(6.0 / 13.5) </w:t>
            </w:r>
            <w:r>
              <w:rPr>
                <w:rFonts w:ascii="Times New Roman" w:hAnsi="Times New Roman"/>
                <w:b w:val="0"/>
                <w:i w:val="0"/>
              </w:rPr>
              <w:t xml:space="preserve"> 100% ≈ 44.4%</w:t>
              <w:br/>
            </w:r>
            <w:r>
              <w:rPr>
                <w:rFonts w:ascii="Times New Roman" w:hAnsi="Times New Roman"/>
                <w:b w:val="0"/>
                <w:i/>
              </w:rPr>
              <w:t>(Ý nghĩa: Hơn 55% thời gian chu kỳ là thời gian chết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Kiosk phân luồng, Smart POS định vị thuốc và thanh toán QR tức thì.</w:t>
              <w:br/>
              <w:t xml:space="preserve">- </w:t>
            </w:r>
            <w:r>
              <w:rPr>
                <w:rFonts w:ascii="Times New Roman" w:hAnsi="Times New Roman"/>
                <w:b/>
                <w:i w:val="0"/>
              </w:rPr>
              <w:t>Mục tiêu TO-BE:</w:t>
            </w:r>
            <w:r>
              <w:rPr>
                <w:rFonts w:ascii="Times New Roman" w:hAnsi="Times New Roman"/>
                <w:b w:val="0"/>
                <w:i w:val="0"/>
              </w:rPr>
              <w:t xml:space="preserve"> Cắt giảm NVA từ 6.5 phút xuống còn 0.5 phút; đưa Cycle Time từ 13.5 phút xuống </w:t>
            </w:r>
            <w:r>
              <w:rPr>
                <w:rFonts w:ascii="Times New Roman" w:hAnsi="Times New Roman"/>
                <w:b/>
                <w:i w:val="0"/>
              </w:rPr>
              <w:t>4.5 phút</w:t>
            </w:r>
            <w:r>
              <w:rPr>
                <w:rFonts w:ascii="Times New Roman" w:hAnsi="Times New Roman"/>
                <w:b w:val="0"/>
                <w:i w:val="0"/>
              </w:rPr>
              <w:t xml:space="preserve"> (giảm 67%); nâng hiệu suất PCE lên </w:t>
            </w:r>
            <w:r>
              <w:rPr>
                <w:rFonts w:ascii="Times New Roman" w:hAnsi="Times New Roman"/>
                <w:b/>
                <w:i w:val="0"/>
              </w:rPr>
              <w:t>88.9%</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khách hàng bỏ hàng (Abandonment Rate):</w:t>
            </w:r>
            <w:r>
              <w:rPr>
                <w:rFonts w:ascii="Times New Roman" w:hAnsi="Times New Roman"/>
                <w:b w:val="0"/>
                <w:i w:val="0"/>
              </w:rPr>
              <w:br/>
              <w:br/>
            </w:r>
            <w:r>
              <w:rPr>
                <w:rFonts w:ascii="Times New Roman" w:hAnsi="Times New Roman"/>
                <w:b/>
                <w:i w:val="0"/>
              </w:rPr>
              <w:t>2. Tỷ lệ nhặt nhầm thuốc (Dispensing Error Rate):</w:t>
            </w:r>
            <w:r>
              <w:rPr>
                <w:rFonts w:ascii="Times New Roman" w:hAnsi="Times New Roman"/>
                <w:b w:val="0"/>
                <w:i w:val="0"/>
              </w:rPr>
              <w:br/>
              <w:br/>
            </w:r>
            <w:r>
              <w:rPr>
                <w:rFonts w:ascii="Times New Roman" w:hAnsi="Times New Roman"/>
                <w:b/>
                <w:i w:val="0"/>
              </w:rPr>
              <w:t>3. Điểm đo lường sự hài lòng (NPS / CSAT):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Khảo sát vào khung giờ cao điểm (17h - 20h): Tỷ lệ khách hàng thấy đông đúc và bỏ đi không mua ước tính </w:t>
            </w:r>
            <w:r>
              <w:rPr>
                <w:rFonts w:ascii="Times New Roman" w:hAnsi="Times New Roman"/>
                <w:b/>
                <w:i w:val="0"/>
              </w:rPr>
              <w:t>8% – 10%</w:t>
            </w:r>
            <w:r>
              <w:rPr>
                <w:rFonts w:ascii="Times New Roman" w:hAnsi="Times New Roman"/>
                <w:b w:val="0"/>
                <w:i w:val="0"/>
              </w:rPr>
              <w:t xml:space="preserve"> tổng lượt ghé quầy.</w:t>
              <w:br/>
              <w:t xml:space="preserve">- Tỷ lệ nhặt nhầm hàm lượng thuốc phải đối chiếu đổi lại tại bàn tư vấn: </w:t>
            </w:r>
            <w:r>
              <w:rPr>
                <w:rFonts w:ascii="Times New Roman" w:hAnsi="Times New Roman"/>
                <w:b/>
                <w:i w:val="0"/>
              </w:rPr>
              <w:t>1.5%</w:t>
            </w:r>
            <w:r>
              <w:rPr>
                <w:rFonts w:ascii="Times New Roman" w:hAnsi="Times New Roman"/>
                <w:b w:val="0"/>
                <w:i w:val="0"/>
              </w:rPr>
              <w:t xml:space="preserve"> giao dịch.</w:t>
              <w:br/>
              <w:t xml:space="preserve">- Điểm hài lòng khách hàng NPS đạt </w:t>
            </w:r>
            <w:r>
              <w:rPr>
                <w:rFonts w:ascii="Times New Roman" w:hAnsi="Times New Roman"/>
                <w:b/>
                <w:i w:val="0"/>
              </w:rPr>
              <w:t>+45 điểm</w:t>
            </w:r>
            <w:r>
              <w:rPr>
                <w:rFonts w:ascii="Times New Roman" w:hAnsi="Times New Roman"/>
                <w:b w:val="0"/>
                <w:i w:val="0"/>
              </w:rPr>
              <w:t xml:space="preserve"> (mức trung bình ngành bán lẻ dịch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Kiosk phát số hẹn giờ; kiểm tra chéo đơn thuốc bằng máy quét Barcode tự động.</w:t>
              <w:br/>
              <w:t xml:space="preserve">- </w:t>
            </w:r>
            <w:r>
              <w:rPr>
                <w:rFonts w:ascii="Times New Roman" w:hAnsi="Times New Roman"/>
                <w:b/>
                <w:i w:val="0"/>
              </w:rPr>
              <w:t>Mục tiêu TO-BE:</w:t>
            </w:r>
            <w:r>
              <w:rPr>
                <w:rFonts w:ascii="Times New Roman" w:hAnsi="Times New Roman"/>
                <w:b w:val="0"/>
                <w:i w:val="0"/>
              </w:rPr>
              <w:t xml:space="preserve"> Giảm tỷ lệ khách bỏ đi xuống </w:t>
            </w:r>
            <w:r>
              <w:rPr>
                <w:rFonts w:ascii="Times New Roman" w:hAnsi="Times New Roman"/>
                <w:b/>
                <w:i w:val="0"/>
              </w:rPr>
              <w:t>&lt; 1%</w:t>
            </w:r>
            <w:r>
              <w:rPr>
                <w:rFonts w:ascii="Times New Roman" w:hAnsi="Times New Roman"/>
                <w:b w:val="0"/>
                <w:i w:val="0"/>
              </w:rPr>
              <w:t xml:space="preserve">; triệt tiêu 95% lỗi nhầm thuốc; nâng chỉ số hài lòng NPS lên </w:t>
            </w:r>
            <w:r>
              <w:rPr>
                <w:rFonts w:ascii="Times New Roman" w:hAnsi="Times New Roman"/>
                <w:b/>
                <w:i w:val="0"/>
              </w:rPr>
              <w:t>≥ 65 điểm</w:t>
            </w:r>
            <w:r>
              <w:rPr>
                <w:rFonts w:ascii="Times New Roman" w:hAnsi="Times New Roman"/>
                <w:b w:val="0"/>
                <w:i w:val="0"/>
              </w:rPr>
              <w:t xml:space="preserve"> và CSAT đạt </w:t>
            </w:r>
            <w:r>
              <w:rPr>
                <w:rFonts w:ascii="Times New Roman" w:hAnsi="Times New Roman"/>
                <w:b/>
                <w:i w:val="0"/>
              </w:rPr>
              <w:t>≥ 90%</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Chi phí nhân công trả cho thời gian chết (NVA Labor Cost):</w:t>
            </w:r>
            <w:r>
              <w:rPr>
                <w:rFonts w:ascii="Times New Roman" w:hAnsi="Times New Roman"/>
                <w:b w:val="0"/>
                <w:i w:val="0"/>
              </w:rPr>
              <w:br/>
              <w:br/>
            </w:r>
            <w:r>
              <w:rPr>
                <w:rFonts w:ascii="Times New Roman" w:hAnsi="Times New Roman"/>
                <w:b/>
                <w:i w:val="0"/>
              </w:rPr>
              <w:t>2. Chi phí cơ hội do mất doanh thu (Lost Sales Cost):</w:t>
            </w:r>
            <w:r>
              <w:rPr>
                <w:rFonts w:ascii="Times New Roman" w:hAnsi="Times New Roman"/>
                <w:b w:val="0"/>
                <w:i w:val="0"/>
              </w:rPr>
              <w:br/>
              <w:br/>
            </w:r>
            <w:r>
              <w:rPr>
                <w:rFonts w:ascii="Times New Roman" w:hAnsi="Times New Roman"/>
                <w:b/>
                <w:i w:val="0"/>
              </w:rPr>
              <w:t>3. Chi phí in ấn hóa đơn giấy (Paper Receipt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Chi phí thời gian chết NVA:</w:t>
            </w:r>
            <w:r>
              <w:rPr>
                <w:rFonts w:ascii="Times New Roman" w:hAnsi="Times New Roman"/>
                <w:b w:val="0"/>
                <w:i w:val="0"/>
              </w:rPr>
              <w:t xml:space="preserve"> Mỗi khách lãng phí 6.5 phút NVA. Một nhà thuốc phục vụ 80 khách/ngày -&gt; Lãng phí 6.5 x 80 = 520 phút (≈ 8.67 giờ công/ngày). Với đơn giá lương nhân viên 40.000 đ/giờ -&gt; Thiệt hại </w:t>
            </w:r>
            <w:r>
              <w:rPr>
                <w:rFonts w:ascii="Times New Roman" w:hAnsi="Times New Roman"/>
                <w:b/>
                <w:i w:val="0"/>
              </w:rPr>
              <w:t>346.800 đ/ngày/cửa hàng</w:t>
            </w:r>
            <w:r>
              <w:rPr>
                <w:rFonts w:ascii="Times New Roman" w:hAnsi="Times New Roman"/>
                <w:b w:val="0"/>
                <w:i w:val="0"/>
              </w:rPr>
              <w:t xml:space="preserve"> -&gt; </w:t>
            </w:r>
            <w:r>
              <w:rPr>
                <w:rFonts w:ascii="Times New Roman" w:hAnsi="Times New Roman"/>
                <w:b/>
                <w:i w:val="0"/>
              </w:rPr>
              <w:t>10.4 triệu đ/tháng/cửa hàng</w:t>
            </w:r>
            <w:r>
              <w:rPr>
                <w:rFonts w:ascii="Times New Roman" w:hAnsi="Times New Roman"/>
                <w:b w:val="0"/>
                <w:i w:val="0"/>
              </w:rPr>
              <w:t xml:space="preserve"> -&gt; Toàn chuỗi 1.800 cửa hàng thiệt hại hơn </w:t>
            </w:r>
            <w:r>
              <w:rPr>
                <w:rFonts w:ascii="Times New Roman" w:hAnsi="Times New Roman"/>
                <w:b/>
                <w:i w:val="0"/>
              </w:rPr>
              <w:t>18.7 tỷ đồng/tháng</w:t>
            </w:r>
            <w:r>
              <w:rPr>
                <w:rFonts w:ascii="Times New Roman" w:hAnsi="Times New Roman"/>
                <w:b w:val="0"/>
                <w:i w:val="0"/>
              </w:rPr>
              <w:t xml:space="preserve"> chỉ để trả lương cho thời gian chờ và đi lại vô ích!</w:t>
              <w:br/>
              <w:t xml:space="preserve">- </w:t>
            </w:r>
            <w:r>
              <w:rPr>
                <w:rFonts w:ascii="Times New Roman" w:hAnsi="Times New Roman"/>
                <w:b w:val="0"/>
                <w:i/>
              </w:rPr>
              <w:t>Mất doanh thu do khách bỏ đi:</w:t>
            </w:r>
            <w:r>
              <w:rPr>
                <w:rFonts w:ascii="Times New Roman" w:hAnsi="Times New Roman"/>
                <w:b w:val="0"/>
                <w:i w:val="0"/>
              </w:rPr>
              <w:t xml:space="preserve"> 8% của 80 khách/ngày = 6.4 khách x Giá trị đơn 150.000 đ ≈ Thiệt hại </w:t>
            </w:r>
            <w:r>
              <w:rPr>
                <w:rFonts w:ascii="Times New Roman" w:hAnsi="Times New Roman"/>
                <w:b/>
                <w:i w:val="0"/>
              </w:rPr>
              <w:t>960.000 đ/ngày/cửa hàng</w:t>
            </w:r>
            <w:r>
              <w:rPr>
                <w:rFonts w:ascii="Times New Roman" w:hAnsi="Times New Roman"/>
                <w:b w:val="0"/>
                <w:i w:val="0"/>
              </w:rPr>
              <w:t xml:space="preserve"> (≈ 28.8 triệu đ/tháng).</w:t>
              <w:br/>
              <w:t xml:space="preserve">- </w:t>
            </w:r>
            <w:r>
              <w:rPr>
                <w:rFonts w:ascii="Times New Roman" w:hAnsi="Times New Roman"/>
                <w:b w:val="0"/>
                <w:i/>
              </w:rPr>
              <w:t>Chi phí giấy in:</w:t>
            </w:r>
            <w:r>
              <w:rPr>
                <w:rFonts w:ascii="Times New Roman" w:hAnsi="Times New Roman"/>
                <w:b w:val="0"/>
                <w:i w:val="0"/>
              </w:rPr>
              <w:t xml:space="preserve"> 3 cuộn bill/ngày ≈ </w:t>
            </w:r>
            <w:r>
              <w:rPr>
                <w:rFonts w:ascii="Times New Roman" w:hAnsi="Times New Roman"/>
                <w:b/>
                <w:i w:val="0"/>
              </w:rPr>
              <w:t>1.35 triệu đ/tháng/cửa hàng</w:t>
            </w:r>
            <w:r>
              <w:rPr>
                <w:rFonts w:ascii="Times New Roman" w:hAnsi="Times New Roman"/>
                <w:b w:val="0"/>
                <w:i w:val="0"/>
              </w:rPr>
              <w:t xml:space="preserve"> -&gt; 2.4 tỷ đ/tháng toàn chuỗi.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Triệt tiêu 90% thời gian NVA giúp tiết kiệm hơn </w:t>
            </w:r>
            <w:r>
              <w:rPr>
                <w:rFonts w:ascii="Times New Roman" w:hAnsi="Times New Roman"/>
                <w:b/>
                <w:i w:val="0"/>
              </w:rPr>
              <w:t>16.8 tỷ đồng/tháng</w:t>
            </w:r>
            <w:r>
              <w:rPr>
                <w:rFonts w:ascii="Times New Roman" w:hAnsi="Times New Roman"/>
                <w:b w:val="0"/>
                <w:i w:val="0"/>
              </w:rPr>
              <w:t xml:space="preserve"> chi phí nhân công lãng phí toàn hệ thống.</w:t>
              <w:br/>
              <w:t xml:space="preserve">- Giữ chân khách hàng giúp thu hồi gần </w:t>
            </w:r>
            <w:r>
              <w:rPr>
                <w:rFonts w:ascii="Times New Roman" w:hAnsi="Times New Roman"/>
                <w:b/>
                <w:i w:val="0"/>
              </w:rPr>
              <w:t>28 triệu đ doanh thu/tháng/cửa hàng</w:t>
            </w:r>
            <w:r>
              <w:rPr>
                <w:rFonts w:ascii="Times New Roman" w:hAnsi="Times New Roman"/>
                <w:b w:val="0"/>
                <w:i w:val="0"/>
              </w:rPr>
              <w:t>.</w:t>
              <w:br/>
              <w:t xml:space="preserve">- Chuyển sang E-receipt qua Zalo tiết kiệm </w:t>
            </w:r>
            <w:r>
              <w:rPr>
                <w:rFonts w:ascii="Times New Roman" w:hAnsi="Times New Roman"/>
                <w:b/>
                <w:i w:val="0"/>
              </w:rPr>
              <w:t>100%</w:t>
            </w:r>
            <w:r>
              <w:rPr>
                <w:rFonts w:ascii="Times New Roman" w:hAnsi="Times New Roman"/>
                <w:b w:val="0"/>
                <w:i w:val="0"/>
              </w:rPr>
              <w:t xml:space="preserve"> chi phí giấy in nhiệt (tiết kiệm hơn 28 tỷ đồng/năm toàn chuỗi).</w:t>
            </w:r>
          </w:p>
        </w:tc>
      </w:tr>
    </w:tbl>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nhà thuốc FPT Long Châu. Tại hệ thống kho vận dược phẩm, quy trình vận hành đòi hỏi tính nghiêm ngặt về tiêu chuẩn GDP/GSP, nhưng hiện trạng tại các kho trung tâm vẫn đang tồn tại nhiều công đoạn thủ công, ghi chép trùng lặp, thiếu sự tự động hóa cần thiết dẫn đến suy giảm hiệu suất và gia tăng rủi ro cận hạn thuốc.</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Để xác định rõ trách nhiệm và vai trò của từng bộ phận tham gia vào chuỗi cung ứng nội bộ tại kho, ma trận RACI được thiết lập chi tiết:</w:t>
      </w:r>
    </w:p>
    <w:p>
      <w:pPr>
        <w:spacing w:before="80" w:after="120"/>
        <w:ind w:firstLine="0"/>
        <w:jc w:val="center"/>
      </w:pPr>
      <w:r>
        <w:rPr>
          <w:rFonts w:ascii="Times New Roman" w:hAnsi="Times New Roman"/>
          <w:b w:val="0"/>
          <w:i/>
          <w:color w:val="475569"/>
        </w:rPr>
        <w:t>Bảng 4.5: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bốc dỡ, kiểm đếm, sắp xếp lên kệ, nhặt hàng, đóng gói</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giao nhận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 / 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Điều phối nhân sự, kiểm soát nhập - xuất, phê duyệt biên bản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diện về tính chính xác của tồn kho và date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 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Khối Vận hành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lịch, đúng quy cách chủng loại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hóa đơn, chứng từ CO/CQ và chất lượng lô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tiếp nhận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yêu cầu cấp phát hàng, kiểm tra hàng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kiểm tra đối chiếu thuốc giao về quầy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đơn điều chuyển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 / WMS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tự động số liệu tồn kho, xử lý tính toán và cảnh báo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Đội ngũ Quản trị CNTT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 Kế toán kho</w:t>
            </w:r>
          </w:p>
        </w:tc>
      </w:tr>
    </w:tbl>
    <w:p>
      <w:pPr>
        <w:keepNext/>
        <w:spacing w:before="200" w:after="80"/>
        <w:ind w:firstLine="0"/>
      </w:pPr>
      <w:r>
        <w:rPr>
          <w:rFonts w:ascii="Times New Roman" w:hAnsi="Times New Roman"/>
          <w:b/>
          <w:i w:val="0"/>
          <w:color w:val="0F172A"/>
          <w:sz w:val="26"/>
        </w:rPr>
        <w:t>4.3.2. Phân loại hoạt động VA/BVA/NVA</w:t>
      </w:r>
    </w:p>
    <w:p>
      <w:pPr>
        <w:spacing w:after="120" w:line="300" w:lineRule="auto"/>
        <w:ind w:firstLine="567"/>
        <w:jc w:val="both"/>
      </w:pPr>
      <w:r>
        <w:rPr>
          <w:rFonts w:ascii="Times New Roman" w:hAnsi="Times New Roman"/>
          <w:b w:val="0"/>
          <w:i w:val="0"/>
        </w:rPr>
        <w:t>Việc phân tích chuỗi giá trị (Value-Added Analysis) được thực hiện cho toàn bộ 14 hoạt động thuộc chu trình kho điển hình (bao gồm: Tiếp nhận nhập kho, Lưu trữ bảo quản, Soạn hàng xuất kho và Kiểm kê). Mỗi hoạt động được bóc tách theo cấu trúc: Liệt kê, Phân loại, Thời gian, Bản chất mô tả và Biện pháp khắc phục tối ưu.</w:t>
      </w:r>
    </w:p>
    <w:p>
      <w:pPr>
        <w:spacing w:before="80" w:after="120"/>
        <w:ind w:firstLine="0"/>
        <w:jc w:val="center"/>
      </w:pPr>
      <w:r>
        <w:rPr>
          <w:rFonts w:ascii="Times New Roman" w:hAnsi="Times New Roman"/>
          <w:b w:val="0"/>
          <w:i/>
          <w:color w:val="475569"/>
        </w:rPr>
        <w:t>Bảng 4.6: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báo giao hàng từ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Đối chiếu lệnh giao hàng (PO) và chuẩn bị khu vực bến bãi tiếp nhận hàng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qua cổng điện tử EDI và thông báo vận chuyển trước (Advance Shipping Notice - ASN).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 tải vào khu trung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vật lý chuyển hàng vào kho an toàn, chuẩn bị kiểm tra tiếp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pallet hàng và trang bị xe nâng điện (Forklift) chuyên dụng để tăng tốc độ bốc dỡ.</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hóa đơn VAT và phiếu giao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và nhân viên kho phải chờ ký duyệt chứng từ giấy tờ, đối chiếu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bản giao nhận điện tử (E-Delivery Note) tích hợp chữ ký số trên hệ thống.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từng thùng, từng hộp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Đếm thủ công bằng mắt và bút dạ, tốn nhiều thời gian và rất dễ nhầm lẫn số lượng lớn.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Trang bị thiết bị PDA quét mã Barcode/QR Code kiểm đếm tự động theo kiện và quét mẫu ngẫu nhiên.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tem nhãn và hạn dùng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tiêu chuẩn GDP/GSP của Bộ Y tế nhằm đảm bảo chất lượng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đối chiếu thông tin số lô và hạn sử dụng (EXP Date) qua quét mã vạch 2D DataMatrix.</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và lập phiếu nhập kho bằng tay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Thủ kho ghi chép tay vào sổ theo dõi kho trước khi mang về phòng vi tính nhập liệu.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Bãi bỏ hoàn toàn sổ tay giấy; tạo phiếu nhập kho (GRN) tức thì trên thiết bị PDA cầm tay.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tay vào 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ngồi máy tính gõ lại toàn bộ danh mục thuốc từ sổ tay, nhân đôi thời gian thao tác.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Đồng bộ dữ liệu tức thời (Real-time sync) từ PDA thẳng lên hệ thống ERP/WMS qua mạng Wi-Fi công nghiệp.</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và sắp xếp hàng hóa lên giá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đúng quy chuẩn bảo quản, sẵn sàng cho việc xuất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Ứng dụng thuật toán gợi ý vị trí ô kệ lưu trữ tối ưu (Put-away suggestion) trực tiếp trên PDA.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yêu cầu xuất kho từ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nhu cầu phân bổ thuốc từ các điểm bán trong chuỗi.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gom đơn (Order Batching) và lập kế hoạch xuất kho tối ưu theo lộ trình xe giao.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trên các dãy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phải đi bộ lòng vòng qua nhiều dãy kệ tìm kiếm do không có bản đồ số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Mã hóa vị trí ô kệ (Bin Location Layout); hệ thống vạch lộ trình di chuyển nhặt hàng ngắn nhất (Picking Path).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Nhặt hàng (Picking)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đúng chủng loại thuốc, kiểm tra đúng lô hạn phục vụ đóng gói đơn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WMS bắt buộc nhặt đúng lô date ngắn theo nguyên tắc FEFO qua mã vạch (khóa quét mã nếu sai lô date).</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gói và dán nhãn kiện hàng xuất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thùng carton chuyên dụng, niêm phong và bảo vệ thuốc trong quá trình vận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quy cách đóng gói cơ giới hóa và in tem dán mã kiện hàng (Shipping Label) tự động.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ghi bút trừ lùi số lượng tồn kho trên thẻ kho giấy gắn tại đầu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Loại bỏ 100% thẻ kho giấy; hệ thống tự động trừ lùi tồn kho điện tử thời gian thực ngay khi quét xuất.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toàn diện đếm tay bằng sổ</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Cả kho phải ngừng vận hành xuất nhập để toàn bộ nhân viên đếm tay từng hộp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kiểm kê cuốn chiếu theo chu kỳ (Cycle Counting) bằng quét mã Barcode/RFID không dừng kho.</w:t>
            </w:r>
          </w:p>
        </w:tc>
      </w:tr>
    </w:tbl>
    <w:p>
      <w:pPr>
        <w:keepNext/>
        <w:spacing w:before="160" w:after="60"/>
        <w:ind w:firstLine="0"/>
        <w:jc w:val="left"/>
      </w:pPr>
      <w:r>
        <w:rPr>
          <w:rFonts w:ascii="Times New Roman" w:hAnsi="Times New Roman"/>
          <w:b/>
          <w:i w:val="0"/>
          <w:color w:val="0F172A"/>
        </w:rPr>
        <w:t>Nhận xét tổng thể chu trình kho AS-IS: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Tổng thời gian chu trình kho (Warehouse Cycle Time): 510.0 phút (tương đương 8.5 giờ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120.0 phút (chiếm 23.5%).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30.0 phút (chiếm 5.9%).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xml:space="preserve">Thời gian lãng phí không tạo giá trị (NVA): 360.0 phút (chiếm tới </w:t>
      </w:r>
      <w:r>
        <w:rPr>
          <w:rFonts w:ascii="Times New Roman" w:hAnsi="Times New Roman"/>
          <w:b/>
          <w:i w:val="0"/>
        </w:rPr>
        <w:t>70.6%</w:t>
      </w:r>
      <w:r>
        <w:rPr>
          <w:rFonts w:ascii="Times New Roman" w:hAnsi="Times New Roman"/>
          <w:b w:val="0"/>
          <w:i w:val="0"/>
        </w:rPr>
        <w:t>).</w:t>
      </w:r>
    </w:p>
    <w:p>
      <w:pPr>
        <w:spacing w:after="120" w:line="300" w:lineRule="auto"/>
        <w:ind w:firstLine="567"/>
        <w:jc w:val="both"/>
      </w:pPr>
      <w:r>
        <w:rPr>
          <w:rFonts w:ascii="Times New Roman" w:hAnsi="Times New Roman"/>
          <w:b w:val="0"/>
          <w:i w:val="0"/>
        </w:rPr>
        <w:t>Tỷ lệ NVA vượt quá 70% là con số đáng báo động, phản ánh hiện trạng quy trình kho đang chịu tải rất lớn bởi các thao tác kiểm đếm thủ công, nhập liệu lặp lại 2 lần và kiểm kê định kỳ làm đóng băng hoạt động kinh doanh.</w:t>
      </w:r>
    </w:p>
    <w:p>
      <w:pPr>
        <w:keepNext/>
        <w:spacing w:before="200" w:after="80"/>
        <w:ind w:firstLine="0"/>
      </w:pPr>
      <w:r>
        <w:rPr>
          <w:rFonts w:ascii="Times New Roman" w:hAnsi="Times New Roman"/>
          <w:b/>
          <w:i w:val="0"/>
          <w:color w:val="0F172A"/>
          <w:sz w:val="26"/>
        </w:rPr>
        <w:t>4.3.3. Phân tích sự lãng phí (Move – Hold – Overdo)</w:t>
      </w:r>
    </w:p>
    <w:p>
      <w:pPr>
        <w:spacing w:after="120" w:line="300" w:lineRule="auto"/>
        <w:ind w:firstLine="567"/>
        <w:jc w:val="both"/>
      </w:pPr>
      <w:r>
        <w:rPr>
          <w:rFonts w:ascii="Times New Roman" w:hAnsi="Times New Roman"/>
          <w:b w:val="0"/>
          <w:i w:val="0"/>
        </w:rPr>
        <w:t xml:space="preserve">Áp dụng phương pháp luận Lean, toàn bộ các lãng phí trong quy trình quản lý kho được phân nhóm và chuẩn hóa theo 3 nhóm tác động cốt lõi: </w:t>
      </w:r>
      <w:r>
        <w:rPr>
          <w:rFonts w:ascii="Times New Roman" w:hAnsi="Times New Roman"/>
          <w:b/>
          <w:i w:val="0"/>
        </w:rPr>
        <w:t>Move (Di chuyển / Vận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Liệt kê hoạt động lãng phí, Mô tả biểu hiện trên quy trình và Biện pháp khắc phục.</w:t>
      </w:r>
    </w:p>
    <w:p>
      <w:pPr>
        <w:spacing w:before="80" w:after="120"/>
        <w:ind w:firstLine="0"/>
        <w:jc w:val="center"/>
      </w:pPr>
      <w:r>
        <w:rPr>
          <w:rFonts w:ascii="Times New Roman" w:hAnsi="Times New Roman"/>
          <w:b w:val="0"/>
          <w:i/>
          <w:color w:val="475569"/>
        </w:rPr>
        <w:t>Bảng 4.7: Bảng phân tích lãng phí Lean (Move – Hold – Overdo)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giữa các dãy kệ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Do kho không có hệ thống định vị vị trí lưu trữ (Bin Location), nhân viên phải đi bộ lòng vòng qua hàng ngàn mét vuông kệ (mất 30 phút/đơn); quãng đường đi bộ ước tính 8 – 10 km/nhân viên/ca trực.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sơ đồ định vị ô kệ số hóa (Aisle - Rack - Shelf - Bin); WMS tự động tối ưu hóa lộ trình di chuyển nhặt hàng ngắn nhất.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qua nhiều trạm trung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dỡ từ xe tải phải đặt xuống sàn bến bãi, bốc sang pallet kiểm đếm, rồi bốc tiếp sang xe đẩy đưa lên kệ, tạo nhiều lượt di chuyển vật lý thừa và tăng nguy cơ va đập móp méo vỏ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luồng luân chuyển pallet nguyên khối từ cửa nhập thẳng lên ô kệ thông qua xe nâng điện (Forklift), giảm tối đa các khâu nâng hạ trung gian.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hóa lưu bãi chờ hoàn tất giấy tờ</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nhập về phải nằm chờ tại bến bãi 15 – 30 phút để tài xế xuất trình phiếu giao, hóa đơn giấy và thủ kho đối chiếu chữ ký thủ công trước khi bốc dỡ.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nhận điện tử (E-Delivery Note) và cổng thông tin nhà cung cấp (Supplier Portal); phê duyệt nhập hàng trước khi xe đến bến.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cận date ứ đọng do vi phạm FEFO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Các lô thuốc mới nhập thường được xếp chồng ra phía trước kệ đè lên lô cũ, dẫn đến các lô cận hạn bị che khuất, lưu cữu trong kho nhiều tháng và phải tiêu hủy khi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WMS quản lý nghiêm ngặt theo hạn sử dụng (FEFO); hệ thống tự động khóa và phát tín hiệu cảnh báo âm thanh nếu nhân viên nhặt sai lô date dài.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kho trung tâm và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Nhiều mặt hàng thuốc hết tồn kho tại điểm bán nhưng lại nằm ứ đọng số lượng lớn tại kho tổng do thiếu cơ chế chia sẻ thông tin tồn kho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WMS - ERP - POS thời gian thực, tự động kích hoạt lệnh bổ sung hàng tồn kho tự động (Auto-Replenishment) khi chạm điểm Min-Max.</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Nhập liệu hai lần (Ghi sổ giấy và gõ lại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Thủ kho dùng bút ghi chép số lượng vào sổ kho giấy lúc kiểm nhận, sau đó cuối ngày nhân viên kế toán kho phải ngồi gõ lại toàn bộ dữ liệu vào phần mềm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hoàn toàn việc ghi chép sổ tay; nhân viên thao tác trực tiếp trên máy quét PDA để dữ liệu tự động đồng bộ thẳng lên hệ thống ERP.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Duy trì ghi chép thẻ kho giấy tại đầu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Thao tác ghi chép trừ lùi thủ công số lượng thuốc lên các tấm thẻ kho giấy treo ở từng ngăn kệ là công việc trùng lặp, dư thừa khi doanh nghiệp đã có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Bãi bỏ 100% thẻ kho giấy; dán mã QR định danh vị trí ô kệ để tra cứu nhanh số lượng tồn kho tức thời bằng thiết bị PDA trong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toàn bộ kho làm gián đoạn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Mỗi tháng kho phải dừng hoạt động 1 – 2 ngày để toàn bộ nhân viên đếm tay từng hộp thuốc, sau đó mất nhiều ngày đối chiếu chênh lệch giữa sổ sách và thực tế.</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Chuyển sang mô hình kiểm kê cuốn chiếu theo chu kỳ (Cycle Counting) hàng ngày bằng máy quét mã vạch Barcode/RFID, không làm gián đoạn xuất nhập kho.</w:t>
            </w:r>
          </w:p>
        </w:tc>
      </w:tr>
    </w:tbl>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val="0"/>
          <w:i w:val="0"/>
        </w:rPr>
        <w:t xml:space="preserve">Báo cáo sử dụng phương pháp </w:t>
      </w:r>
      <w:r>
        <w:rPr>
          <w:rFonts w:ascii="Times New Roman" w:hAnsi="Times New Roman"/>
          <w:b/>
          <w:i w:val="0"/>
        </w:rPr>
        <w:t>Biểu đồ Fishbone (Ishikawa 6M)</w:t>
      </w:r>
      <w:r>
        <w:rPr>
          <w:rFonts w:ascii="Times New Roman" w:hAnsi="Times New Roman"/>
          <w:b w:val="0"/>
          <w:i w:val="0"/>
        </w:rPr>
        <w:t xml:space="preserve"> để bóc tách đa chiều các nhóm nguyên nhân gây ra vấn đề trung tâm: </w:t>
      </w:r>
      <w:r>
        <w:rPr>
          <w:rFonts w:ascii="Times New Roman" w:hAnsi="Times New Roman"/>
          <w:b/>
          <w:i w:val="0"/>
        </w:rPr>
        <w:t>"Sai sót số liệu tồn kho và thuốc cận hạn không được phát hiện kịp thời"</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Khối lượng kiểm đếm tay quá lớn dẫn đến mệt mỏi thể chất, mất tập trung; thao tác ghi chép phụ thuộc nặng nề vào trí nhớ và kinh nghiệm cá nhân của thủ kho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 &amp; Máy móc)</w:t>
      </w:r>
      <w:r>
        <w:rPr>
          <w:rFonts w:ascii="Times New Roman" w:hAnsi="Times New Roman"/>
          <w:b w:val="0"/>
          <w:i w:val="0"/>
        </w:rPr>
        <w:t>: Thiếu thiết bị di động chuyên dụng (PDA/Barcode Scanner); phần mềm ERP hoạt động độc lập, chưa có thuật toán quản lý hạn sử dụng FEFO (First Expired, First Out)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&amp; Quy trình)</w:t>
      </w:r>
      <w:r>
        <w:rPr>
          <w:rFonts w:ascii="Times New Roman" w:hAnsi="Times New Roman"/>
          <w:b w:val="0"/>
          <w:i w:val="0"/>
        </w:rPr>
        <w:t>: Quy trình cập nhật thẻ kho giấy và sổ tay mang nặng tính thủ công; phương thức kiểm kê toàn diện gây đóng băng vận hành và tạo độ trễ lớn trong việc phát hiện sai lệch.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&amp; Sản phẩm)</w:t>
      </w:r>
      <w:r>
        <w:rPr>
          <w:rFonts w:ascii="Times New Roman" w:hAnsi="Times New Roman"/>
          <w:b w:val="0"/>
          <w:i w:val="0"/>
        </w:rPr>
        <w:t>: Danh mục hơn 10.000 SKU thuốc; nhiều mặt hàng cùng tên nhưng khác hàm lượng (ví dụ: Panadol xanh và Panadol đỏ) có bao bì tương đồng rất dễ gây nhầm lẫn khi nhặt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 &amp; Chỉ số)</w:t>
      </w:r>
      <w:r>
        <w:rPr>
          <w:rFonts w:ascii="Times New Roman" w:hAnsi="Times New Roman"/>
          <w:b w:val="0"/>
          <w:i w:val="0"/>
        </w:rPr>
        <w:t>: Chưa thiết lập chỉ số KPI đo lường năng suất nhặt hàng và tỷ lệ sai lệch tồn kho theo thời gian thực để gắn trách nhiệm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kho tổng rộng lớn hàng ngàn mét vuông, thiếu biển chỉ dẫn khoa học; khu vực kho lạnh bảo quản vắc-xin/thuốc đặc trị có nhiệt độ thấp gây khó khăn cho nhân viên thao tác lâu.</w:t>
      </w:r>
    </w:p>
    <w:p>
      <w:pPr>
        <w:spacing w:after="120" w:line="300" w:lineRule="auto"/>
        <w:ind w:firstLine="567"/>
        <w:jc w:val="both"/>
      </w:pPr>
      <w:r>
        <w:rPr>
          <w:rFonts w:ascii="Times New Roman" w:hAnsi="Times New Roman"/>
          <w:b/>
          <w:i w:val="0"/>
        </w:rPr>
        <w:t>Áp dụng phương pháp 5 Whys cho sự cố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số liệu tồn kho trên ERP không khớp với số lượng thực tế trong kho?</w:t>
      </w:r>
      <w:r>
        <w:rPr>
          <w:rFonts w:ascii="Times New Roman" w:hAnsi="Times New Roman"/>
          <w:b w:val="0"/>
          <w:i w:val="0"/>
        </w:rPr>
        <w:t xml:space="preserve"> Vì thẻ kho giấy và phần mềm ERP ghi nhận hai con số chênh lệch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hai hệ thống lại ghi nhận con số khác nhau?</w:t>
      </w:r>
      <w:r>
        <w:rPr>
          <w:rFonts w:ascii="Times New Roman" w:hAnsi="Times New Roman"/>
          <w:b w:val="0"/>
          <w:i w:val="0"/>
        </w:rPr>
        <w:t xml:space="preserve"> Vì nhân viên quên cập nhật vào phần mềm sau khi xuất hàng hoặc nhập sai số lượng khi gõ lại từ sổ tay.</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nhân viên lại quên hoặc nhập sai số liệu?</w:t>
      </w:r>
      <w:r>
        <w:rPr>
          <w:rFonts w:ascii="Times New Roman" w:hAnsi="Times New Roman"/>
          <w:b w:val="0"/>
          <w:i w:val="0"/>
        </w:rPr>
        <w:t xml:space="preserve"> Vì quy trình được thực hiện hoàn toàn thủ công, nhân viên phải ghi chép ra giấy trước rồi mới gõ lại vào máy tính.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không nhập trực tiếp vào hệ thống ngay lúc bốc xếp hàng hóa?</w:t>
      </w:r>
      <w:r>
        <w:rPr>
          <w:rFonts w:ascii="Times New Roman" w:hAnsi="Times New Roman"/>
          <w:b w:val="0"/>
          <w:i w:val="0"/>
        </w:rPr>
        <w:t xml:space="preserve"> Vì tại vị trí bốc dỡ và ngăn kệ kho không có máy tính, nhân viên không có thiết bị di động để thao tác thời gian thực.</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không trang bị thiết bị di động có quét mã vạch?</w:t>
      </w:r>
      <w:r>
        <w:rPr>
          <w:rFonts w:ascii="Times New Roman" w:hAnsi="Times New Roman"/>
          <w:b w:val="0"/>
          <w:i w:val="0"/>
        </w:rPr>
        <w:t xml:space="preserve"> Vì hạ tầng vận hành kho trước đây chưa được đầu tư số hóa toàn diện theo chuẩn BPM và WMS hiện đại.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4.3.5. Phân tích định lượng (Thời gian, Chất lượng, Chi phí)</w:t>
      </w:r>
    </w:p>
    <w:p>
      <w:pPr>
        <w:spacing w:after="120" w:line="300" w:lineRule="auto"/>
        <w:ind w:firstLine="567"/>
        <w:jc w:val="both"/>
      </w:pPr>
      <w:r>
        <w:rPr>
          <w:rFonts w:ascii="Times New Roman" w:hAnsi="Times New Roman"/>
          <w:b w:val="0"/>
          <w:i w:val="0"/>
        </w:rPr>
        <w:t xml:space="preserve">Nhằm định lượng chính xác mức độ tổn thất và xác lập mục tiêu số liệu cho mô hình cải tiến TO-BE, bảng phân tích định lượng hiệu suất quy trình quản lý kho được xây dựng dựa trên 3 khía cạnh: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chuẩn: Liệt kê chỉ số, Công thức tính toán và Biện pháp khắc phục.</w:t>
      </w:r>
    </w:p>
    <w:p>
      <w:pPr>
        <w:spacing w:before="80" w:after="120"/>
        <w:ind w:firstLine="0"/>
        <w:jc w:val="center"/>
      </w:pPr>
      <w:r>
        <w:rPr>
          <w:rFonts w:ascii="Times New Roman" w:hAnsi="Times New Roman"/>
          <w:b w:val="0"/>
          <w:i/>
          <w:color w:val="475569"/>
        </w:rPr>
        <w:t>Bảng 4.8: Bảng phân tích định lượng hiệu suất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chu trình kho (Warehouse Cycle Time - CT):</w:t>
            </w:r>
            <w:r>
              <w:rPr>
                <w:rFonts w:ascii="Times New Roman" w:hAnsi="Times New Roman"/>
                <w:b w:val="0"/>
                <w:i w:val="0"/>
              </w:rPr>
              <w:br/>
              <w:t>- Thời gian nhập kho (T_in)</w:t>
              <w:br/>
              <w:t>- Thời gian xuất kho (T_out)</w:t>
              <w:br/>
              <w:t>- Thời gian kiểm kê (T_audit)</w:t>
              <w:br/>
              <w:br/>
            </w:r>
            <w:r>
              <w:rPr>
                <w:rFonts w:ascii="Times New Roman" w:hAnsi="Times New Roman"/>
                <w:b/>
                <w:i w:val="0"/>
              </w:rPr>
              <w:t>2. Hiệu suất chu kỳ quy trình kho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Chu trình kho tổng thể: CT = T_in (150') + T_out (120') + T_audit (240') = 510.0 phút (≈ 8.5 giờ).</w:t>
              <w:br/>
              <w:t>- Phân rã giá trị: T_VA = 120.0 phút (23.5%), T_BVA = 30.0 phút (5.9%), T_NVA = 360.0 phút (70.6%).</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(120.0 / 510.0) </w:t>
            </w:r>
            <w:r>
              <w:rPr>
                <w:rFonts w:ascii="Times New Roman" w:hAnsi="Times New Roman"/>
                <w:b w:val="0"/>
                <w:i w:val="0"/>
              </w:rPr>
              <w:t xml:space="preserve"> 100% ≈ 23.5%</w:t>
              <w:br/>
            </w:r>
            <w:r>
              <w:rPr>
                <w:rFonts w:ascii="Times New Roman" w:hAnsi="Times New Roman"/>
                <w:b w:val="0"/>
                <w:i/>
              </w:rPr>
              <w:t>(Ý nghĩa: Hơn 76% thời gian vận hành kho là thời gian lãng phí vào đếm tay, ghi sổ và tìm kiếm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Triển khai thiết bị quét mã Barcode/QR PDA cầm tay, thuật toán FEFO và số hóa vị trí kệ kho (Bin Location).</w:t>
              <w:br/>
              <w:t xml:space="preserve">- </w:t>
            </w:r>
            <w:r>
              <w:rPr>
                <w:rFonts w:ascii="Times New Roman" w:hAnsi="Times New Roman"/>
                <w:b/>
                <w:i w:val="0"/>
              </w:rPr>
              <w:t>Mục tiêu TO-BE:</w:t>
            </w:r>
            <w:r>
              <w:rPr>
                <w:rFonts w:ascii="Times New Roman" w:hAnsi="Times New Roman"/>
                <w:b w:val="0"/>
                <w:i w:val="0"/>
              </w:rPr>
              <w:t xml:space="preserve"> Cắt giảm thời gian NVA từ 360 phút xuống còn 20 phút; đưa Cycle Time từ 510 phút xuống </w:t>
            </w:r>
            <w:r>
              <w:rPr>
                <w:rFonts w:ascii="Times New Roman" w:hAnsi="Times New Roman"/>
                <w:b/>
                <w:i w:val="0"/>
              </w:rPr>
              <w:t>140 phút</w:t>
            </w:r>
            <w:r>
              <w:rPr>
                <w:rFonts w:ascii="Times New Roman" w:hAnsi="Times New Roman"/>
                <w:b w:val="0"/>
                <w:i w:val="0"/>
              </w:rPr>
              <w:t xml:space="preserve"> (giảm 72.5%); nâng hiệu suất chu kỳ PCE lên </w:t>
            </w:r>
            <w:r>
              <w:rPr>
                <w:rFonts w:ascii="Times New Roman" w:hAnsi="Times New Roman"/>
                <w:b/>
                <w:i w:val="0"/>
              </w:rPr>
              <w:t>85.7%</w:t>
            </w:r>
            <w:r>
              <w:rPr>
                <w:rFonts w:ascii="Times New Roman" w:hAnsi="Times New Roman"/>
                <w:b w:val="0"/>
                <w:i w:val="0"/>
              </w:rPr>
              <w:t>; rút thời gian nhập kho xuống 45 phút và xuất kho xuống 30 phút.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sai lệch tồn kho (Inventory Inaccuracy Rate):</w:t>
            </w:r>
            <w:r>
              <w:rPr>
                <w:rFonts w:ascii="Times New Roman" w:hAnsi="Times New Roman"/>
                <w:b w:val="0"/>
                <w:i w:val="0"/>
              </w:rPr>
              <w:br/>
              <w:br/>
            </w:r>
            <w:r>
              <w:rPr>
                <w:rFonts w:ascii="Times New Roman" w:hAnsi="Times New Roman"/>
                <w:b/>
                <w:i w:val="0"/>
              </w:rPr>
              <w:t>2. Tỷ lệ thuốc vi phạm FEFO cận hạn dùng (FEFO Violation Rate):</w:t>
            </w:r>
            <w:r>
              <w:rPr>
                <w:rFonts w:ascii="Times New Roman" w:hAnsi="Times New Roman"/>
                <w:b w:val="0"/>
                <w:i w:val="0"/>
              </w:rPr>
              <w:br/>
              <w:br/>
            </w:r>
            <w:r>
              <w:rPr>
                <w:rFonts w:ascii="Times New Roman" w:hAnsi="Times New Roman"/>
                <w:b/>
                <w:i w:val="0"/>
              </w:rPr>
              <w:t>3. Tỷ lệ nhặt sai quy cách thuốc (Picking Error Rate):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Tỷ lệ sai lệch tồn kho:</w:t>
            </w:r>
            <w:r>
              <w:rPr>
                <w:rFonts w:ascii="Times New Roman" w:hAnsi="Times New Roman"/>
                <w:b w:val="0"/>
                <w:i w:val="0"/>
              </w:rPr>
              <w:t xml:space="preserve"> Số mã SKU lệch / Tổng mã kiểm kê = </w:t>
            </w:r>
            <w:r>
              <w:rPr>
                <w:rFonts w:ascii="Times New Roman" w:hAnsi="Times New Roman"/>
                <w:b/>
                <w:i w:val="0"/>
              </w:rPr>
              <w:t>5.0% – 8.0%</w:t>
            </w:r>
            <w:r>
              <w:rPr>
                <w:rFonts w:ascii="Times New Roman" w:hAnsi="Times New Roman"/>
                <w:b w:val="0"/>
                <w:i w:val="0"/>
              </w:rPr>
              <w:t>. Với quy mô hơn 10.000 SKU, tương đương 500 – 800 mã thuốc bị sai lệch số liệu thực tế so với phần mềm.</w:t>
              <w:br/>
              <w:t xml:space="preserve">- </w:t>
            </w:r>
            <w:r>
              <w:rPr>
                <w:rFonts w:ascii="Times New Roman" w:hAnsi="Times New Roman"/>
                <w:b w:val="0"/>
                <w:i/>
              </w:rPr>
              <w:t>Tỷ lệ vi phạm FEFO:</w:t>
            </w:r>
            <w:r>
              <w:rPr>
                <w:rFonts w:ascii="Times New Roman" w:hAnsi="Times New Roman"/>
                <w:b w:val="0"/>
                <w:i w:val="0"/>
              </w:rPr>
              <w:t xml:space="preserve"> Ước tính </w:t>
            </w:r>
            <w:r>
              <w:rPr>
                <w:rFonts w:ascii="Times New Roman" w:hAnsi="Times New Roman"/>
                <w:b/>
                <w:i w:val="0"/>
              </w:rPr>
              <w:t>2.0% – 3.0%</w:t>
            </w:r>
            <w:r>
              <w:rPr>
                <w:rFonts w:ascii="Times New Roman" w:hAnsi="Times New Roman"/>
                <w:b w:val="0"/>
                <w:i w:val="0"/>
              </w:rPr>
              <w:t xml:space="preserve"> sản phẩm lưu kho bị trôi date do xếp lẫn lộn hàng mới đè lên hàng cũ.</w:t>
              <w:br/>
              <w:t xml:space="preserve">- </w:t>
            </w:r>
            <w:r>
              <w:rPr>
                <w:rFonts w:ascii="Times New Roman" w:hAnsi="Times New Roman"/>
                <w:b w:val="0"/>
                <w:i/>
              </w:rPr>
              <w:t>Tỷ lệ nhặt sai thuốc:</w:t>
            </w:r>
            <w:r>
              <w:rPr>
                <w:rFonts w:ascii="Times New Roman" w:hAnsi="Times New Roman"/>
                <w:b w:val="0"/>
                <w:i w:val="0"/>
              </w:rPr>
              <w:t xml:space="preserve"> Ước tính </w:t>
            </w:r>
            <w:r>
              <w:rPr>
                <w:rFonts w:ascii="Times New Roman" w:hAnsi="Times New Roman"/>
                <w:b/>
                <w:i w:val="0"/>
              </w:rPr>
              <w:t>2.5%</w:t>
            </w:r>
            <w:r>
              <w:rPr>
                <w:rFonts w:ascii="Times New Roman" w:hAnsi="Times New Roman"/>
                <w:b w:val="0"/>
                <w:i w:val="0"/>
              </w:rPr>
              <w:t xml:space="preserve"> đơn hàng xuất đi chi nhánh bị nhầm hàm lượng hoặc quy cách đóng gói.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quét mã Barcode đối chiếu 100% khi nhập/xuất; WMS tự động khóa quét nếu sai date hoặc sai mã hoạt chất.</w:t>
              <w:br/>
              <w:t xml:space="preserve">- </w:t>
            </w:r>
            <w:r>
              <w:rPr>
                <w:rFonts w:ascii="Times New Roman" w:hAnsi="Times New Roman"/>
                <w:b/>
                <w:i w:val="0"/>
              </w:rPr>
              <w:t>Mục tiêu TO-BE:</w:t>
            </w:r>
            <w:r>
              <w:rPr>
                <w:rFonts w:ascii="Times New Roman" w:hAnsi="Times New Roman"/>
                <w:b w:val="0"/>
                <w:i w:val="0"/>
              </w:rPr>
              <w:t xml:space="preserve"> Giảm tỷ lệ sai lệch tồn kho xuống </w:t>
            </w:r>
            <w:r>
              <w:rPr>
                <w:rFonts w:ascii="Times New Roman" w:hAnsi="Times New Roman"/>
                <w:b/>
                <w:i w:val="0"/>
              </w:rPr>
              <w:t>&lt; 0.5%</w:t>
            </w:r>
            <w:r>
              <w:rPr>
                <w:rFonts w:ascii="Times New Roman" w:hAnsi="Times New Roman"/>
                <w:b w:val="0"/>
                <w:i w:val="0"/>
              </w:rPr>
              <w:t xml:space="preserve">; giảm tỷ lệ cận date do lỗi xếp kho xuống </w:t>
            </w:r>
            <w:r>
              <w:rPr>
                <w:rFonts w:ascii="Times New Roman" w:hAnsi="Times New Roman"/>
                <w:b/>
                <w:i w:val="0"/>
              </w:rPr>
              <w:t>&lt; 0.2%</w:t>
            </w:r>
            <w:r>
              <w:rPr>
                <w:rFonts w:ascii="Times New Roman" w:hAnsi="Times New Roman"/>
                <w:b w:val="0"/>
                <w:i w:val="0"/>
              </w:rPr>
              <w:t>; triệt tiêu 98% lỗi nhặt nhầm thuốc tại kho.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Thiệt hại do tiêu hủy thuốc quá hạn sử dụng (Expired Inventory Loss):</w:t>
            </w:r>
            <w:r>
              <w:rPr>
                <w:rFonts w:ascii="Times New Roman" w:hAnsi="Times New Roman"/>
                <w:b w:val="0"/>
                <w:i w:val="0"/>
              </w:rPr>
              <w:br/>
              <w:br/>
            </w:r>
            <w:r>
              <w:rPr>
                <w:rFonts w:ascii="Times New Roman" w:hAnsi="Times New Roman"/>
                <w:b/>
                <w:i w:val="0"/>
              </w:rPr>
              <w:t>2. Chi phí nhân công trả cho thời gian chết NVA (NVA Labor Cost):</w:t>
            </w:r>
            <w:r>
              <w:rPr>
                <w:rFonts w:ascii="Times New Roman" w:hAnsi="Times New Roman"/>
                <w:b w:val="0"/>
                <w:i w:val="0"/>
              </w:rPr>
              <w:br/>
              <w:br/>
            </w:r>
            <w:r>
              <w:rPr>
                <w:rFonts w:ascii="Times New Roman" w:hAnsi="Times New Roman"/>
                <w:b/>
                <w:i w:val="0"/>
              </w:rPr>
              <w:t>3. Chi phí gián đoạn do dừng kho kiểm kê (Warehouse Downtime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Thiệt hại hủy thuốc quá hạn:</w:t>
            </w:r>
            <w:r>
              <w:rPr>
                <w:rFonts w:ascii="Times New Roman" w:hAnsi="Times New Roman"/>
                <w:b w:val="0"/>
                <w:i w:val="0"/>
              </w:rPr>
              <w:t xml:space="preserve"> Với quy mô hàng tồn kho luân chuyển tại kho tổng hơn 2.000 tỷ đồng/năm, tỷ lệ thuốc hư hỏng/quá date do vi phạm FEFO chiếm khoảng 0.15% giá trị hàng -&gt; Thiệt hại tài chính ước tính </w:t>
            </w:r>
            <w:r>
              <w:rPr>
                <w:rFonts w:ascii="Times New Roman" w:hAnsi="Times New Roman"/>
                <w:b/>
                <w:i w:val="0"/>
              </w:rPr>
              <w:t>27 – 36 tỷ đồng/năm</w:t>
            </w:r>
            <w:r>
              <w:rPr>
                <w:rFonts w:ascii="Times New Roman" w:hAnsi="Times New Roman"/>
                <w:b w:val="0"/>
                <w:i w:val="0"/>
              </w:rPr>
              <w:t>!</w:t>
              <w:br/>
              <w:t xml:space="preserve">- </w:t>
            </w:r>
            <w:r>
              <w:rPr>
                <w:rFonts w:ascii="Times New Roman" w:hAnsi="Times New Roman"/>
                <w:b w:val="0"/>
                <w:i/>
              </w:rPr>
              <w:t>Chi phí thời gian chết NVA:</w:t>
            </w:r>
            <w:r>
              <w:rPr>
                <w:rFonts w:ascii="Times New Roman" w:hAnsi="Times New Roman"/>
                <w:b w:val="0"/>
                <w:i w:val="0"/>
              </w:rPr>
              <w:t xml:space="preserve"> Một ca trực kho gồm 50 nhân sự lãng phí 4.5 giờ/người/ngày vào các thao tác đếm tay, ghi chép sổ sách -&gt; Lãng phí 50 x 4.5 = 225 giờ công/ngày. Với chi phí lương 45.000 đ/giờ -&gt; Thiệt hại </w:t>
            </w:r>
            <w:r>
              <w:rPr>
                <w:rFonts w:ascii="Times New Roman" w:hAnsi="Times New Roman"/>
                <w:b/>
                <w:i w:val="0"/>
              </w:rPr>
              <w:t>10.125.000 đ/ngày</w:t>
            </w:r>
            <w:r>
              <w:rPr>
                <w:rFonts w:ascii="Times New Roman" w:hAnsi="Times New Roman"/>
                <w:b w:val="0"/>
                <w:i w:val="0"/>
              </w:rPr>
              <w:t xml:space="preserve"> -&gt; </w:t>
            </w:r>
            <w:r>
              <w:rPr>
                <w:rFonts w:ascii="Times New Roman" w:hAnsi="Times New Roman"/>
                <w:b/>
                <w:i w:val="0"/>
              </w:rPr>
              <w:t>303.75 triệu đ/tháng</w:t>
            </w:r>
            <w:r>
              <w:rPr>
                <w:rFonts w:ascii="Times New Roman" w:hAnsi="Times New Roman"/>
                <w:b w:val="0"/>
                <w:i w:val="0"/>
              </w:rPr>
              <w:t xml:space="preserve"> -&gt; Toàn hệ thống kho thiệt hại hơn </w:t>
            </w:r>
            <w:r>
              <w:rPr>
                <w:rFonts w:ascii="Times New Roman" w:hAnsi="Times New Roman"/>
                <w:b/>
                <w:i w:val="0"/>
              </w:rPr>
              <w:t>3.6 tỷ đồng/năm</w:t>
            </w:r>
            <w:r>
              <w:rPr>
                <w:rFonts w:ascii="Times New Roman" w:hAnsi="Times New Roman"/>
                <w:b w:val="0"/>
                <w:i w:val="0"/>
              </w:rPr>
              <w:t>!</w:t>
              <w:br/>
              <w:t xml:space="preserve">- </w:t>
            </w:r>
            <w:r>
              <w:rPr>
                <w:rFonts w:ascii="Times New Roman" w:hAnsi="Times New Roman"/>
                <w:b w:val="0"/>
                <w:i/>
              </w:rPr>
              <w:t>Chi phí dừng kho kiểm kê:</w:t>
            </w:r>
            <w:r>
              <w:rPr>
                <w:rFonts w:ascii="Times New Roman" w:hAnsi="Times New Roman"/>
                <w:b w:val="0"/>
                <w:i w:val="0"/>
              </w:rPr>
              <w:t xml:space="preserve"> Đóng cửa kho 1 ngày/tháng gây đình trệ giao hàng cho hơn 150 nhà thuốc, ước tính thiệt hại chi phí cơ hội và tăng ca đạt </w:t>
            </w:r>
            <w:r>
              <w:rPr>
                <w:rFonts w:ascii="Times New Roman" w:hAnsi="Times New Roman"/>
                <w:b/>
                <w:i w:val="0"/>
              </w:rPr>
              <w:t>450 triệu đồng/năm</w:t>
            </w:r>
            <w:r>
              <w:rPr>
                <w:rFonts w:ascii="Times New Roman" w:hAnsi="Times New Roman"/>
                <w:b w:val="0"/>
                <w:i w:val="0"/>
              </w:rPr>
              <w: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Quản lý date bằng thuật toán FEFO tự động giúp bảo toàn hơn </w:t>
            </w:r>
            <w:r>
              <w:rPr>
                <w:rFonts w:ascii="Times New Roman" w:hAnsi="Times New Roman"/>
                <w:b/>
                <w:i w:val="0"/>
              </w:rPr>
              <w:t>25 tỷ đồng/năm</w:t>
            </w:r>
            <w:r>
              <w:rPr>
                <w:rFonts w:ascii="Times New Roman" w:hAnsi="Times New Roman"/>
                <w:b w:val="0"/>
                <w:i w:val="0"/>
              </w:rPr>
              <w:t xml:space="preserve"> giá trị dược phẩm không bị hết hạn.</w:t>
              <w:br/>
              <w:t xml:space="preserve">- Số hóa loại bỏ thao tác giấy tờ giúp tiết kiệm hơn </w:t>
            </w:r>
            <w:r>
              <w:rPr>
                <w:rFonts w:ascii="Times New Roman" w:hAnsi="Times New Roman"/>
                <w:b/>
                <w:i w:val="0"/>
              </w:rPr>
              <w:t>3.0 tỷ đồng/năm</w:t>
            </w:r>
            <w:r>
              <w:rPr>
                <w:rFonts w:ascii="Times New Roman" w:hAnsi="Times New Roman"/>
                <w:b w:val="0"/>
                <w:i w:val="0"/>
              </w:rPr>
              <w:t xml:space="preserve"> chi phí nhân công lãng phí.</w:t>
              <w:br/>
              <w:t xml:space="preserve">- Kiểm kê cuốn chiếu (Cycle Counting) giúp triệt tiêu </w:t>
            </w:r>
            <w:r>
              <w:rPr>
                <w:rFonts w:ascii="Times New Roman" w:hAnsi="Times New Roman"/>
                <w:b/>
                <w:i w:val="0"/>
              </w:rPr>
              <w:t>100%</w:t>
            </w:r>
            <w:r>
              <w:rPr>
                <w:rFonts w:ascii="Times New Roman" w:hAnsi="Times New Roman"/>
                <w:b w:val="0"/>
                <w:i w:val="0"/>
              </w:rPr>
              <w:t xml:space="preserve"> chi phí gián đoạn kho (tiết kiệm 450 triệu đồng/năm).</w:t>
            </w:r>
          </w:p>
        </w:tc>
      </w:tr>
    </w:tbl>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4.9: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5.</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4,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7"/>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28"/>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