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bookmarkStart w:colFirst="0" w:colLast="0" w:name="_6g7ltoqa59a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Sequence Diagram ( mức thiết kế )</w:t>
      </w:r>
    </w:p>
    <w:p w:rsidR="00000000" w:rsidDel="00000000" w:rsidP="00000000" w:rsidRDefault="00000000" w:rsidRPr="00000000" w14:paraId="00000002">
      <w:pPr>
        <w:ind w:left="432" w:firstLine="0"/>
        <w:rPr/>
      </w:pPr>
      <w:r w:rsidDel="00000000" w:rsidR="00000000" w:rsidRPr="00000000">
        <w:rPr>
          <w:rtl w:val="0"/>
        </w:rPr>
        <w:t xml:space="preserve">Scenario 1: Tạo đơn hàng tự động thành công</w:t>
      </w:r>
      <w:r w:rsidDel="00000000" w:rsidR="00000000" w:rsidRPr="00000000">
        <w:rPr/>
        <w:drawing>
          <wp:inline distB="114300" distT="114300" distL="114300" distR="114300">
            <wp:extent cx="5941134" cy="287715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134" cy="2877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32" w:firstLine="0"/>
        <w:rPr/>
      </w:pPr>
      <w:r w:rsidDel="00000000" w:rsidR="00000000" w:rsidRPr="00000000">
        <w:rPr>
          <w:rtl w:val="0"/>
        </w:rPr>
        <w:t xml:space="preserve">Scenario 2: Tạo đơn hàng thủ công thành công</w:t>
        <w:tab/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bookmarkStart w:colFirst="0" w:colLast="0" w:name="_g3a0vcpasq3k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Class Diagram ( mức thiết kế 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  <w:drawing>
          <wp:inline distB="114300" distT="114300" distL="114300" distR="114300">
            <wp:extent cx="6475406" cy="260469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5406" cy="2604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bookmarkStart w:colFirst="0" w:colLast="0" w:name="_hog3a3pbjv57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Biểu đồ phụ thuộc package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  <w:drawing>
          <wp:inline distB="114300" distT="114300" distL="114300" distR="114300">
            <wp:extent cx="5943600" cy="2273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