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Nhóm 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Họ và tên: Phạm Xuân Thịnh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MSSV: 20235842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Biểu đồ use case tổng quan </w:t>
      </w:r>
    </w:p>
    <w:p w:rsidR="00000000" w:rsidDel="00000000" w:rsidP="00000000" w:rsidRDefault="00000000" w:rsidRPr="00000000" w14:paraId="0000000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Biểu đồ use case tổng quan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532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Use case “Xác nhận nhập kho thực tế”</w:t>
      </w:r>
    </w:p>
    <w:tbl>
      <w:tblPr>
        <w:tblStyle w:val="Table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730"/>
        <w:gridCol w:w="2385"/>
        <w:gridCol w:w="2040"/>
        <w:tblGridChange w:id="0">
          <w:tblGrid>
            <w:gridCol w:w="2310"/>
            <w:gridCol w:w="2730"/>
            <w:gridCol w:w="238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9"/>
                <w:szCs w:val="19"/>
                <w:rtl w:val="0"/>
              </w:rPr>
              <w:t xml:space="preserve">UC00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Xác nhận nhập kho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quản lý kho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- Đã có đơn hàng nhập khẩu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trong hệ thống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- Hàng hóa đã được vận chuyển tới kho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“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Xác nhận nhập kho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danh sách các đơn hàng đang chờ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một đơn hàng 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bảng đối chiếu*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số lượng thực tế nhận được cho từng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tự động so sánh kỳ vọng và thực tế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7.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xác nhận hoàn tất nhập liệu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spacing w:before="120" w:lineRule="auto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dữ liệu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spacing w:before="12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 “Xác nhận nhập kho”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spacing w:before="12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10.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Lưu thông tin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spacing w:before="12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thành công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4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8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cảnh báo mảu đỏ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B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lý do thiếu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5a.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thêm số lượng hàng lỗi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F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8a.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1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nhập thiếu ô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8a2.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4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7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cảnh báo màu vàng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A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Xác nhận nhập thừa hàng và nhập lý do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Thành công                 Dữ liệu nhập kho được lưu</w:t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Thất bại                      Lưu thất bại và được ghi log lỗi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Dữ liệu đầu vào của bảng đối chiếu gồm các trường dữ liệu sau:</w:t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"/>
        <w:gridCol w:w="1194"/>
        <w:gridCol w:w="1964"/>
        <w:gridCol w:w="1047"/>
        <w:gridCol w:w="2241"/>
        <w:gridCol w:w="1669"/>
        <w:tblGridChange w:id="0">
          <w:tblGrid>
            <w:gridCol w:w="957"/>
            <w:gridCol w:w="1194"/>
            <w:gridCol w:w="1964"/>
            <w:gridCol w:w="1047"/>
            <w:gridCol w:w="2241"/>
            <w:gridCol w:w="1669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ind w:left="4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Trường    dữ liệu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Bắt buộc?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Điều kiện hợp lệ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hàng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của sản phẩm, hệ thống tự điền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Tồn tại trong đơn hàng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ind w:right="-51"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hàng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của mặt hàng, hệ thống tự điền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rỗng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Iphone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dự kiến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trong đơn đặt, hệ thống tự điền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≥ 0, số nguyên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thực tế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nhận được, bộ phận quản lý kho điền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0 và &lt;= dự kiến, số nguyên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hỏng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hàng bị hỏng, bộ phận quản lý kho điền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0 và &lt;= thực tế, số nguyên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Lý do sai lệch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Lý do thừa/thiếu hàng, bộ phận quản lý kho điền nếu có sai lệch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Bắt buộc nếu có sai lệch hoặc hàng hỏng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Đơn vị vận chuyển gặp sự cố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Hệ thống tự hiển thị 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OK/Thừa/Thiếu/Lỗi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689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40" w:hanging="34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MjSlUE3Ci/n7PWbDtcoK2CnlMA==">CgMxLjA4AHIhMTJ3LWFRdWZ0b29DLU92SUpUZXl0NjRDWVZ0eVU0TkVH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