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afafa" w:val="clear"/>
        <w:spacing w:before="240" w:lineRule="auto"/>
        <w:jc w:val="center"/>
        <w:rPr>
          <w:sz w:val="27"/>
          <w:szCs w:val="27"/>
          <w:u w:val="single"/>
        </w:rPr>
      </w:pPr>
      <w:hyperlink r:id="rId7">
        <w:r w:rsidDel="00000000" w:rsidR="00000000" w:rsidRPr="00000000">
          <w:rPr>
            <w:sz w:val="27"/>
            <w:szCs w:val="27"/>
            <w:u w:val="single"/>
            <w:rtl w:val="0"/>
          </w:rPr>
          <w:t xml:space="preserve">COMBO ĐỎ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ORIGINAL MIX 240g: vị nguyên bản</w:t>
      </w:r>
    </w:p>
    <w:p w:rsidR="00000000" w:rsidDel="00000000" w:rsidP="00000000" w:rsidRDefault="00000000" w:rsidRPr="00000000" w14:paraId="00000006">
      <w:pPr>
        <w:shd w:fill="ffffff" w:val="clear"/>
        <w:spacing w:after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ROSEMARY 240g: vị lá hương thảo </w:t>
      </w:r>
    </w:p>
    <w:p w:rsidR="00000000" w:rsidDel="00000000" w:rsidP="00000000" w:rsidRDefault="00000000" w:rsidRPr="00000000" w14:paraId="00000007">
      <w:pPr>
        <w:shd w:fill="ffffff" w:val="clear"/>
        <w:spacing w:after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SUPER NUTTY 400g: siêu hạt</w:t>
      </w:r>
    </w:p>
    <w:p w:rsidR="00000000" w:rsidDel="00000000" w:rsidP="00000000" w:rsidRDefault="00000000" w:rsidRPr="00000000" w14:paraId="00000008">
      <w:pPr>
        <w:shd w:fill="ffffff" w:val="clear"/>
        <w:spacing w:after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Bơ điều socola 100g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happioha.com/products/combo-d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