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9E70ED" w:rsidRDefault="009E70ED" w:rsidP="009E70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0ED" w:rsidRPr="009E70ED" w:rsidRDefault="009E70ED" w:rsidP="009E70E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0ED">
        <w:rPr>
          <w:rFonts w:ascii="Times New Roman" w:hAnsi="Times New Roman" w:cs="Times New Roman"/>
          <w:sz w:val="28"/>
          <w:szCs w:val="28"/>
        </w:rPr>
        <w:t>In this paper, we proposed an adaptive hierarchical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attack localization approach for active distribution systems.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Electric waveform signals obtained by WMU sensors are 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to capture the abnormal features, which would be otherwise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ignored. To improve the efficiency, we propose a modified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spectral clustering method to first partition the whole large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network into smaller ‘coarse’ sub-regions. Next, the accurate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‘fine’ cyber attack location can be determined by calculating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and analyzing Impact Score of each sensor in the potential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sub-region. Furthermore, we compare our method with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methods in each step in cyber attack detection, sub-graph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clustering, and localization, respectively. The results from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representative distribution grids show that our method shows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0ED">
        <w:rPr>
          <w:rFonts w:ascii="Times New Roman" w:hAnsi="Times New Roman" w:cs="Times New Roman"/>
          <w:sz w:val="28"/>
          <w:szCs w:val="28"/>
        </w:rPr>
        <w:t>promising performances.</w:t>
      </w:r>
    </w:p>
    <w:p w:rsidR="0020557C" w:rsidRDefault="0020557C" w:rsidP="0020557C">
      <w:pPr>
        <w:spacing w:line="360" w:lineRule="auto"/>
        <w:jc w:val="both"/>
      </w:pPr>
    </w:p>
    <w:sectPr w:rsidR="0020557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3558C2"/>
    <w:rsid w:val="0043415A"/>
    <w:rsid w:val="00491F96"/>
    <w:rsid w:val="00515D06"/>
    <w:rsid w:val="00663DD3"/>
    <w:rsid w:val="006C6B56"/>
    <w:rsid w:val="00711B75"/>
    <w:rsid w:val="0071478A"/>
    <w:rsid w:val="0079321E"/>
    <w:rsid w:val="00811770"/>
    <w:rsid w:val="00911A10"/>
    <w:rsid w:val="00940930"/>
    <w:rsid w:val="009E70ED"/>
    <w:rsid w:val="00A6320F"/>
    <w:rsid w:val="00BD6447"/>
    <w:rsid w:val="00C10AA8"/>
    <w:rsid w:val="00C53989"/>
    <w:rsid w:val="00CA35AD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23</cp:revision>
  <dcterms:created xsi:type="dcterms:W3CDTF">2016-12-19T05:52:00Z</dcterms:created>
  <dcterms:modified xsi:type="dcterms:W3CDTF">2022-11-16T06:15:00Z</dcterms:modified>
</cp:coreProperties>
</file>