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ptos Display" w:hAnsi="Aptos Display"/>
          <w:b/>
          <w:color w:val="16365C"/>
          <w:sz w:val="60"/>
        </w:rPr>
        <w:t>END-TO-END TDE</w:t>
      </w:r>
    </w:p>
    <w:p>
      <w:pPr>
        <w:jc w:val="center"/>
      </w:pPr>
      <w:r>
        <w:rPr>
          <w:color w:val="324B64"/>
          <w:sz w:val="28"/>
        </w:rPr>
        <w:t>Percona PostgreSQL 18 • Key Management, Rotation, Backup &amp; Physical Recovery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64C78"/>
                <w:sz w:val="17"/>
              </w:rPr>
              <w:t>Document type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Hands-on implementation and recovery runbook</w:t>
            </w:r>
          </w:p>
        </w:tc>
      </w:tr>
      <w:tr>
        <w:tc>
          <w:tcPr>
            <w:tcW w:type="dxa" w:w="4997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64C78"/>
                <w:sz w:val="17"/>
              </w:rPr>
              <w:t>Platform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Mac ARM64 + Docker</w:t>
            </w:r>
          </w:p>
        </w:tc>
      </w:tr>
      <w:tr>
        <w:tc>
          <w:tcPr>
            <w:tcW w:type="dxa" w:w="4997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64C78"/>
                <w:sz w:val="17"/>
              </w:rPr>
              <w:t>Image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percona/percona-distribution-postgresql:18</w:t>
            </w:r>
          </w:p>
        </w:tc>
      </w:tr>
      <w:tr>
        <w:tc>
          <w:tcPr>
            <w:tcW w:type="dxa" w:w="4997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64C78"/>
                <w:sz w:val="17"/>
              </w:rPr>
              <w:t>Observed versions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PostgreSQL 18.6 / Percona Server 18.6.1 / pg_tde 2.2</w:t>
            </w:r>
          </w:p>
        </w:tc>
      </w:tr>
      <w:tr>
        <w:tc>
          <w:tcPr>
            <w:tcW w:type="dxa" w:w="4997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64C78"/>
                <w:sz w:val="17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Physical restore and encrypted-table queries succeeded; independent-host DR test remains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D6"/>
          </w:tcPr>
          <w:p>
            <w:r/>
            <w:r>
              <w:rPr>
                <w:b/>
                <w:color w:val="164C78"/>
              </w:rPr>
              <w:t xml:space="preserve">Scope and safety  </w:t>
            </w:r>
            <w:r>
              <w:t>This runbook documents the lab workflow. Do not treat file-based keyrings as production KMS. Do not run destructive commands against pg18-original or a production cluster.</w:t>
            </w:r>
          </w:p>
        </w:tc>
      </w:tr>
    </w:tbl>
    <w:p>
      <w:pPr>
        <w:spacing w:after="20"/>
      </w:pPr>
    </w:p>
    <w:p>
      <w:pPr>
        <w:pStyle w:val="Heading1"/>
      </w:pPr>
      <w:r>
        <w:t>Executive summary</w:t>
      </w:r>
    </w:p>
    <w:p>
      <w:r>
        <w:t>The lab configured pg_tde with a database-scoped file provider, created a tde_heap table, rotated the database principal key, created a logical dump and restored it into a separately keyed database, then created a physical backup using pg_tde_basebackup with AES-256 encrypted streamed WAL. A copied physical backup started on port 5544, and all three encrypted customer records were readable.</w:t>
      </w:r>
    </w:p>
    <w:p>
      <w:r>
        <w:t>Qualification: the physical recovery ran in the same container as the source and the original global keyring remained available at /data/db/tde_wal_keyring.per. Therefore, recovery from the backup was demonstrated in this environment, but independent-host recovery without source keyring availability has not yet been proven.</w:t>
      </w:r>
    </w:p>
    <w:p>
      <w:pPr>
        <w:pStyle w:val="Heading1"/>
      </w:pPr>
      <w:r>
        <w:t>1. Lab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4C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31"/>
            <w:vAlign w:val="center"/>
            <w:shd w:fill="164C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331"/>
            <w:vAlign w:val="center"/>
            <w:shd w:fill="164C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Source container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pg18-tde-lab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TDE lab; host port 5434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Separate existing container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pg18-original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Do not modify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Source database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tde_lab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Encrypted and plaintext demo tables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Database provider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tde_lab_provider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/data/db/tde_lab_keyring.per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Global provider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tde_wal_provider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/data/db/tde_wal_keyring.per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Active database key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tde_lab_master_key_v2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Activated during key rotation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Server principal key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tde_wal_master_key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Global provider; wal_encrypt was OFF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Logical restore database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tde_recovery_lab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Separate key/provider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Physical backup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/tmp/pg_tde_physical_backup_enc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Inside lab container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Recovery copy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/tmp/pg_tde_recovery_test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Started on port 5544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Logical dump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~/pg-tde-backups/tde_lab_logical.dump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Mac host</w:t>
            </w:r>
          </w:p>
        </w:tc>
      </w:tr>
    </w:tbl>
    <w:p>
      <w:pPr>
        <w:pStyle w:val="Heading1"/>
      </w:pPr>
      <w:r>
        <w:t>2. TDE concepts and operating rules</w:t>
      </w:r>
    </w:p>
    <w:p>
      <w:pPr>
        <w:pStyle w:val="ListBullet"/>
        <w:spacing w:after="40"/>
      </w:pPr>
      <w:r>
        <w:t>TDE encrypts data files marked for encryption; in this lab, customer_sensitive uses USING tde_heap. SQL access is transparent when the required keys are available.</w:t>
      </w:r>
    </w:p>
    <w:p>
      <w:pPr>
        <w:pStyle w:val="ListBullet"/>
        <w:spacing w:after="40"/>
      </w:pPr>
      <w:r>
        <w:t>The principal key protects internal encryption-key material. The key provider/keyring is therefore a critical recovery dependency.</w:t>
      </w:r>
    </w:p>
    <w:p>
      <w:pPr>
        <w:pStyle w:val="ListBullet"/>
        <w:spacing w:after="40"/>
      </w:pPr>
      <w:r>
        <w:t>Database/table TDE and WAL encryption are separate concerns. In this lab SHOW pg_tde.wal_encrypt returned off; the backup utility was separately asked to encrypt streamed WAL with --encrypt-wal=aes_256.</w:t>
      </w:r>
    </w:p>
    <w:p>
      <w:pPr>
        <w:pStyle w:val="ListBullet"/>
        <w:spacing w:after="40"/>
      </w:pPr>
      <w:r>
        <w:t>Changing the principal key rotates protection of internal keys; it does not automatically rewrite every existing data page.</w:t>
      </w:r>
    </w:p>
    <w:p>
      <w:pPr>
        <w:pStyle w:val="ListBullet"/>
        <w:spacing w:after="40"/>
      </w:pPr>
      <w:r>
        <w:t>Keep old keys until all retained backups and recovery dependencies have been tested. Never delete keys just because a new key is active.</w:t>
      </w:r>
    </w:p>
    <w:p>
      <w:pPr>
        <w:pStyle w:val="ListBullet"/>
        <w:spacing w:after="40"/>
      </w:pPr>
      <w:r>
        <w:t>Logical dumps are not automatically encrypted by TDE. Protect dump files separately.</w:t>
      </w:r>
    </w:p>
    <w:p>
      <w:pPr>
        <w:pStyle w:val="Heading1"/>
      </w:pPr>
      <w:r>
        <w:t>3. Pre-flight checks</w:t>
      </w:r>
    </w:p>
    <w:p>
      <w:pPr>
        <w:pStyle w:val="CodeBlock"/>
        <w:shd w:fill="F1F5F9"/>
      </w:pPr>
      <w:r>
        <w:t>docker ps --format 'table {{.Names}}\t{{.Image}}\t{{.Ports}}'</w:t>
        <w:br/>
        <w:t>docker exec pg18-tde-lab /usr/pgsql-18/bin/postgres --version</w:t>
        <w:br/>
        <w:t>docker exec pg18-tde-lab psql -U postgres -d tde_lab -c 'SELECT version();'</w:t>
        <w:br/>
        <w:t xml:space="preserve">docker exec pg18-tde-lab psql -U postgres -d tde_lab -c "SELECT extname, extversion FROM pg_extension WHERE extname = 'pg_tde';" </w:t>
      </w:r>
    </w:p>
    <w:p>
      <w:r>
        <w:t>The lab container was started with shared_preload_libraries=pg_tde. For a new deployment, preload pg_tde and restart the instance before creating the extension.</w:t>
      </w:r>
    </w:p>
    <w:p>
      <w:pPr>
        <w:pStyle w:val="Heading1"/>
      </w:pPr>
      <w:r>
        <w:t>4. Install extension and configure database provider</w:t>
      </w:r>
    </w:p>
    <w:p>
      <w:pPr>
        <w:pStyle w:val="CodeBlock"/>
        <w:shd w:fill="F1F5F9"/>
      </w:pPr>
      <w:r>
        <w:t>docker exec -it pg18-tde-lab psql -U postgres -d tde_lab</w:t>
      </w:r>
    </w:p>
    <w:p>
      <w:r>
        <w:t>In the psql session, run the following when building the lab from scratch. If provider/key objects already exist, inspect state first and do not blindly repeat creation statements.</w:t>
      </w:r>
    </w:p>
    <w:p>
      <w:pPr>
        <w:pStyle w:val="CodeBlock"/>
        <w:shd w:fill="F1F5F9"/>
      </w:pPr>
      <w:r>
        <w:t>CREATE EXTENSION IF NOT EXISTS pg_tde;</w:t>
        <w:br/>
        <w:br/>
        <w:t>SELECT pg_tde_add_database_key_provider_file(</w:t>
        <w:br/>
        <w:t xml:space="preserve">    'tde_lab_provider',</w:t>
        <w:br/>
        <w:t xml:space="preserve">    '/data/db/tde_lab_keyring.per'</w:t>
        <w:br/>
        <w:t>);</w:t>
        <w:br/>
        <w:br/>
        <w:t>SELECT pg_tde_create_key_using_database_key_provider(</w:t>
        <w:br/>
        <w:t xml:space="preserve">    'tde_lab_master_key',</w:t>
        <w:br/>
        <w:t xml:space="preserve">    'tde_lab_provider'</w:t>
        <w:br/>
        <w:t>);</w:t>
        <w:br/>
        <w:br/>
        <w:t>SELECT pg_tde_set_key_using_database_key_provider(</w:t>
        <w:br/>
        <w:t xml:space="preserve">    'tde_lab_master_key',</w:t>
        <w:br/>
        <w:t xml:space="preserve">    'tde_lab_provider'</w:t>
        <w:br/>
        <w:t>);</w:t>
      </w:r>
    </w:p>
    <w:p>
      <w:pPr>
        <w:pStyle w:val="Heading2"/>
      </w:pPr>
      <w:r>
        <w:t>4.1 Verify provider and principal key</w:t>
      </w:r>
    </w:p>
    <w:p>
      <w:pPr>
        <w:pStyle w:val="CodeBlock"/>
        <w:shd w:fill="F1F5F9"/>
      </w:pPr>
      <w:r>
        <w:t>SELECT * FROM pg_tde_list_all_database_key_providers();</w:t>
        <w:br/>
        <w:t>SELECT * FROM pg_tde_key_info();</w:t>
        <w:br/>
        <w:t>SELECT pg_tde_verify_key();</w:t>
      </w:r>
    </w:p>
    <w:p>
      <w:r>
        <w:t>A successful verify call returns without an error. The lab later activated tde_lab_master_key_v2 and retained the original key.</w:t>
      </w:r>
    </w:p>
    <w:p>
      <w:pPr>
        <w:pStyle w:val="Heading1"/>
      </w:pPr>
      <w:r>
        <w:t>5. Create encrypted and plaintext tables</w:t>
      </w:r>
    </w:p>
    <w:p>
      <w:pPr>
        <w:pStyle w:val="CodeBlock"/>
        <w:shd w:fill="F1F5F9"/>
      </w:pPr>
      <w:r>
        <w:t>CREATE TABLE customer_sensitive (</w:t>
        <w:br/>
        <w:t xml:space="preserve">    customer_id integer PRIMARY KEY,</w:t>
        <w:br/>
        <w:t xml:space="preserve">    customer_name text NOT NULL,</w:t>
        <w:br/>
        <w:t xml:space="preserve">    account_balance numeric(12,2) NOT NULL,</w:t>
        <w:br/>
        <w:t xml:space="preserve">    created_at timestamptz NOT NULL DEFAULT now()</w:t>
        <w:br/>
        <w:t>) USING tde_heap;</w:t>
        <w:br/>
        <w:br/>
        <w:t>INSERT INTO customer_sensitive</w:t>
        <w:br/>
        <w:t xml:space="preserve">    (customer_id, customer_name, account_balance)</w:t>
        <w:br/>
        <w:t>VALUES</w:t>
        <w:br/>
        <w:t xml:space="preserve">    (101, 'Customer_A', 1500.00),</w:t>
        <w:br/>
        <w:t xml:space="preserve">    (102, 'Customer_B', 2500.00),</w:t>
        <w:br/>
        <w:t xml:space="preserve">    (103, 'Customer_C', 3500.00);</w:t>
        <w:br/>
        <w:br/>
        <w:t>CREATE TABLE customer_plaintext (</w:t>
        <w:br/>
        <w:t xml:space="preserve">    id integer PRIMARY KEY,</w:t>
        <w:br/>
        <w:t xml:space="preserve">    description text NOT NULL</w:t>
        <w:br/>
        <w:t>);</w:t>
        <w:br/>
        <w:br/>
        <w:t>INSERT INTO customer_plaintext VALUES</w:t>
        <w:br/>
        <w:t xml:space="preserve">    (1, 'Plaintext_A'),</w:t>
        <w:br/>
        <w:t xml:space="preserve">    (2, 'Plaintext_B');</w:t>
      </w:r>
    </w:p>
    <w:p>
      <w:pPr>
        <w:pStyle w:val="Heading2"/>
      </w:pPr>
      <w:r>
        <w:t>5.1 Verify table encryption and rows</w:t>
      </w:r>
    </w:p>
    <w:p>
      <w:pPr>
        <w:pStyle w:val="CodeBlock"/>
        <w:shd w:fill="F1F5F9"/>
      </w:pPr>
      <w:r>
        <w:t>SELECT pg_tde_is_encrypted('customer_sensitive'::regclass)</w:t>
        <w:br/>
        <w:t xml:space="preserve">       AS sensitive_table_encrypted;</w:t>
        <w:br/>
        <w:t>SELECT pg_tde_is_encrypted('customer_plaintext'::regclass)</w:t>
        <w:br/>
        <w:t xml:space="preserve">       AS plaintext_table_encrypted;</w:t>
        <w:br/>
        <w:t>SELECT * FROM customer_sensitive ORDER BY customer_id;</w:t>
        <w:br/>
        <w:t>SELECT count(*) AS plaintext_rows FROM customer_plaintext;</w:t>
      </w:r>
    </w:p>
    <w:p>
      <w:r>
        <w:t>Observed: sensitive_table_encrypted = true, plaintext table = false, three encrypted customer rows and two plaintext rows. Raw-file string searching was used only as a lab illustration; it is not a cryptographic validation method.</w:t>
      </w:r>
    </w:p>
    <w:p>
      <w:pPr>
        <w:pStyle w:val="Heading1"/>
      </w:pPr>
      <w:r>
        <w:t>6. Configure the global provider and server key</w:t>
      </w:r>
    </w:p>
    <w:p>
      <w:pPr>
        <w:pStyle w:val="CodeBlock"/>
        <w:shd w:fill="F1F5F9"/>
      </w:pPr>
      <w:r>
        <w:t>SELECT pg_tde_add_global_key_provider_file(</w:t>
        <w:br/>
        <w:t xml:space="preserve">    'tde_wal_provider',</w:t>
        <w:br/>
        <w:t xml:space="preserve">    '/data/db/tde_wal_keyring.per'</w:t>
        <w:br/>
        <w:t>);</w:t>
        <w:br/>
        <w:br/>
        <w:t>SELECT pg_tde_create_key_using_global_key_provider(</w:t>
        <w:br/>
        <w:t xml:space="preserve">    'tde_wal_master_key',</w:t>
        <w:br/>
        <w:t xml:space="preserve">    'tde_wal_provider'</w:t>
        <w:br/>
        <w:t>);</w:t>
        <w:br/>
        <w:br/>
        <w:t>SELECT pg_tde_set_server_key_using_global_key_provider(</w:t>
        <w:br/>
        <w:t xml:space="preserve">    'tde_wal_master_key',</w:t>
        <w:br/>
        <w:t xml:space="preserve">    'tde_wal_provider'</w:t>
        <w:br/>
        <w:t>);</w:t>
      </w:r>
    </w:p>
    <w:p>
      <w:pPr>
        <w:pStyle w:val="Heading2"/>
      </w:pPr>
      <w:r>
        <w:t>6.1 Verify server key and WAL setting</w:t>
      </w:r>
    </w:p>
    <w:p>
      <w:pPr>
        <w:pStyle w:val="CodeBlock"/>
        <w:shd w:fill="F1F5F9"/>
      </w:pPr>
      <w:r>
        <w:t>SELECT * FROM pg_tde_list_all_global_key_providers();</w:t>
        <w:br/>
        <w:t>SELECT * FROM pg_tde_server_key_info();</w:t>
        <w:br/>
        <w:t>SELECT pg_tde_verify_server_key();</w:t>
        <w:br/>
        <w:t>SHOW pg_tde.wal_encrypt;</w:t>
      </w:r>
    </w:p>
    <w:p>
      <w:r>
        <w:t>Observed server key: tde_wal_master_key via tde_wal_provider. The WAL-encryption GUC was OFF. Do not enable WAL encryption in an existing or production cluster without an approved configuration, archiving, recovery and restart plan.</w:t>
      </w:r>
    </w:p>
    <w:p>
      <w:pPr>
        <w:pStyle w:val="Heading1"/>
      </w:pPr>
      <w:r>
        <w:t>7. Rotate the database principal key</w:t>
      </w:r>
    </w:p>
    <w:p>
      <w:pPr>
        <w:pStyle w:val="CodeBlock"/>
        <w:shd w:fill="F1F5F9"/>
      </w:pPr>
      <w:r>
        <w:t>SELECT pg_tde_create_key_using_database_key_provider(</w:t>
        <w:br/>
        <w:t xml:space="preserve">    'tde_lab_master_key_v2',</w:t>
        <w:br/>
        <w:t xml:space="preserve">    'tde_lab_provider'</w:t>
        <w:br/>
        <w:t>);</w:t>
        <w:br/>
        <w:br/>
        <w:t>SELECT pg_tde_set_key_using_database_key_provider(</w:t>
        <w:br/>
        <w:t xml:space="preserve">    'tde_lab_master_key_v2',</w:t>
        <w:br/>
        <w:t xml:space="preserve">    'tde_lab_provider'</w:t>
        <w:br/>
        <w:t>);</w:t>
        <w:br/>
        <w:br/>
        <w:t>SELECT * FROM pg_tde_key_info();</w:t>
        <w:br/>
        <w:t>SELECT pg_tde_verify_key();</w:t>
        <w:br/>
        <w:t>SELECT pg_tde_is_encrypted('customer_sensitive'::regclass);</w:t>
        <w:br/>
        <w:t>SELECT * FROM customer_sensitive ORDER BY customer_id;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D6"/>
          </w:tcPr>
          <w:p>
            <w:r/>
            <w:r>
              <w:rPr>
                <w:b/>
                <w:color w:val="164C78"/>
              </w:rPr>
              <w:t xml:space="preserve">Key-retention rule  </w:t>
            </w:r>
            <w:r>
              <w:t>Do not delete the old principal key without proving that no retained data or backup depends on it. A table rewrite (for example, VACUUM FULL) is a separate operation and needs lock, space and performance planning.</w:t>
            </w:r>
          </w:p>
        </w:tc>
      </w:tr>
    </w:tbl>
    <w:p>
      <w:pPr>
        <w:spacing w:after="20"/>
      </w:pPr>
    </w:p>
    <w:p>
      <w:pPr>
        <w:pStyle w:val="Heading1"/>
      </w:pPr>
      <w:r>
        <w:t>8. Create and inspect a logical backup</w:t>
      </w:r>
    </w:p>
    <w:p>
      <w:pPr>
        <w:pStyle w:val="CodeBlock"/>
        <w:shd w:fill="F1F5F9"/>
      </w:pPr>
      <w:r>
        <w:t>mkdir -p ~/pg-tde-backups</w:t>
        <w:br/>
        <w:t>chmod 700 ~/pg-tde-backups</w:t>
        <w:br/>
        <w:br/>
        <w:t>pg_dump -Fc \</w:t>
        <w:br/>
        <w:t xml:space="preserve">  -h 127.0.0.1 -p 5434 -U postgres -d tde_lab \</w:t>
        <w:br/>
        <w:t xml:space="preserve">  -f ~/pg-tde-backups/tde_lab_logical.dump</w:t>
        <w:br/>
        <w:br/>
        <w:t>chmod 600 ~/pg-tde-backups/tde_lab_logical.dump</w:t>
        <w:br/>
        <w:t>pg_restore --list ~/pg-tde-backups/tde_lab_logical.dump</w:t>
      </w:r>
    </w:p>
    <w:p>
      <w:r>
        <w:t>The lab dump was 3,458 bytes and pg_restore --list showed the extension, tables, table data and primary-key constraints. Treat this dump as sensitive plaintext unless an independent backup-encryption layer is applied.</w:t>
      </w:r>
    </w:p>
    <w:p>
      <w:pPr>
        <w:pStyle w:val="Heading2"/>
      </w:pPr>
      <w:r>
        <w:t>8.1 Restore logically into a separately keyed database</w:t>
      </w:r>
    </w:p>
    <w:p>
      <w:pPr>
        <w:pStyle w:val="CodeBlock"/>
        <w:shd w:fill="F1F5F9"/>
      </w:pPr>
      <w:r>
        <w:t>-- Connect to tde_recovery_lab and run:</w:t>
        <w:br/>
        <w:t>CREATE EXTENSION IF NOT EXISTS pg_tde;</w:t>
        <w:br/>
        <w:t>SELECT pg_tde_add_database_key_provider_file(</w:t>
        <w:br/>
        <w:t xml:space="preserve">    'tde_recovery_provider',</w:t>
        <w:br/>
        <w:t xml:space="preserve">    '/data/db/tde_recovery_keyring.per'</w:t>
        <w:br/>
        <w:t>);</w:t>
        <w:br/>
        <w:t>SELECT pg_tde_create_key_using_database_key_provider(</w:t>
        <w:br/>
        <w:t xml:space="preserve">    'tde_recovery_master_key',</w:t>
        <w:br/>
        <w:t xml:space="preserve">    'tde_recovery_provider'</w:t>
        <w:br/>
        <w:t>);</w:t>
        <w:br/>
        <w:t>SELECT pg_tde_set_key_using_database_key_provider(</w:t>
        <w:br/>
        <w:t xml:space="preserve">    'tde_recovery_master_key',</w:t>
        <w:br/>
        <w:t xml:space="preserve">    'tde_recovery_provider'</w:t>
        <w:br/>
        <w:t>);</w:t>
      </w:r>
    </w:p>
    <w:p>
      <w:pPr>
        <w:pStyle w:val="CodeBlock"/>
        <w:shd w:fill="F1F5F9"/>
      </w:pPr>
      <w:r>
        <w:t># On the Mac host, after the target database/provider/key are ready:</w:t>
        <w:br/>
        <w:t>pg_restore --verbose --no-owner \</w:t>
        <w:br/>
        <w:t xml:space="preserve">  -h 127.0.0.1 -p 5434 -U postgres \</w:t>
        <w:br/>
        <w:t xml:space="preserve">  -d tde_recovery_lab \</w:t>
        <w:br/>
        <w:t xml:space="preserve">  ~/pg-tde-backups/tde_lab_logical.dump</w:t>
      </w:r>
    </w:p>
    <w:p>
      <w:pPr>
        <w:pStyle w:val="CodeBlock"/>
        <w:shd w:fill="F1F5F9"/>
      </w:pPr>
      <w:r>
        <w:t>-- In tde_recovery_lab:</w:t>
        <w:br/>
        <w:t>SELECT pg_tde_is_encrypted('customer_sensitive'::regclass);</w:t>
        <w:br/>
        <w:t>SELECT * FROM customer_sensitive ORDER BY customer_id;</w:t>
        <w:br/>
        <w:t>SELECT count(*) FROM customer_plaintext;</w:t>
      </w:r>
    </w:p>
    <w:p>
      <w:r>
        <w:t>The lab successfully restored into tde_recovery_lab with a new database key. Logical restore is distinct from physical recovery.</w:t>
      </w:r>
    </w:p>
    <w:p>
      <w:pPr>
        <w:pStyle w:val="Heading1"/>
      </w:pPr>
      <w:r>
        <w:t>9. Physical backup with encrypted streamed WAL</w:t>
      </w:r>
    </w:p>
    <w:p>
      <w:r>
        <w:t>Use pg_tde_basebackup, not plain pg_basebackup, for this TDE-aware backup workflow.</w:t>
      </w:r>
    </w:p>
    <w:p>
      <w:pPr>
        <w:pStyle w:val="CodeBlock"/>
        <w:shd w:fill="F1F5F9"/>
      </w:pPr>
      <w:r>
        <w:t># Lab preparation that preceded the successful attempt:</w:t>
        <w:br/>
        <w:t>mkdir -p /tmp/pg_tde_physical_backup_enc</w:t>
        <w:br/>
        <w:t>cp -a /data/db/pg_tde /tmp/pg_tde_physical_backup_enc/</w:t>
        <w:br/>
        <w:br/>
        <w:t># Run from the Mac host:</w:t>
        <w:br/>
        <w:t>docker exec -u 26 pg18-tde-lab \</w:t>
        <w:br/>
        <w:t xml:space="preserve">  /usr/pgsql-18/bin/pg_tde_basebackup \</w:t>
        <w:br/>
        <w:t xml:space="preserve">  -h /var/run/postgresql \</w:t>
        <w:br/>
        <w:t xml:space="preserve">  -p 5432 -U postgres \</w:t>
        <w:br/>
        <w:t xml:space="preserve">  -D /tmp/pg_tde_physical_backup_enc \</w:t>
        <w:br/>
        <w:t xml:space="preserve">  -F p -X stream \</w:t>
        <w:br/>
        <w:t xml:space="preserve">  --encrypt-wal=aes_256 \</w:t>
        <w:br/>
        <w:t xml:space="preserve">  -P -v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D6"/>
          </w:tcPr>
          <w:p>
            <w:r/>
            <w:r>
              <w:rPr>
                <w:b/>
                <w:color w:val="164C78"/>
              </w:rPr>
              <w:t xml:space="preserve">Observed troubleshooting  </w:t>
            </w:r>
            <w:r>
              <w:t>The first encrypted-WAL attempt failed with “could not find server principal key”. Copying pg_tde metadata to the destination before retrying allowed the subsequent command to complete. The provider metadata used an absolute keyring path. Treat this as the observed lab workaround, not a universal procedure; follow the current Percona instructions for the installed version.</w:t>
            </w:r>
          </w:p>
        </w:tc>
      </w:tr>
    </w:tbl>
    <w:p>
      <w:pPr>
        <w:spacing w:after="20"/>
      </w:pPr>
    </w:p>
    <w:p>
      <w:r>
        <w:t>The successful command reported start LSN 0/6000028 and end LSN 0/6000120, finalized backup_manifest and completed. The backup directory was about 55 MB.</w:t>
      </w:r>
    </w:p>
    <w:p>
      <w:pPr>
        <w:pStyle w:val="Heading2"/>
      </w:pPr>
      <w:r>
        <w:t>9.1 Inspect physical backup artifacts</w:t>
      </w:r>
    </w:p>
    <w:p>
      <w:pPr>
        <w:pStyle w:val="CodeBlock"/>
        <w:shd w:fill="F1F5F9"/>
      </w:pPr>
      <w:r>
        <w:t>docker exec -u 26 pg18-tde-lab bash -c '</w:t>
        <w:br/>
        <w:t>B=/tmp/pg_tde_physical_backup_enc</w:t>
        <w:br/>
        <w:t>test -s "$B/backup_manifest"</w:t>
        <w:br/>
        <w:t>test -s "$B/global/pg_control"</w:t>
        <w:br/>
        <w:t>test -d "$B/pg_tde"</w:t>
        <w:br/>
        <w:t>ls -lh "$B/backup_manifest" "$B/global/pg_control"</w:t>
        <w:br/>
        <w:t>find "$B/pg_tde" -maxdepth 1 -type f -printf "%f %s bytes\\n" | sort</w:t>
        <w:br/>
        <w:t>ls -lh "$B/pg_wal" | head -20</w:t>
        <w:br/>
        <w:t>du -sh "$B"</w:t>
        <w:br/>
        <w:t>'</w:t>
      </w:r>
    </w:p>
    <w:p>
      <w:pPr>
        <w:pStyle w:val="Heading2"/>
      </w:pPr>
      <w:r>
        <w:t>9.2 Manifest verification caveat</w:t>
      </w:r>
    </w:p>
    <w:p>
      <w:pPr>
        <w:pStyle w:val="CodeBlock"/>
        <w:shd w:fill="F1F5F9"/>
      </w:pPr>
      <w:r>
        <w:t>docker exec -u 26 pg18-tde-lab \</w:t>
        <w:br/>
        <w:t xml:space="preserve">  /usr/pgsql-18/bin/pg_verifybackup \</w:t>
        <w:br/>
        <w:t xml:space="preserve">  -s -n /tmp/pg_tde_physical_backup_enc</w:t>
      </w:r>
    </w:p>
    <w:p>
      <w:r>
        <w:t>In the lab, pg_verifybackup reported an extra data/db/tde_wal_keyring.per file not listed in the manifest and pg_tde/wal_keys at 424 bytes while the manifest recorded 320 bytes. The manifest listed the root-level tde_wal_keyring.per (292 bytes). The extra nested keyring resulted from a manual copy during troubleshooting. Do not edit the manifest or delete files just to force a pass.</w:t>
      </w:r>
    </w:p>
    <w:p>
      <w:r>
        <w:t>Percona documents that standard pg_verifybackup can report checksum/WAL-key-size issues with TDE-encrypted WAL; -s -n is the documented workaround. The lab still had errors after that workaround, so the backup was not marked manifest-verified. An isolated recovery test was then used as additional evidence.</w:t>
      </w:r>
    </w:p>
    <w:p>
      <w:pPr>
        <w:pStyle w:val="Heading1"/>
      </w:pPr>
      <w:r>
        <w:t>10. Physical recovery into a separate data directory</w:t>
      </w:r>
    </w:p>
    <w:p>
      <w:pPr>
        <w:pStyle w:val="CodeBlock"/>
        <w:shd w:fill="F1F5F9"/>
      </w:pPr>
      <w:r>
        <w:t>docker exec -u 26 pg18-tde-lab bash -c '</w:t>
        <w:br/>
        <w:t>set -e</w:t>
        <w:br/>
        <w:t>SRC=/tmp/pg_tde_physical_backup_enc</w:t>
        <w:br/>
        <w:t>DST=/tmp/pg_tde_recovery_test</w:t>
        <w:br/>
        <w:t>mkdir -p "$DST"</w:t>
        <w:br/>
        <w:t>cp -a "$SRC/." "$DST/"</w:t>
        <w:br/>
        <w:t>chmod 700 "$DST"</w:t>
        <w:br/>
        <w:t>'</w:t>
      </w:r>
    </w:p>
    <w:p>
      <w:r>
        <w:t>If the destination already exists, stop and inspect it rather than overwriting it. The provider metadata referenced /data/db/tde_wal_keyring.per; that original keyring remained available in the same container during the test.</w:t>
      </w:r>
    </w:p>
    <w:p>
      <w:pPr>
        <w:pStyle w:val="Heading2"/>
      </w:pPr>
      <w:r>
        <w:t>10.1 Start the recovery instance on port 5544</w:t>
      </w:r>
    </w:p>
    <w:p>
      <w:pPr>
        <w:pStyle w:val="CodeBlock"/>
        <w:shd w:fill="F1F5F9"/>
      </w:pPr>
      <w:r>
        <w:t>docker exec -u 26 pg18-tde-lab \</w:t>
        <w:br/>
        <w:t xml:space="preserve">  /usr/pgsql-18/bin/pg_ctl \</w:t>
        <w:br/>
        <w:t xml:space="preserve">  -D /tmp/pg_tde_recovery_test \</w:t>
        <w:br/>
        <w:t xml:space="preserve">  -l /tmp/pg_tde_recovery_test/recovery.log \</w:t>
        <w:br/>
        <w:t xml:space="preserve">  -o "-p 5544 -h 127.0.0.1 -c shared_preload_libraries=pg_tde" \</w:t>
        <w:br/>
        <w:t xml:space="preserve">  start</w:t>
      </w:r>
    </w:p>
    <w:p>
      <w:r>
        <w:t>The first start failed because the recovery directory mode was 755. PostgreSQL requires 0700 or 0750. The lab corrected only the recovery copy and retried:</w:t>
      </w:r>
    </w:p>
    <w:p>
      <w:pPr>
        <w:pStyle w:val="CodeBlock"/>
        <w:shd w:fill="F1F5F9"/>
      </w:pPr>
      <w:r>
        <w:t>docker exec -u 26 pg18-tde-lab \</w:t>
        <w:br/>
        <w:t xml:space="preserve">  chmod 700 /tmp/pg_tde_recovery_test</w:t>
        <w:br/>
        <w:br/>
        <w:t># Rerun the pg_ctl start command above.</w:t>
      </w:r>
    </w:p>
    <w:p>
      <w:pPr>
        <w:pStyle w:val="Heading2"/>
      </w:pPr>
      <w:r>
        <w:t>10.2 Validate the recovered database</w:t>
      </w:r>
    </w:p>
    <w:p>
      <w:pPr>
        <w:pStyle w:val="CodeBlock"/>
        <w:shd w:fill="F1F5F9"/>
      </w:pPr>
      <w:r>
        <w:t>docker exec -u 26 pg18-tde-lab \</w:t>
        <w:br/>
        <w:t xml:space="preserve">  psql -h 127.0.0.1 -p 5544 -U postgres -d tde_lab \</w:t>
        <w:br/>
        <w:t xml:space="preserve">  -c "SELECT * FROM customer_sensitive ORDER BY customer_id;" \</w:t>
        <w:br/>
        <w:t xml:space="preserve">  -c "SELECT * FROM pg_tde_server_key_info();" \</w:t>
        <w:br/>
        <w:t xml:space="preserve">  -c "SELECT pg_tde_is_encrypted('customer_sensitive'::regclass) AS sensitive_table_encrypted;" \</w:t>
        <w:br/>
        <w:t xml:space="preserve">  -c "SELECT count(*) AS plaintext_rows FROM customer_plaintext;" </w:t>
      </w:r>
    </w:p>
    <w:p>
      <w:r>
        <w:t>Observed recovery results: all three encrypted customer rows were readable; server key info showed tde_wal_master_key / tde_wal_provider; encrypted-table status returned true; plaintext row count was 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4E8"/>
          </w:tcPr>
          <w:p>
            <w:r/>
            <w:r>
              <w:rPr>
                <w:b/>
                <w:color w:val="164C78"/>
              </w:rPr>
              <w:t xml:space="preserve">Recovery conclusion  </w:t>
            </w:r>
            <w:r>
              <w:t>Physical recovery succeeded in this lab. Since the original global keyring was still available at the original absolute path in the same container, independent-host disaster recovery remains an outstanding test.</w:t>
            </w:r>
          </w:p>
        </w:tc>
      </w:tr>
    </w:tbl>
    <w:p>
      <w:pPr>
        <w:spacing w:after="20"/>
      </w:pPr>
    </w:p>
    <w:p>
      <w:pPr>
        <w:pStyle w:val="Heading1"/>
      </w:pPr>
      <w:r>
        <w:t>11. Troubleshooting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4C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4997"/>
            <w:vAlign w:val="center"/>
            <w:shd w:fill="164C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6"/>
              </w:rPr>
              <w:t>could not find server principal key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Check server-key metadata, provider configuration and keyring accessibility. Use the version-specific pg_tde_basebackup workflow.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6"/>
              </w:rPr>
              <w:t>extra file not in manifest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A manual redundant keyring copy was present in this lab. Preserve evidence; do not edit manifest to suppress the error.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6"/>
              </w:rPr>
              <w:t>wal_keys size mismatch in pg_verifybackup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Known standard-tool limitation for TDE WAL. Use the documented -s -n workaround, but also test recovery.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6"/>
              </w:rPr>
              <w:t>data directory invalid permissions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Set the recovery copy's top directory to 0700 or 0750; do not change source PGDATA.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6"/>
              </w:rPr>
              <w:t>encrypted data unreadable after restore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Check required principal keys and provider paths. Never delete keys required by old backups.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6"/>
              </w:rPr>
              <w:t>logical dump exposes sensitive records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6"/>
              </w:rPr>
              <w:t>TDE does not encrypt the logical dump file; secure it with access controls and backup encryption.</w:t>
            </w:r>
          </w:p>
        </w:tc>
      </w:tr>
    </w:tbl>
    <w:p>
      <w:pPr>
        <w:pStyle w:val="Heading1"/>
      </w:pPr>
      <w:r>
        <w:t>12. Production-readiness checklist</w:t>
      </w:r>
    </w:p>
    <w:p>
      <w:pPr>
        <w:pStyle w:val="ListBullet"/>
        <w:spacing w:after="40"/>
      </w:pPr>
      <w:r>
        <w:t>☐ Use an approved external KMS/key provider for production rather than relying only on a local file keyring.</w:t>
      </w:r>
    </w:p>
    <w:p>
      <w:pPr>
        <w:pStyle w:val="ListBullet"/>
        <w:spacing w:after="40"/>
      </w:pPr>
      <w:r>
        <w:t>☐ Back up provider configuration and key material securely and separately from the data backup.</w:t>
      </w:r>
    </w:p>
    <w:p>
      <w:pPr>
        <w:pStyle w:val="ListBullet"/>
        <w:spacing w:after="40"/>
      </w:pPr>
      <w:r>
        <w:t>☐ Test recovery on an independent host/volume where the source instance and its original keyring path are unavailable.</w:t>
      </w:r>
    </w:p>
    <w:p>
      <w:pPr>
        <w:pStyle w:val="ListBullet"/>
        <w:spacing w:after="40"/>
      </w:pPr>
      <w:r>
        <w:t>☐ Retain old keys for every backup and data set that may depend on them; document key rotation and retirement controls.</w:t>
      </w:r>
    </w:p>
    <w:p>
      <w:pPr>
        <w:pStyle w:val="ListBullet"/>
        <w:spacing w:after="40"/>
      </w:pPr>
      <w:r>
        <w:t>☐ For WAL archiving/recovery with WAL encryption, configure pg_tde_archive_decrypt and pg_tde_restore_encrypt as required by Percona.</w:t>
      </w:r>
    </w:p>
    <w:p>
      <w:pPr>
        <w:pStyle w:val="ListBullet"/>
        <w:spacing w:after="40"/>
      </w:pPr>
      <w:r>
        <w:t>☐ When using pgBackRest with TDE WAL encryption, apply Percona's version-specific requirements, including archive-async=n, archive-header-check=n and checksum-page=n where applicable.</w:t>
      </w:r>
    </w:p>
    <w:p>
      <w:pPr>
        <w:pStyle w:val="ListBullet"/>
        <w:spacing w:after="40"/>
      </w:pPr>
      <w:r>
        <w:t>☐ Keep logical dumps protected separately; TDE does not automatically encrypt them.</w:t>
      </w:r>
    </w:p>
    <w:p>
      <w:pPr>
        <w:pStyle w:val="ListBullet"/>
        <w:spacing w:after="40"/>
      </w:pPr>
      <w:r>
        <w:t>☐ Record backup timestamp, start/end LSN, manifest output, key identifiers, recovery logs, row-count checks and RTO/RPO results.</w:t>
      </w:r>
    </w:p>
    <w:p>
      <w:pPr>
        <w:pStyle w:val="ListBullet"/>
        <w:spacing w:after="40"/>
      </w:pPr>
      <w:r>
        <w:t>☐ Do not enable pg_tde.wal_encrypt or alter production settings without an approved change and tested restore procedure.</w:t>
      </w:r>
    </w:p>
    <w:p>
      <w:pPr>
        <w:pStyle w:val="ListBullet"/>
        <w:spacing w:after="40"/>
      </w:pPr>
      <w:r>
        <w:t>☐ Keep pg18-original and production instances outside the scope of this lab.</w:t>
      </w:r>
    </w:p>
    <w:p>
      <w:pPr>
        <w:pStyle w:val="Heading1"/>
      </w:pPr>
      <w:r>
        <w:t>13. Official Percona documentation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Usage reference: providers, keys and rotation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File keyring provider configuration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pg_tde functions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WAL encryption configuration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Restore an encrypted pg_tde backup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pg_tde command-line tools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pg_tde_restore_encrypt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pg_tde limitations and pg_verifybackup</w:t>
        </w:r>
      </w:hyperlink>
    </w:p>
    <w:p>
      <w:pPr>
        <w:pStyle w:val="Heading1"/>
      </w:pPr>
      <w:r>
        <w:t>Appendix A. Lab 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7"/>
              </w:rPr>
              <w:t>Versions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PostgreSQL 18.6 / Percona Server 18.6.1 / pg_tde 2.2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7"/>
              </w:rPr>
              <w:t>Database principal key after rotation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tde_lab_master_key_v2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7"/>
              </w:rPr>
              <w:t>Server principal key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tde_wal_master_key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7"/>
              </w:rPr>
              <w:t>Source pg_tde.wal_encrypt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off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7"/>
              </w:rPr>
              <w:t>Physical backup size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approximately 55 MB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7"/>
              </w:rPr>
              <w:t>Encrypted rows recovered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3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7"/>
              </w:rPr>
              <w:t>Plaintext rows recovered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2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7"/>
              </w:rPr>
              <w:t>Manifest verification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Reported extra nested keyring and wal_keys size mismatch; not marked fully verified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7"/>
              </w:rPr>
              <w:t>Physical restore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Started on port 5544; encrypted and plaintext data queries succeeded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8303A"/>
                <w:sz w:val="17"/>
              </w:rPr>
              <w:t>Remaining validation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8303A"/>
                <w:sz w:val="17"/>
              </w:rPr>
              <w:t>Independent-host restore with separately secured key material and no source keyring path</w:t>
            </w:r>
          </w:p>
        </w:tc>
      </w:tr>
    </w:tbl>
    <w:p>
      <w:pPr>
        <w:jc w:val="center"/>
      </w:pPr>
      <w:r>
        <w:rPr>
          <w:i/>
          <w:color w:val="646E78"/>
          <w:sz w:val="16"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Percona PostgreSQL 18 TDE Lab Guide  •  Lab-only procedures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A6978"/>
        <w:sz w:val="16"/>
      </w:rPr>
      <w:t>DATABASE ENGINEERING  |  PERCONA POSTGRESQL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4C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4C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64C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65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</w:pPr>
    <w:rPr>
      <w:rFonts w:ascii="Consolas" w:hAnsi="Consolas"/>
      <w:color w:val="1E2A36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ercona.com/pg-tde/advanced-topics/usage-guide.html" TargetMode="External"/><Relationship Id="rId12" Type="http://schemas.openxmlformats.org/officeDocument/2006/relationships/hyperlink" Target="https://docs.percona.com/pg-tde/global-key-provider-configuration/keyring.html" TargetMode="External"/><Relationship Id="rId13" Type="http://schemas.openxmlformats.org/officeDocument/2006/relationships/hyperlink" Target="https://docs.percona.com/pg-tde/functions.html" TargetMode="External"/><Relationship Id="rId14" Type="http://schemas.openxmlformats.org/officeDocument/2006/relationships/hyperlink" Target="https://docs.percona.com/pg-tde/wal-encryption.html" TargetMode="External"/><Relationship Id="rId15" Type="http://schemas.openxmlformats.org/officeDocument/2006/relationships/hyperlink" Target="https://docs.percona.com/pg-tde/how-to/restore-backups.html" TargetMode="External"/><Relationship Id="rId16" Type="http://schemas.openxmlformats.org/officeDocument/2006/relationships/hyperlink" Target="https://docs.percona.com/pg-tde/command-line-tools/cli-tools.html" TargetMode="External"/><Relationship Id="rId17" Type="http://schemas.openxmlformats.org/officeDocument/2006/relationships/hyperlink" Target="https://docs.percona.com/pg-tde/command-line-tools/pg-tde-restore-encrypt.html" TargetMode="External"/><Relationship Id="rId18" Type="http://schemas.openxmlformats.org/officeDocument/2006/relationships/hyperlink" Target="https://docs.percona.com/pg-tde/index/tde-limita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