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15D81541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 w:rsidR="009C2D3E">
        <w:t xml:space="preserve"> </w:t>
      </w:r>
      <w:r w:rsidR="009C2D3E">
        <w:rPr>
          <w:spacing w:val="-2"/>
        </w:rPr>
        <w:t>2014</w:t>
      </w:r>
    </w:p>
    <w:p w14:paraId="3B62C084" w14:textId="0AE50A3E" w:rsidR="005F3AE4" w:rsidRDefault="005F3AE4" w:rsidP="005F3AE4">
      <w:pPr>
        <w:pStyle w:val="BodyText"/>
        <w:spacing w:line="251" w:lineRule="exact"/>
        <w:ind w:left="100"/>
        <w:rPr>
          <w:spacing w:val="-2"/>
        </w:rPr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41E83A4" w14:textId="2A9C010A" w:rsidR="009C2D3E" w:rsidRPr="009C2D3E" w:rsidRDefault="009C2D3E" w:rsidP="009C2D3E">
      <w:pPr>
        <w:spacing w:line="252" w:lineRule="exact"/>
        <w:ind w:left="486"/>
        <w:rPr>
          <w:i/>
        </w:rPr>
      </w:pPr>
      <w:r>
        <w:rPr>
          <w:i/>
        </w:rPr>
        <w:t>Grade: Summa cum laude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6676A17E" w14:textId="4A9DA603" w:rsidR="00766E91" w:rsidRPr="00766E91" w:rsidRDefault="00766E91" w:rsidP="00766E91">
      <w:pPr>
        <w:pStyle w:val="Heading2"/>
        <w:rPr>
          <w:u w:val="none"/>
        </w:rPr>
      </w:pPr>
      <w:r>
        <w:t>SUMMARY</w:t>
      </w:r>
    </w:p>
    <w:p w14:paraId="71ABFE41" w14:textId="1CF69C35" w:rsidR="0059163B" w:rsidRDefault="00766E91" w:rsidP="00766E91">
      <w:pPr>
        <w:pStyle w:val="BodyText"/>
        <w:spacing w:before="16"/>
        <w:ind w:left="100"/>
        <w:jc w:val="both"/>
      </w:pPr>
      <w:r w:rsidRPr="00766E91">
        <w:t xml:space="preserve">I specialize in </w:t>
      </w:r>
      <w:r w:rsidRPr="00766E91">
        <w:rPr>
          <w:b/>
          <w:bCs/>
        </w:rPr>
        <w:t>large scale data systems</w:t>
      </w:r>
      <w:r w:rsidRPr="00766E91">
        <w:t xml:space="preserve">, with a strong focus on </w:t>
      </w:r>
      <w:r w:rsidRPr="00766E91">
        <w:rPr>
          <w:b/>
          <w:bCs/>
        </w:rPr>
        <w:t>optimizing performance and efficiency</w:t>
      </w:r>
      <w:r w:rsidRPr="00766E91">
        <w:t xml:space="preserve">. During my PhD, I explored various aspects of AI/ML </w:t>
      </w:r>
      <w:r w:rsidRPr="00766E91">
        <w:rPr>
          <w:b/>
          <w:bCs/>
        </w:rPr>
        <w:t xml:space="preserve">system internals </w:t>
      </w:r>
      <w:r w:rsidRPr="00766E91">
        <w:t xml:space="preserve">to mitigate computational redundancy in machine learning workflows. Prior to my PhD, I worked extensively on the massively parallel </w:t>
      </w:r>
      <w:r w:rsidRPr="00766E91">
        <w:rPr>
          <w:b/>
          <w:bCs/>
        </w:rPr>
        <w:t xml:space="preserve">query processing engine </w:t>
      </w:r>
      <w:r w:rsidRPr="00766E91">
        <w:t xml:space="preserve">of </w:t>
      </w:r>
      <w:r w:rsidRPr="00766E91">
        <w:rPr>
          <w:b/>
          <w:bCs/>
        </w:rPr>
        <w:t>Teradata Database</w:t>
      </w:r>
      <w:r w:rsidRPr="00766E91">
        <w:t>.</w:t>
      </w:r>
    </w:p>
    <w:p w14:paraId="260CD4A9" w14:textId="77777777" w:rsidR="00766E91" w:rsidRDefault="00766E91" w:rsidP="00766E91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57AC0178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 w:rsidR="00766E91">
        <w:t xml:space="preserve"> (</w:t>
      </w:r>
      <w:r w:rsidR="00766E91" w:rsidRPr="00766E91">
        <w:rPr>
          <w:b/>
          <w:bCs/>
        </w:rPr>
        <w:t>Best Paper Award</w:t>
      </w:r>
      <w:r w:rsidR="00E02868">
        <w:rPr>
          <w:b/>
          <w:bCs/>
        </w:rPr>
        <w:t xml:space="preserve"> </w:t>
      </w:r>
      <w:r w:rsidR="00E02868">
        <w:rPr>
          <w:noProof/>
        </w:rPr>
        <w:drawing>
          <wp:inline distT="0" distB="0" distL="0" distR="0" wp14:anchorId="7CC12AF0" wp14:editId="31A569F5">
            <wp:extent cx="146050" cy="146050"/>
            <wp:effectExtent l="0" t="0" r="6350" b="6350"/>
            <wp:docPr id="285272287" name="Graphic 1" descr="Troph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2287" name="Graphic 285272287" descr="Trophy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E91">
        <w:t>)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proofErr w:type="spellStart"/>
      <w:r>
        <w:t>Tekur</w:t>
      </w:r>
      <w:proofErr w:type="spellEnd"/>
      <w:r>
        <w:t>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proofErr w:type="gramStart"/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</w:t>
      </w:r>
      <w:proofErr w:type="gramEnd"/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11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 xml:space="preserve">, an </w:t>
      </w:r>
      <w:proofErr w:type="gramStart"/>
      <w:r>
        <w:rPr>
          <w:spacing w:val="-2"/>
        </w:rPr>
        <w:t>open source</w:t>
      </w:r>
      <w:proofErr w:type="gramEnd"/>
      <w:r>
        <w:rPr>
          <w:spacing w:val="-2"/>
        </w:rPr>
        <w:t xml:space="preserve">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2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3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4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18CD5949" w:rsidR="0026773E" w:rsidRPr="00FF70D1" w:rsidRDefault="00FF70D1" w:rsidP="00FF70D1">
      <w:pPr>
        <w:pStyle w:val="Heading2"/>
        <w:spacing w:before="91"/>
        <w:rPr>
          <w:spacing w:val="-2"/>
        </w:rPr>
      </w:pPr>
      <w:proofErr w:type="gramStart"/>
      <w:r>
        <w:rPr>
          <w:spacing w:val="-2"/>
        </w:rPr>
        <w:t>OPEN SOURCE</w:t>
      </w:r>
      <w:proofErr w:type="gramEnd"/>
      <w:r>
        <w:rPr>
          <w:spacing w:val="-2"/>
        </w:rPr>
        <w:t xml:space="preserve"> CONTRIBUTIONS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351168B8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>Availability and reproducibility of</w:t>
      </w:r>
      <w:r w:rsidR="00766E91">
        <w:t xml:space="preserve"> code and</w:t>
      </w:r>
      <w:r w:rsidR="00DE4231">
        <w:t xml:space="preserve"> </w:t>
      </w:r>
      <w:hyperlink r:id="rId15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FF5011D" w14:textId="10C0E687" w:rsidR="00766E91" w:rsidRDefault="00DA1611" w:rsidP="00766E9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6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7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707AD9D7" w14:textId="6762227F" w:rsidR="00766E91" w:rsidRPr="00766E91" w:rsidRDefault="00766E91" w:rsidP="00766E9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Invited Talks: </w:t>
      </w:r>
      <w:r>
        <w:rPr>
          <w:sz w:val="22"/>
          <w:szCs w:val="22"/>
        </w:rPr>
        <w:t xml:space="preserve">A Tutorial Workshop on ML4Sys and Sys4ML, BTW 2023, AWS Berlin, 2024 </w:t>
      </w:r>
    </w:p>
    <w:p w14:paraId="1EDF1CC6" w14:textId="54A5858B" w:rsidR="009C2D3E" w:rsidRPr="00DA1611" w:rsidRDefault="009C2D3E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 xml:space="preserve">Services: </w:t>
      </w:r>
      <w:r w:rsidRPr="009C2D3E">
        <w:t>SIGMOD 2026 (PC member)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1EC8C906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766E91">
        <w:rPr>
          <w:spacing w:val="-2"/>
        </w:rPr>
        <w:t>05</w:t>
      </w:r>
      <w:r>
        <w:rPr>
          <w:spacing w:val="-2"/>
        </w:rPr>
        <w:t>.</w:t>
      </w:r>
      <w:r w:rsidR="00766E91">
        <w:rPr>
          <w:spacing w:val="-2"/>
        </w:rPr>
        <w:t>03</w:t>
      </w:r>
      <w:r>
        <w:rPr>
          <w:spacing w:val="-2"/>
        </w:rPr>
        <w:t>.202</w:t>
      </w:r>
      <w:r w:rsidR="00766E91">
        <w:rPr>
          <w:spacing w:val="-2"/>
        </w:rPr>
        <w:t>5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D0FA2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3F389C"/>
    <w:rsid w:val="004E5314"/>
    <w:rsid w:val="00517C38"/>
    <w:rsid w:val="0059163B"/>
    <w:rsid w:val="005A50F4"/>
    <w:rsid w:val="005F3AE4"/>
    <w:rsid w:val="00766E91"/>
    <w:rsid w:val="007C0CC8"/>
    <w:rsid w:val="00804C5A"/>
    <w:rsid w:val="00856723"/>
    <w:rsid w:val="00915CEC"/>
    <w:rsid w:val="00985ED3"/>
    <w:rsid w:val="009C2D3E"/>
    <w:rsid w:val="009D6915"/>
    <w:rsid w:val="00A357A0"/>
    <w:rsid w:val="00A943AD"/>
    <w:rsid w:val="00AE119D"/>
    <w:rsid w:val="00B1554E"/>
    <w:rsid w:val="00B95AFF"/>
    <w:rsid w:val="00C6043D"/>
    <w:rsid w:val="00CA6F07"/>
    <w:rsid w:val="00CB58D5"/>
    <w:rsid w:val="00D76423"/>
    <w:rsid w:val="00DA1611"/>
    <w:rsid w:val="00DA48BE"/>
    <w:rsid w:val="00DE4231"/>
    <w:rsid w:val="00E02868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  <w:style w:type="paragraph" w:customStyle="1" w:styleId="Default">
    <w:name w:val="Default"/>
    <w:rsid w:val="00766E9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support.teradata.com/knowledge?id=kb_article_view&amp;sys_kb_id=efaf66dc47c2655886f3405c346d43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SQL-Request-and-Transaction-Processing/June-2020/Transaction-Processing/Load-Isolation" TargetMode="External"/><Relationship Id="rId17" Type="http://schemas.openxmlformats.org/officeDocument/2006/relationships/hyperlink" Target="https://github.com/damslab/reproducibility/tree/master/vldb2022-UPLIFT-p2528/FTBen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ldb.org/pvldb/vol15/p2929-phani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github.com/apache/system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" TargetMode="Externa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teradata.com/r/Enterprise_IntelliFlex_VMware/Database-Administration/Managing-Space-Operational-DBAs/Global-Space-Accou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23</cp:revision>
  <cp:lastPrinted>2022-06-17T16:49:00Z</cp:lastPrinted>
  <dcterms:created xsi:type="dcterms:W3CDTF">2022-06-17T16:17:00Z</dcterms:created>
  <dcterms:modified xsi:type="dcterms:W3CDTF">2025-03-05T23:19:00Z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