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D63" w:rsidRDefault="00427C9A">
      <w:pPr>
        <w:pStyle w:val="papertitle"/>
        <w:rPr>
          <w:rFonts w:eastAsia="MS Mincho"/>
        </w:rPr>
      </w:pPr>
      <w:r>
        <w:rPr>
          <w:rFonts w:eastAsia="MS Mincho"/>
        </w:rPr>
        <w:t>Attributed Graph Matching</w:t>
      </w:r>
      <w:r w:rsidR="008A55B5">
        <w:rPr>
          <w:rFonts w:eastAsia="MS Mincho"/>
        </w:rPr>
        <w:t xml:space="preserve"> </w:t>
      </w:r>
      <w:r w:rsidR="00C44D63">
        <w:rPr>
          <w:rFonts w:eastAsia="MS Mincho"/>
        </w:rPr>
        <w:t xml:space="preserve">Based Line </w:t>
      </w:r>
    </w:p>
    <w:p w:rsidR="008A55B5" w:rsidRDefault="00C44D63">
      <w:pPr>
        <w:pStyle w:val="papertitle"/>
        <w:rPr>
          <w:rFonts w:eastAsia="MS Mincho"/>
        </w:rPr>
      </w:pPr>
      <w:r>
        <w:rPr>
          <w:rFonts w:eastAsia="MS Mincho"/>
        </w:rPr>
        <w:t>Drawings Ret</w:t>
      </w:r>
      <w:r w:rsidR="0090168D">
        <w:rPr>
          <w:rFonts w:eastAsia="MS Mincho"/>
        </w:rPr>
        <w:t>r</w:t>
      </w:r>
      <w:r>
        <w:rPr>
          <w:rFonts w:eastAsia="MS Mincho"/>
        </w:rPr>
        <w:t>i</w:t>
      </w:r>
      <w:r w:rsidR="0090168D">
        <w:rPr>
          <w:rFonts w:eastAsia="MS Mincho"/>
        </w:rPr>
        <w:t>e</w:t>
      </w:r>
      <w:r>
        <w:rPr>
          <w:rFonts w:eastAsia="MS Mincho"/>
        </w:rPr>
        <w:t>val</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9430B" w:rsidRDefault="0089430B" w:rsidP="0089430B">
      <w:pPr>
        <w:pStyle w:val="Author"/>
        <w:rPr>
          <w:rFonts w:eastAsia="MS Mincho"/>
        </w:rPr>
      </w:pPr>
      <w:r>
        <w:rPr>
          <w:rFonts w:eastAsia="MS Mincho"/>
        </w:rPr>
        <w:t>Authors Name/s per 1st Affiliation (</w:t>
      </w:r>
      <w:r w:rsidRPr="0097508D">
        <w:rPr>
          <w:rFonts w:eastAsia="MS Mincho"/>
          <w:i/>
        </w:rPr>
        <w:t>Author</w:t>
      </w:r>
      <w:r>
        <w:rPr>
          <w:rFonts w:eastAsia="MS Mincho"/>
        </w:rPr>
        <w:t>)</w:t>
      </w:r>
    </w:p>
    <w:p w:rsidR="0089430B" w:rsidRDefault="0089430B" w:rsidP="0089430B">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rsidR="0089430B" w:rsidRDefault="0089430B" w:rsidP="0089430B">
      <w:pPr>
        <w:pStyle w:val="Affiliation"/>
        <w:rPr>
          <w:rFonts w:eastAsia="MS Mincho"/>
        </w:rPr>
      </w:pPr>
      <w:r>
        <w:rPr>
          <w:rFonts w:eastAsia="MS Mincho"/>
        </w:rPr>
        <w:t>line 2-name of organization, acronyms acceptable</w:t>
      </w:r>
    </w:p>
    <w:p w:rsidR="0089430B" w:rsidRDefault="0089430B" w:rsidP="0089430B">
      <w:pPr>
        <w:pStyle w:val="Affiliation"/>
        <w:rPr>
          <w:rFonts w:eastAsia="MS Mincho"/>
        </w:rPr>
      </w:pPr>
      <w:r>
        <w:rPr>
          <w:rFonts w:eastAsia="MS Mincho"/>
        </w:rPr>
        <w:t>line 3-City, Country</w:t>
      </w:r>
    </w:p>
    <w:p w:rsidR="0089430B" w:rsidRDefault="0089430B" w:rsidP="0089430B">
      <w:pPr>
        <w:pStyle w:val="Affiliation"/>
        <w:rPr>
          <w:rFonts w:eastAsia="MS Mincho"/>
        </w:rPr>
      </w:pPr>
      <w:r>
        <w:rPr>
          <w:rFonts w:eastAsia="MS Mincho"/>
        </w:rPr>
        <w:t>line 4-e-mail address if desired</w:t>
      </w:r>
    </w:p>
    <w:p w:rsidR="008A55B5" w:rsidRDefault="008A55B5" w:rsidP="0089430B">
      <w:pPr>
        <w:pStyle w:val="Author"/>
        <w:rPr>
          <w:rFonts w:eastAsia="MS Mincho"/>
        </w:rPr>
      </w:pPr>
      <w:r>
        <w:rPr>
          <w:rFonts w:eastAsia="MS Mincho"/>
        </w:rPr>
        <w:t>Authors Name/s per 2nd Affiliation (</w:t>
      </w:r>
      <w:r w:rsidRPr="0097508D">
        <w:rPr>
          <w:rFonts w:eastAsia="MS Mincho"/>
          <w:i/>
        </w:rPr>
        <w:t>Author</w:t>
      </w:r>
      <w:r>
        <w:rPr>
          <w:rFonts w:eastAsia="MS Mincho"/>
        </w:rPr>
        <w:t>)</w:t>
      </w:r>
    </w:p>
    <w:p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r>
        <w:rPr>
          <w:rFonts w:eastAsia="MS Mincho"/>
        </w:rPr>
        <w:t>line 2-name of organization, acronyms acceptable</w:t>
      </w:r>
    </w:p>
    <w:p w:rsidR="008A55B5" w:rsidRDefault="008A55B5">
      <w:pPr>
        <w:pStyle w:val="Affiliation"/>
        <w:rPr>
          <w:rFonts w:eastAsia="MS Mincho"/>
        </w:rPr>
      </w:pPr>
      <w:r>
        <w:rPr>
          <w:rFonts w:eastAsia="MS Mincho"/>
        </w:rPr>
        <w:t>line 3-City, Country</w:t>
      </w:r>
    </w:p>
    <w:p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line 4-e-mail address if desired</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sidR="005D5F76">
        <w:rPr>
          <w:rFonts w:eastAsia="MS Mincho"/>
          <w:i/>
          <w:iCs/>
        </w:rPr>
        <w:t xml:space="preserve"> </w:t>
      </w:r>
      <w:r>
        <w:rPr>
          <w:rFonts w:eastAsia="MS Mincho"/>
        </w:rPr>
        <w:t>—</w:t>
      </w:r>
      <w:r w:rsidR="005D5F76">
        <w:rPr>
          <w:rFonts w:eastAsia="MS Mincho"/>
        </w:rPr>
        <w:t xml:space="preserve"> </w:t>
      </w:r>
      <w:r w:rsidR="00B50912">
        <w:rPr>
          <w:rFonts w:eastAsia="MS Mincho"/>
        </w:rPr>
        <w:t>Online maintenance of large volume document data such as Engineering drawings is very difficult. It is very common thing for Engi</w:t>
      </w:r>
      <w:r w:rsidR="009F79BA">
        <w:rPr>
          <w:rFonts w:eastAsia="MS Mincho"/>
        </w:rPr>
        <w:t xml:space="preserve">neers and Designers to get some </w:t>
      </w:r>
      <w:r w:rsidR="00B50912">
        <w:rPr>
          <w:rFonts w:eastAsia="MS Mincho"/>
        </w:rPr>
        <w:t>information</w:t>
      </w:r>
      <w:r w:rsidR="00AD1ED1">
        <w:rPr>
          <w:rFonts w:eastAsia="MS Mincho"/>
        </w:rPr>
        <w:t xml:space="preserve"> from Engineering drawings</w:t>
      </w:r>
      <w:r w:rsidR="00B50912">
        <w:rPr>
          <w:rFonts w:eastAsia="MS Mincho"/>
        </w:rPr>
        <w:t xml:space="preserve"> which is generally slow and tedious</w:t>
      </w:r>
      <w:r w:rsidR="00887D05">
        <w:rPr>
          <w:rFonts w:eastAsia="MS Mincho"/>
        </w:rPr>
        <w:t xml:space="preserve"> process</w:t>
      </w:r>
      <w:r w:rsidR="009F79BA">
        <w:rPr>
          <w:rFonts w:eastAsia="MS Mincho"/>
        </w:rPr>
        <w:t xml:space="preserve">. This </w:t>
      </w:r>
      <w:r w:rsidR="00B50912">
        <w:rPr>
          <w:rFonts w:eastAsia="MS Mincho"/>
        </w:rPr>
        <w:t xml:space="preserve">paper </w:t>
      </w:r>
      <w:r w:rsidR="005D5F76">
        <w:rPr>
          <w:rFonts w:eastAsia="MS Mincho"/>
        </w:rPr>
        <w:t>presents a method for line drawings retrieval</w:t>
      </w:r>
      <w:r w:rsidR="009F79BA">
        <w:rPr>
          <w:rFonts w:eastAsia="MS Mincho"/>
        </w:rPr>
        <w:t xml:space="preserve"> from </w:t>
      </w:r>
      <w:r w:rsidR="006E6048">
        <w:rPr>
          <w:rFonts w:eastAsia="MS Mincho"/>
        </w:rPr>
        <w:t>Engineering Drawings</w:t>
      </w:r>
      <w:r w:rsidR="005D5F76">
        <w:rPr>
          <w:rFonts w:eastAsia="MS Mincho"/>
        </w:rPr>
        <w:t xml:space="preserve"> </w:t>
      </w:r>
      <w:r w:rsidR="00A74365">
        <w:rPr>
          <w:rFonts w:eastAsia="MS Mincho"/>
        </w:rPr>
        <w:t>by</w:t>
      </w:r>
      <w:r w:rsidR="00B50912">
        <w:rPr>
          <w:rFonts w:eastAsia="MS Mincho"/>
        </w:rPr>
        <w:t xml:space="preserve"> their shape </w:t>
      </w:r>
      <w:r w:rsidR="009F79BA">
        <w:rPr>
          <w:rFonts w:eastAsia="MS Mincho"/>
        </w:rPr>
        <w:t xml:space="preserve">appearance, topological </w:t>
      </w:r>
      <w:r w:rsidR="005D5F76">
        <w:rPr>
          <w:rFonts w:eastAsia="MS Mincho"/>
        </w:rPr>
        <w:t xml:space="preserve">relations </w:t>
      </w:r>
      <w:r w:rsidR="00B50912">
        <w:rPr>
          <w:rFonts w:eastAsia="MS Mincho"/>
        </w:rPr>
        <w:t xml:space="preserve">and contour properties. In this </w:t>
      </w:r>
      <w:r w:rsidR="009F79BA">
        <w:rPr>
          <w:rFonts w:eastAsia="MS Mincho"/>
        </w:rPr>
        <w:t xml:space="preserve">method line drawing is </w:t>
      </w:r>
      <w:r w:rsidR="005D5F76">
        <w:rPr>
          <w:rFonts w:eastAsia="MS Mincho"/>
        </w:rPr>
        <w:t>represente</w:t>
      </w:r>
      <w:r w:rsidR="005E63D5">
        <w:rPr>
          <w:rFonts w:eastAsia="MS Mincho"/>
        </w:rPr>
        <w:t>d by an attributed graph (N</w:t>
      </w:r>
      <w:r w:rsidR="00B50912">
        <w:rPr>
          <w:rFonts w:eastAsia="MS Mincho"/>
        </w:rPr>
        <w:t>-</w:t>
      </w:r>
      <w:r w:rsidR="00732355">
        <w:rPr>
          <w:rFonts w:eastAsia="MS Mincho"/>
        </w:rPr>
        <w:t>way</w:t>
      </w:r>
      <w:r w:rsidR="00B50912">
        <w:rPr>
          <w:rFonts w:eastAsia="MS Mincho"/>
        </w:rPr>
        <w:t xml:space="preserve"> </w:t>
      </w:r>
      <w:r w:rsidR="005D5F76">
        <w:rPr>
          <w:rFonts w:eastAsia="MS Mincho"/>
        </w:rPr>
        <w:t>tree</w:t>
      </w:r>
      <w:r w:rsidR="009F79BA">
        <w:rPr>
          <w:rFonts w:eastAsia="MS Mincho"/>
        </w:rPr>
        <w:t xml:space="preserve">), where each node </w:t>
      </w:r>
      <w:r w:rsidR="004C6022">
        <w:rPr>
          <w:rFonts w:eastAsia="MS Mincho"/>
        </w:rPr>
        <w:t>correspond</w:t>
      </w:r>
      <w:r w:rsidR="00A74365">
        <w:rPr>
          <w:rFonts w:eastAsia="MS Mincho"/>
        </w:rPr>
        <w:t xml:space="preserve">s to some </w:t>
      </w:r>
      <w:r w:rsidR="00B50912">
        <w:rPr>
          <w:rFonts w:eastAsia="MS Mincho"/>
        </w:rPr>
        <w:t xml:space="preserve">meaningful properties </w:t>
      </w:r>
      <w:r w:rsidR="009F79BA">
        <w:rPr>
          <w:rFonts w:eastAsia="MS Mincho"/>
        </w:rPr>
        <w:t xml:space="preserve">of contour. The </w:t>
      </w:r>
      <w:r w:rsidR="00AD1ED1">
        <w:rPr>
          <w:rFonts w:eastAsia="MS Mincho"/>
        </w:rPr>
        <w:t xml:space="preserve">drawing </w:t>
      </w:r>
      <w:r w:rsidR="004C6022">
        <w:rPr>
          <w:rFonts w:eastAsia="MS Mincho"/>
        </w:rPr>
        <w:t xml:space="preserve">retrieval is formulated as </w:t>
      </w:r>
      <w:r w:rsidR="00F72D85">
        <w:rPr>
          <w:rFonts w:eastAsia="MS Mincho"/>
        </w:rPr>
        <w:t>at</w:t>
      </w:r>
      <w:r w:rsidR="00B50912">
        <w:rPr>
          <w:rFonts w:eastAsia="MS Mincho"/>
        </w:rPr>
        <w:t xml:space="preserve">tributed graph </w:t>
      </w:r>
      <w:r w:rsidR="009F79BA">
        <w:rPr>
          <w:rFonts w:eastAsia="MS Mincho"/>
        </w:rPr>
        <w:t xml:space="preserve">matching. Inexact </w:t>
      </w:r>
      <w:r w:rsidR="00F72D85">
        <w:rPr>
          <w:rFonts w:eastAsia="MS Mincho"/>
        </w:rPr>
        <w:t>graph matchi</w:t>
      </w:r>
      <w:r w:rsidR="00B50912">
        <w:rPr>
          <w:rFonts w:eastAsia="MS Mincho"/>
        </w:rPr>
        <w:t xml:space="preserve">ng algorithms are inherently an </w:t>
      </w:r>
      <w:r w:rsidR="009F79BA">
        <w:rPr>
          <w:rFonts w:eastAsia="MS Mincho"/>
        </w:rPr>
        <w:t xml:space="preserve">NP-hard problem </w:t>
      </w:r>
      <w:r w:rsidR="00F72D85">
        <w:rPr>
          <w:rFonts w:eastAsia="MS Mincho"/>
        </w:rPr>
        <w:t>with exponential c</w:t>
      </w:r>
      <w:r w:rsidR="00B50912">
        <w:rPr>
          <w:rFonts w:eastAsia="MS Mincho"/>
        </w:rPr>
        <w:t xml:space="preserve">omplexity. It is the aim of the </w:t>
      </w:r>
      <w:r w:rsidR="009F79BA">
        <w:rPr>
          <w:rFonts w:eastAsia="MS Mincho"/>
        </w:rPr>
        <w:t xml:space="preserve">proposed </w:t>
      </w:r>
      <w:r w:rsidR="00F72D85">
        <w:rPr>
          <w:rFonts w:eastAsia="MS Mincho"/>
        </w:rPr>
        <w:t xml:space="preserve">algorithm to reduce the </w:t>
      </w:r>
      <w:r w:rsidR="00B50912">
        <w:rPr>
          <w:rFonts w:eastAsia="MS Mincho"/>
        </w:rPr>
        <w:t xml:space="preserve">complexity of the inexact graph </w:t>
      </w:r>
      <w:r w:rsidR="009F79BA">
        <w:rPr>
          <w:rFonts w:eastAsia="MS Mincho"/>
        </w:rPr>
        <w:t xml:space="preserve">matching </w:t>
      </w:r>
      <w:r w:rsidR="00F72D85">
        <w:rPr>
          <w:rFonts w:eastAsia="MS Mincho"/>
        </w:rPr>
        <w:t>process, while still producing an optim</w:t>
      </w:r>
      <w:r w:rsidR="00B50912">
        <w:rPr>
          <w:rFonts w:eastAsia="MS Mincho"/>
        </w:rPr>
        <w:t xml:space="preserve">al solution for a </w:t>
      </w:r>
      <w:r w:rsidR="009F79BA">
        <w:rPr>
          <w:rFonts w:eastAsia="MS Mincho"/>
        </w:rPr>
        <w:t xml:space="preserve">known </w:t>
      </w:r>
      <w:r w:rsidR="00F72D85">
        <w:rPr>
          <w:rFonts w:eastAsia="MS Mincho"/>
        </w:rPr>
        <w:t xml:space="preserve">application. This is achieved by greatly simplifying </w:t>
      </w:r>
      <w:r w:rsidR="00B50912">
        <w:rPr>
          <w:rFonts w:eastAsia="MS Mincho"/>
        </w:rPr>
        <w:t xml:space="preserve">graph </w:t>
      </w:r>
      <w:r w:rsidR="005E63D5">
        <w:rPr>
          <w:rFonts w:eastAsia="MS Mincho"/>
        </w:rPr>
        <w:t>to N</w:t>
      </w:r>
      <w:r w:rsidR="00CF5437">
        <w:rPr>
          <w:rFonts w:eastAsia="MS Mincho"/>
        </w:rPr>
        <w:t>-</w:t>
      </w:r>
      <w:r w:rsidR="00732355">
        <w:rPr>
          <w:rFonts w:eastAsia="MS Mincho"/>
        </w:rPr>
        <w:t>way</w:t>
      </w:r>
      <w:r w:rsidR="009F79BA">
        <w:rPr>
          <w:rFonts w:eastAsia="MS Mincho"/>
        </w:rPr>
        <w:t xml:space="preserve"> </w:t>
      </w:r>
      <w:r w:rsidR="00CF5437">
        <w:rPr>
          <w:rFonts w:eastAsia="MS Mincho"/>
        </w:rPr>
        <w:t>tree</w:t>
      </w:r>
      <w:r w:rsidR="00142AD4">
        <w:rPr>
          <w:rFonts w:eastAsia="MS Mincho"/>
        </w:rPr>
        <w:t xml:space="preserve"> data structure</w:t>
      </w:r>
      <w:r w:rsidR="00CF5437">
        <w:rPr>
          <w:rFonts w:eastAsia="MS Mincho"/>
        </w:rPr>
        <w:t xml:space="preserve"> and </w:t>
      </w:r>
      <w:r w:rsidR="00B50912">
        <w:rPr>
          <w:rFonts w:eastAsia="MS Mincho"/>
        </w:rPr>
        <w:t xml:space="preserve">compensating loss of robustness </w:t>
      </w:r>
      <w:r w:rsidR="009F79BA">
        <w:rPr>
          <w:rFonts w:eastAsia="MS Mincho"/>
        </w:rPr>
        <w:t xml:space="preserve">by </w:t>
      </w:r>
      <w:r w:rsidR="00CF5437">
        <w:rPr>
          <w:rFonts w:eastAsia="MS Mincho"/>
        </w:rPr>
        <w:t>hierarchy of matching proc</w:t>
      </w:r>
      <w:r w:rsidR="00B50912">
        <w:rPr>
          <w:rFonts w:eastAsia="MS Mincho"/>
        </w:rPr>
        <w:t xml:space="preserve">ess. </w:t>
      </w:r>
      <w:r w:rsidR="009F79BA">
        <w:rPr>
          <w:rFonts w:eastAsia="MS Mincho"/>
        </w:rPr>
        <w:t xml:space="preserve">The proposed algorithm is </w:t>
      </w:r>
      <w:r w:rsidR="002F1827">
        <w:rPr>
          <w:rFonts w:eastAsia="MS Mincho"/>
        </w:rPr>
        <w:t>translation, rotation and sca</w:t>
      </w:r>
      <w:r w:rsidR="009F79BA">
        <w:rPr>
          <w:rFonts w:eastAsia="MS Mincho"/>
        </w:rPr>
        <w:t>le invariant</w:t>
      </w:r>
      <w:r w:rsidR="0035685B">
        <w:rPr>
          <w:rFonts w:eastAsia="MS Mincho"/>
        </w:rPr>
        <w:t xml:space="preserve"> of given drawing image</w:t>
      </w:r>
      <w:r w:rsidR="009F79BA">
        <w:rPr>
          <w:rFonts w:eastAsia="MS Mincho"/>
        </w:rPr>
        <w:t xml:space="preserve">. Results show that </w:t>
      </w:r>
      <w:r w:rsidR="00B50912">
        <w:rPr>
          <w:rFonts w:eastAsia="MS Mincho"/>
        </w:rPr>
        <w:t xml:space="preserve">proposed </w:t>
      </w:r>
      <w:r w:rsidR="00CF5437">
        <w:rPr>
          <w:rFonts w:eastAsia="MS Mincho"/>
        </w:rPr>
        <w:t>algorithm is accurate and fast</w:t>
      </w:r>
      <w:r w:rsidR="008A7931">
        <w:rPr>
          <w:rFonts w:eastAsia="MS Mincho"/>
        </w:rPr>
        <w:t xml:space="preserve"> in terms of shap</w:t>
      </w:r>
      <w:r w:rsidR="009F79BA">
        <w:rPr>
          <w:rFonts w:eastAsia="MS Mincho"/>
        </w:rPr>
        <w:t xml:space="preserve">e </w:t>
      </w:r>
      <w:r w:rsidR="00B50912">
        <w:rPr>
          <w:rFonts w:eastAsia="MS Mincho"/>
        </w:rPr>
        <w:t xml:space="preserve">matching of line </w:t>
      </w:r>
      <w:r w:rsidR="008A7931">
        <w:rPr>
          <w:rFonts w:eastAsia="MS Mincho"/>
        </w:rPr>
        <w:t>drawings, and show promi</w:t>
      </w:r>
      <w:r w:rsidR="009F79BA">
        <w:rPr>
          <w:rFonts w:eastAsia="MS Mincho"/>
        </w:rPr>
        <w:t xml:space="preserve">se for the application </w:t>
      </w:r>
      <w:r w:rsidR="00B50912">
        <w:rPr>
          <w:rFonts w:eastAsia="MS Mincho"/>
        </w:rPr>
        <w:t xml:space="preserve">of shape </w:t>
      </w:r>
      <w:r w:rsidR="002F1827">
        <w:rPr>
          <w:rFonts w:eastAsia="MS Mincho"/>
        </w:rPr>
        <w:t>matching.</w:t>
      </w:r>
    </w:p>
    <w:p w:rsidR="008A55B5" w:rsidRDefault="0072064C">
      <w:pPr>
        <w:pStyle w:val="keywords"/>
        <w:rPr>
          <w:rFonts w:eastAsia="MS Mincho"/>
        </w:rPr>
      </w:pPr>
      <w:r>
        <w:rPr>
          <w:rFonts w:eastAsia="MS Mincho"/>
        </w:rPr>
        <w:t>Keywords</w:t>
      </w:r>
      <w:r w:rsidR="00E539F7">
        <w:rPr>
          <w:rFonts w:eastAsia="MS Mincho"/>
        </w:rPr>
        <w:t xml:space="preserve"> </w:t>
      </w:r>
      <w:r>
        <w:rPr>
          <w:rFonts w:eastAsia="MS Mincho"/>
        </w:rPr>
        <w:t>—</w:t>
      </w:r>
      <w:r w:rsidR="00DD03A2">
        <w:rPr>
          <w:rFonts w:eastAsia="MS Mincho"/>
        </w:rPr>
        <w:t xml:space="preserve"> G</w:t>
      </w:r>
      <w:r w:rsidR="00E539F7">
        <w:rPr>
          <w:rFonts w:eastAsia="MS Mincho"/>
        </w:rPr>
        <w:t>ra</w:t>
      </w:r>
      <w:r w:rsidR="00DD03A2">
        <w:rPr>
          <w:rFonts w:eastAsia="MS Mincho"/>
        </w:rPr>
        <w:t>ph M</w:t>
      </w:r>
      <w:r w:rsidR="00E539F7">
        <w:rPr>
          <w:rFonts w:eastAsia="MS Mincho"/>
        </w:rPr>
        <w:t>atchi</w:t>
      </w:r>
      <w:r w:rsidR="00DD03A2">
        <w:rPr>
          <w:rFonts w:eastAsia="MS Mincho"/>
        </w:rPr>
        <w:t>ng, Shape M</w:t>
      </w:r>
      <w:r w:rsidR="00E539F7">
        <w:rPr>
          <w:rFonts w:eastAsia="MS Mincho"/>
        </w:rPr>
        <w:t>atching,</w:t>
      </w:r>
      <w:r w:rsidR="00B50912">
        <w:rPr>
          <w:rFonts w:eastAsia="MS Mincho"/>
        </w:rPr>
        <w:t xml:space="preserve"> </w:t>
      </w:r>
      <w:r w:rsidR="00DD03A2">
        <w:rPr>
          <w:rFonts w:eastAsia="MS Mincho"/>
        </w:rPr>
        <w:t xml:space="preserve">Line Drawings, </w:t>
      </w:r>
      <w:r w:rsidR="00E539F7">
        <w:rPr>
          <w:rFonts w:eastAsia="MS Mincho"/>
        </w:rPr>
        <w:t xml:space="preserve"> </w:t>
      </w:r>
      <w:r w:rsidR="00DD03A2">
        <w:rPr>
          <w:rFonts w:eastAsia="MS Mincho"/>
        </w:rPr>
        <w:t>N-</w:t>
      </w:r>
      <w:r w:rsidR="00732355">
        <w:rPr>
          <w:rFonts w:eastAsia="MS Mincho"/>
        </w:rPr>
        <w:t xml:space="preserve">way </w:t>
      </w:r>
      <w:r w:rsidR="00DD03A2">
        <w:rPr>
          <w:rFonts w:eastAsia="MS Mincho"/>
        </w:rPr>
        <w:t>T</w:t>
      </w:r>
      <w:r w:rsidR="00E539F7">
        <w:rPr>
          <w:rFonts w:eastAsia="MS Mincho"/>
        </w:rPr>
        <w:t xml:space="preserve">ree, </w:t>
      </w:r>
      <w:r w:rsidR="00DD03A2">
        <w:rPr>
          <w:rFonts w:eastAsia="MS Mincho"/>
        </w:rPr>
        <w:t>Attributed G</w:t>
      </w:r>
      <w:r w:rsidR="00E539F7">
        <w:rPr>
          <w:rFonts w:eastAsia="MS Mincho"/>
        </w:rPr>
        <w:t>r</w:t>
      </w:r>
      <w:r w:rsidR="00DD03A2">
        <w:rPr>
          <w:rFonts w:eastAsia="MS Mincho"/>
        </w:rPr>
        <w:t>aph, Image Contours, Topological S</w:t>
      </w:r>
      <w:r w:rsidR="00B50912">
        <w:rPr>
          <w:rFonts w:eastAsia="MS Mincho"/>
        </w:rPr>
        <w:t>tructure, Engineering Drawings</w:t>
      </w:r>
    </w:p>
    <w:p w:rsidR="00A33593" w:rsidRPr="00A33593" w:rsidRDefault="008A55B5" w:rsidP="00A33593">
      <w:pPr>
        <w:pStyle w:val="Heading1"/>
      </w:pPr>
      <w:r>
        <w:t xml:space="preserve"> Introduction </w:t>
      </w:r>
      <w:r w:rsidR="00B62B58">
        <w:t>(motivation &amp; history</w:t>
      </w:r>
      <w:r w:rsidR="004B0B08">
        <w:t>)</w:t>
      </w:r>
    </w:p>
    <w:p w:rsidR="008A55B5" w:rsidRDefault="00A33593" w:rsidP="00EA70B7">
      <w:pPr>
        <w:pStyle w:val="BodyText"/>
      </w:pPr>
      <w:r>
        <w:t xml:space="preserve">For any architectural project, many multi-dimensional drawing documents are made and printed on large sheets. A big project contains many such drawing documents and the number increases continuously as the project grows. Architectural drawings need utmost attention to details; so that contribution can be flawless when the scale of project is very large it is impossible to fit the </w:t>
      </w:r>
      <w:r w:rsidR="00697D6F">
        <w:t>whole project in a single drawing document sheet even if the size of sheet is very big. In such cases, it becomes necessary to assign a symbolic object representation to some sections of a drawing. This eases the task of the architect to detect and identify objects and their functionality and purpose. These objects were printed all over pro</w:t>
      </w:r>
      <w:r w:rsidR="005B295F">
        <w:t xml:space="preserve">ject where ever it is </w:t>
      </w:r>
      <w:r w:rsidR="00697D6F">
        <w:t xml:space="preserve">necessary. </w:t>
      </w:r>
      <w:r w:rsidR="008C4574">
        <w:t>O</w:t>
      </w:r>
      <w:r w:rsidR="00697D6F">
        <w:t>nline</w:t>
      </w:r>
      <w:r w:rsidR="008C4574">
        <w:t xml:space="preserve"> maintenance of</w:t>
      </w:r>
      <w:r w:rsidR="00697D6F">
        <w:t xml:space="preserve"> such</w:t>
      </w:r>
      <w:r w:rsidR="005B295F">
        <w:t xml:space="preserve"> large volume </w:t>
      </w:r>
      <w:r w:rsidR="008C4574">
        <w:t>Engineering Drawings</w:t>
      </w:r>
      <w:r w:rsidR="00EA70B7">
        <w:t xml:space="preserve"> documents</w:t>
      </w:r>
      <w:r w:rsidR="005B295F">
        <w:t xml:space="preserve"> has become a major research </w:t>
      </w:r>
      <w:r w:rsidR="008C4574">
        <w:t>area related to automatic Engineering Drawing interpretation. It is very</w:t>
      </w:r>
      <w:r w:rsidR="00EA70B7">
        <w:t xml:space="preserve"> </w:t>
      </w:r>
      <w:r w:rsidR="008C4574">
        <w:t>common</w:t>
      </w:r>
      <w:r w:rsidR="00EA70B7">
        <w:t xml:space="preserve"> thing</w:t>
      </w:r>
      <w:r w:rsidR="008C4574">
        <w:t xml:space="preserve"> for designers and draft people to get some information. However, retrieving these documents generally is a slow &amp; tedious work. To facilitate such retrieval, textual content </w:t>
      </w:r>
      <w:r w:rsidR="00AE4E8F">
        <w:t>such as keywords has been widely used which is a heavy work to generate such descriptions manually</w:t>
      </w:r>
      <w:r w:rsidR="00EA70B7">
        <w:t xml:space="preserve"> and also sometimes incapable of describing the true content in a drawing</w:t>
      </w:r>
      <w:r w:rsidR="00AE4E8F">
        <w:t>.</w:t>
      </w:r>
      <w:r w:rsidR="00EA70B7">
        <w:t xml:space="preserve"> There is almost no developed mechanism that supports automated drawing retrieval system to ease the drawing retrieval process. To ease this process of fetching we developed a new system to </w:t>
      </w:r>
      <w:r w:rsidR="00EA70B7">
        <w:t xml:space="preserve">support automatic classification and retrieval of </w:t>
      </w:r>
      <w:r w:rsidR="00904992">
        <w:t xml:space="preserve">Engineering </w:t>
      </w:r>
      <w:r w:rsidR="00EA70B7">
        <w:t xml:space="preserve">drawings based on their </w:t>
      </w:r>
      <w:r w:rsidR="00904992">
        <w:t>shape appearance, topological relations and contour propertie</w:t>
      </w:r>
      <w:r w:rsidR="00904992">
        <w:t>s</w:t>
      </w:r>
      <w:r w:rsidR="00EA70B7">
        <w:t>, rather than relying solely on textual annotations or metadata</w:t>
      </w:r>
      <w:r w:rsidR="00EA70B7">
        <w:t>.</w:t>
      </w:r>
    </w:p>
    <w:p w:rsidR="00284647" w:rsidRPr="00A84952" w:rsidRDefault="00AE4E8F" w:rsidP="00284647">
      <w:pPr>
        <w:pStyle w:val="BodyText"/>
      </w:pPr>
      <w:r>
        <w:t xml:space="preserve">Several works have been reported in the literature regarding image retrieval based on </w:t>
      </w:r>
      <w:r w:rsidR="00AB4641">
        <w:t xml:space="preserve">its </w:t>
      </w:r>
      <w:r>
        <w:t>content</w:t>
      </w:r>
      <w:r w:rsidR="0052430B">
        <w:t>. In the work [</w:t>
      </w:r>
      <w:proofErr w:type="spellStart"/>
      <w:r w:rsidR="0052430B">
        <w:t>attr</w:t>
      </w:r>
      <w:proofErr w:type="spellEnd"/>
      <w:r w:rsidR="0052430B">
        <w:t xml:space="preserve"> grp], the drawings are first represented by attributed graphs, where graph nodes correspond to meaningful primitives extracted from the original drawing image, such as lines and curves, while the spatial relationships between these primitives are described </w:t>
      </w:r>
      <w:r w:rsidR="00A84952">
        <w:t xml:space="preserve">by </w:t>
      </w:r>
      <w:r w:rsidR="0052430B">
        <w:t>graph edges.</w:t>
      </w:r>
      <w:r w:rsidR="00A84952">
        <w:t xml:space="preserve"> The primitives generation is process of decomposing intersection points obtained from thinning drawing to single pixel width and then, a merge-split process is </w:t>
      </w:r>
      <w:r w:rsidR="00A84952" w:rsidRPr="00A84952">
        <w:t>used to make them more meaningful.</w:t>
      </w:r>
      <w:r w:rsidR="00A84952">
        <w:t xml:space="preserve"> The primitives obtained from above process are treated as nodes of attributed graph and the </w:t>
      </w:r>
      <w:r w:rsidR="00A84952" w:rsidRPr="00A84952">
        <w:t>Delaunay tessellation s</w:t>
      </w:r>
      <w:r w:rsidR="00A84952">
        <w:t xml:space="preserve">trategy is used to generate the </w:t>
      </w:r>
      <w:r w:rsidR="00A84952" w:rsidRPr="00A84952">
        <w:t>structural description of engineering drawings.</w:t>
      </w:r>
      <w:r w:rsidR="00A84952">
        <w:t xml:space="preserve"> The problem of graph matching is solved using mean field theory.</w:t>
      </w:r>
      <w:r w:rsidR="00207EAB">
        <w:t xml:space="preserve"> In the work</w:t>
      </w:r>
      <w:r w:rsidR="004B189E">
        <w:t xml:space="preserve"> </w:t>
      </w:r>
      <w:r w:rsidR="00207EAB">
        <w:t>[2d</w:t>
      </w:r>
      <w:r w:rsidR="00104C8A">
        <w:t xml:space="preserve"> &amp; 3D</w:t>
      </w:r>
      <w:r w:rsidR="00207EAB">
        <w:t xml:space="preserve">], </w:t>
      </w:r>
      <w:r w:rsidR="00A85914">
        <w:t xml:space="preserve">the authors proposed algorithm of matching a 2D Engineering Drawing and 3D model for process plant. It is a topological structure based algorithm which based on the property of </w:t>
      </w:r>
      <w:r w:rsidR="00A85914" w:rsidRPr="00A85914">
        <w:t>any 3D mo</w:t>
      </w:r>
      <w:r w:rsidR="00A85914">
        <w:t xml:space="preserve">del and 2D engineering drawing have similar topologies if they are derived </w:t>
      </w:r>
      <w:r w:rsidR="00A85914" w:rsidRPr="00A85914">
        <w:t>from the same process plant.</w:t>
      </w:r>
      <w:r w:rsidR="00831789">
        <w:t xml:space="preserve"> A typical </w:t>
      </w:r>
      <w:r w:rsidR="00831789" w:rsidRPr="00831789">
        <w:t xml:space="preserve">process plant 3D model </w:t>
      </w:r>
      <w:r w:rsidR="00831789">
        <w:t xml:space="preserve">mainly consists of thousands of  </w:t>
      </w:r>
      <w:r w:rsidR="00831789" w:rsidRPr="00831789">
        <w:t>basic components, inclu</w:t>
      </w:r>
      <w:r w:rsidR="00831789">
        <w:t xml:space="preserve">ding equipment, pipelines (i.e. </w:t>
      </w:r>
      <w:r w:rsidR="00831789" w:rsidRPr="00831789">
        <w:t>pipes and piping components), valves, instruments, etc.</w:t>
      </w:r>
      <w:r w:rsidR="00831789" w:rsidRPr="00831789">
        <w:br/>
        <w:t>Components are comprise</w:t>
      </w:r>
      <w:r w:rsidR="00831789">
        <w:t xml:space="preserve">d of fourteen basic entities such as cylinder, scylinder, prism, cone, concone, </w:t>
      </w:r>
      <w:r w:rsidR="00831789" w:rsidRPr="00831789">
        <w:t>squcir,</w:t>
      </w:r>
      <w:r w:rsidR="00831789">
        <w:t xml:space="preserve"> squcone, box, torus, squtorus, </w:t>
      </w:r>
      <w:r w:rsidR="00831789" w:rsidRPr="00831789">
        <w:t>sphere, wedge, saddle and oval.</w:t>
      </w:r>
      <w:r w:rsidR="00831789">
        <w:t xml:space="preserve"> Contents in 2D </w:t>
      </w:r>
      <w:r w:rsidR="00831789" w:rsidRPr="00831789">
        <w:t>drawing field a</w:t>
      </w:r>
      <w:r w:rsidR="00831789">
        <w:t xml:space="preserve">re the set of component shapes, </w:t>
      </w:r>
      <w:r w:rsidR="00831789" w:rsidRPr="00831789">
        <w:t>dimensions and projecting direction indicators.</w:t>
      </w:r>
      <w:r w:rsidR="00831789">
        <w:t xml:space="preserve"> The proposed method consists of two primary steps: (1) preprocessing is applied to 3D model and 2D Engineering drawing to transform into attributed graphs; (2)</w:t>
      </w:r>
      <w:r w:rsidR="00293C58">
        <w:t xml:space="preserve"> methods to find similarity between two graphs. The</w:t>
      </w:r>
      <w:r w:rsidR="00284647">
        <w:t xml:space="preserve"> </w:t>
      </w:r>
      <w:r w:rsidR="00293C58">
        <w:t>preprocessing step of 3D model into attributed graph setups the components in the model as nodes of graph, type and insertion</w:t>
      </w:r>
      <w:r w:rsidR="00284647">
        <w:t xml:space="preserve"> </w:t>
      </w:r>
      <w:r w:rsidR="00293C58">
        <w:t>coordinate as nodes attributes and topological relations as edges</w:t>
      </w:r>
      <w:r w:rsidR="00284647">
        <w:t xml:space="preserve">. </w:t>
      </w:r>
      <w:r w:rsidR="00284647">
        <w:lastRenderedPageBreak/>
        <w:t>The preprocessing step of 2D drawing follows same as 3D like components as nodes and topological relations as edges but it additionally does the filtering of annotations and illustrations.</w:t>
      </w:r>
      <w:r w:rsidR="006F2BCD">
        <w:t xml:space="preserve"> The problem of graph </w:t>
      </w:r>
      <w:r w:rsidR="0063267F">
        <w:t>similarity is solved using Max-C</w:t>
      </w:r>
      <w:r w:rsidR="006F2BCD">
        <w:t xml:space="preserve">ommon sub graph and Min Edit </w:t>
      </w:r>
      <w:r w:rsidR="0063267F">
        <w:t>Distance methods</w:t>
      </w:r>
      <w:r w:rsidR="006473C9">
        <w:t>.</w:t>
      </w:r>
    </w:p>
    <w:p w:rsidR="00E91D2B" w:rsidRDefault="00F801EB" w:rsidP="00113385">
      <w:pPr>
        <w:pStyle w:val="BodyText"/>
      </w:pPr>
      <w:r w:rsidRPr="00F801EB">
        <w:t>The remaining of this paper is arranged as follows</w:t>
      </w:r>
      <w:r>
        <w:t xml:space="preserve">: In section 2, we describe the </w:t>
      </w:r>
      <w:r w:rsidRPr="00F801EB">
        <w:t>engineerin</w:t>
      </w:r>
      <w:r>
        <w:t>g drawing decomposition process</w:t>
      </w:r>
      <w:r w:rsidR="00113385">
        <w:t xml:space="preserve"> to convert the drawing image into attributed graph using image contours. In section 3</w:t>
      </w:r>
      <w:r>
        <w:t xml:space="preserve">, graph </w:t>
      </w:r>
      <w:r w:rsidRPr="00F801EB">
        <w:t>matching algorithm is outlined. A</w:t>
      </w:r>
      <w:r>
        <w:t xml:space="preserve">t last, the experiments as well </w:t>
      </w:r>
      <w:r w:rsidRPr="00F801EB">
        <w:t>as some d</w:t>
      </w:r>
      <w:r w:rsidR="0017699A">
        <w:t>iscussion are given in section 4</w:t>
      </w:r>
      <w:r w:rsidRPr="00F801EB">
        <w:t>.</w:t>
      </w:r>
    </w:p>
    <w:p w:rsidR="008A55B5" w:rsidRDefault="00124848" w:rsidP="00CB1404">
      <w:pPr>
        <w:pStyle w:val="Heading1"/>
      </w:pPr>
      <w:r>
        <w:t xml:space="preserve">attributed graph construction </w:t>
      </w:r>
    </w:p>
    <w:p w:rsidR="008A55B5" w:rsidRDefault="003511FC" w:rsidP="00753F7B">
      <w:pPr>
        <w:pStyle w:val="BodyText"/>
      </w:pPr>
      <w:r>
        <w:t>our proposed method of attributed graph constr</w:t>
      </w:r>
      <w:r w:rsidR="002278C5">
        <w:t>uction has two primary steps: (A</w:t>
      </w:r>
      <w:r>
        <w:t>) preprocessing to drawing image to rem</w:t>
      </w:r>
      <w:r w:rsidR="002278C5">
        <w:t>ove noise; (B</w:t>
      </w:r>
      <w:r>
        <w:t xml:space="preserve">) </w:t>
      </w:r>
      <w:r w:rsidR="002278C5">
        <w:t>actual graph construction from contours of image obtained from preprocessed image.</w:t>
      </w:r>
    </w:p>
    <w:p w:rsidR="008A55B5" w:rsidRDefault="002278C5" w:rsidP="002278C5">
      <w:pPr>
        <w:pStyle w:val="Heading2"/>
      </w:pPr>
      <w:r>
        <w:t>Preprocessing in detail</w:t>
      </w:r>
    </w:p>
    <w:p w:rsidR="003511FC" w:rsidRDefault="002278C5" w:rsidP="003511FC">
      <w:pPr>
        <w:pStyle w:val="BodyText"/>
      </w:pPr>
      <w:r>
        <w:t>Paragraph goes here</w:t>
      </w:r>
    </w:p>
    <w:p w:rsidR="002278C5" w:rsidRDefault="002278C5" w:rsidP="002278C5">
      <w:pPr>
        <w:pStyle w:val="Heading2"/>
      </w:pPr>
      <w:r>
        <w:t>Graph construction</w:t>
      </w:r>
    </w:p>
    <w:p w:rsidR="002278C5" w:rsidRDefault="002278C5" w:rsidP="002278C5">
      <w:pPr>
        <w:ind w:left="288"/>
        <w:jc w:val="both"/>
      </w:pPr>
      <w:r>
        <w:t>Paragraph goes here</w:t>
      </w:r>
    </w:p>
    <w:p w:rsidR="002278C5" w:rsidRPr="002278C5" w:rsidRDefault="002278C5" w:rsidP="002278C5">
      <w:pPr>
        <w:ind w:left="288"/>
        <w:jc w:val="both"/>
      </w:pPr>
      <w:bookmarkStart w:id="0" w:name="_GoBack"/>
      <w:bookmarkEnd w:id="0"/>
    </w:p>
    <w:p w:rsidR="008A55B5" w:rsidRPr="00CB1404" w:rsidRDefault="00124848" w:rsidP="00CB1404">
      <w:pPr>
        <w:pStyle w:val="Heading1"/>
      </w:pPr>
      <w:r>
        <w:t>graph matching</w:t>
      </w:r>
    </w:p>
    <w:p w:rsidR="008A55B5" w:rsidRDefault="008A55B5" w:rsidP="00753F7B">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8A55B5" w:rsidRDefault="008A55B5" w:rsidP="00E91219">
      <w:pPr>
        <w:pStyle w:val="BodyText"/>
      </w:pPr>
      <w:r>
        <w:t>Finally, complete content and organizational editing before formatting. Please take note of the following items when proofreading spelling and grammar:</w:t>
      </w:r>
    </w:p>
    <w:p w:rsidR="008A55B5" w:rsidRDefault="008A55B5" w:rsidP="00EF3A1A">
      <w:pPr>
        <w:pStyle w:val="Heading2"/>
      </w:pPr>
      <w:r w:rsidRPr="00EF3A1A">
        <w:t>Abbreviations</w:t>
      </w:r>
      <w:r>
        <w:t xml:space="preserve"> and Acronyms</w:t>
      </w:r>
    </w:p>
    <w:p w:rsidR="001F6B81" w:rsidRDefault="008A55B5" w:rsidP="00753F7B">
      <w:pPr>
        <w:pStyle w:val="BodyText"/>
      </w:pPr>
      <w:r>
        <w:t xml:space="preserve">Define abbreviations and acronyms the first time they are used in the text, even after they have been defined in the abstract. Abbreviations </w:t>
      </w:r>
      <w:proofErr w:type="spellStart"/>
      <w:r>
        <w:t>su</w:t>
      </w:r>
      <w:proofErr w:type="spellEnd"/>
    </w:p>
    <w:p w:rsidR="008A55B5" w:rsidRDefault="008A55B5" w:rsidP="00753F7B">
      <w:pPr>
        <w:pStyle w:val="BodyText"/>
      </w:pPr>
      <w:proofErr w:type="spellStart"/>
      <w:r>
        <w:t>ch</w:t>
      </w:r>
      <w:proofErr w:type="spellEnd"/>
      <w:r>
        <w:t xml:space="preserve">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8A55B5" w:rsidRDefault="008A55B5" w:rsidP="00EF3A1A">
      <w:pPr>
        <w:pStyle w:val="Heading2"/>
      </w:pPr>
      <w:r>
        <w:t>Units</w:t>
      </w:r>
    </w:p>
    <w:p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rsidR="008A55B5" w:rsidRDefault="008A55B5" w:rsidP="008054BC">
      <w:pPr>
        <w:pStyle w:val="bulletlist"/>
      </w:pPr>
      <w:r>
        <w:t xml:space="preserve">Avoid combining SI and CGS units, such as current in amperes and magnetic field in </w:t>
      </w:r>
      <w:proofErr w:type="spellStart"/>
      <w:r>
        <w:t>oersteds</w:t>
      </w:r>
      <w:proofErr w:type="spellEnd"/>
      <w:r>
        <w:t xml:space="preserve">. This often leads to confusion because equations do not balance </w:t>
      </w:r>
      <w:r>
        <w:t>dimensionally. If you must use mixed units, clearly state the units for each quantity that you use in an equation.</w:t>
      </w:r>
    </w:p>
    <w:p w:rsidR="008A55B5" w:rsidRDefault="008A55B5" w:rsidP="008054BC">
      <w:pPr>
        <w:pStyle w:val="bulletlist"/>
      </w:pPr>
      <w:r>
        <w:t xml:space="preserve">Do not mix complete spellings and abbreviations of units: </w:t>
      </w:r>
      <w:r w:rsidR="004445B3">
        <w:t>“</w:t>
      </w:r>
      <w:proofErr w:type="spellStart"/>
      <w:r>
        <w:t>Wb</w:t>
      </w:r>
      <w:proofErr w:type="spellEnd"/>
      <w:r>
        <w:t>/m2</w:t>
      </w:r>
      <w:r w:rsidR="004445B3">
        <w:t>”</w:t>
      </w:r>
      <w:r>
        <w:t xml:space="preserve"> or </w:t>
      </w:r>
      <w:r w:rsidR="004445B3">
        <w:t>“</w:t>
      </w:r>
      <w:proofErr w:type="spellStart"/>
      <w:r>
        <w:t>webers</w:t>
      </w:r>
      <w:proofErr w:type="spellEnd"/>
      <w:r>
        <w:t xml:space="preserve"> per square meter,</w:t>
      </w:r>
      <w:r w:rsidR="004445B3">
        <w:t>”</w:t>
      </w:r>
      <w:r>
        <w:t xml:space="preserve"> not </w:t>
      </w:r>
      <w:r w:rsidR="004445B3">
        <w:t>“</w:t>
      </w:r>
      <w:proofErr w:type="spellStart"/>
      <w:r>
        <w:t>webers</w:t>
      </w:r>
      <w:proofErr w:type="spellEnd"/>
      <w:r>
        <w:t>/m2.</w:t>
      </w:r>
      <w:r w:rsidR="004445B3">
        <w:t>”</w:t>
      </w:r>
      <w:r>
        <w:t xml:space="preserve"> Spell units when they appear in text: </w:t>
      </w:r>
      <w:r w:rsidR="004445B3">
        <w:t>“</w:t>
      </w:r>
      <w:r>
        <w:t xml:space="preserve">...a few </w:t>
      </w:r>
      <w:proofErr w:type="spellStart"/>
      <w:r>
        <w:t>henries</w:t>
      </w:r>
      <w:proofErr w:type="spellEnd"/>
      <w:r>
        <w:t>,</w:t>
      </w:r>
      <w:r w:rsidR="004445B3">
        <w:t>”</w:t>
      </w:r>
      <w:r>
        <w:t xml:space="preserve"> not </w:t>
      </w:r>
      <w:r w:rsidR="004445B3">
        <w:t>“</w:t>
      </w:r>
      <w:r>
        <w:t>...a few H.</w:t>
      </w:r>
      <w:r w:rsidR="004445B3">
        <w:t>”</w:t>
      </w:r>
    </w:p>
    <w:p w:rsidR="0072064C" w:rsidRPr="008014D2" w:rsidRDefault="0072064C" w:rsidP="0072064C">
      <w:pPr>
        <w:pStyle w:val="sponsors"/>
        <w:framePr w:wrap="auto" w:vAnchor="page" w:hAnchor="page" w:x="751" w:y="14311"/>
        <w:ind w:firstLine="289"/>
      </w:pPr>
      <w:r>
        <w:t>Identif</w:t>
      </w:r>
      <w:r w:rsidR="00FA7306">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rsidR="008A55B5" w:rsidRDefault="008A55B5" w:rsidP="00EF3A1A">
      <w:pPr>
        <w:pStyle w:val="Heading2"/>
      </w:pPr>
      <w:r>
        <w:t>Equations</w:t>
      </w:r>
    </w:p>
    <w:p w:rsidR="008A55B5" w:rsidRDefault="008A55B5" w:rsidP="00753F7B">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8A55B5" w:rsidRDefault="008A55B5" w:rsidP="00753F7B">
      <w:pPr>
        <w:pStyle w:val="BodyText"/>
      </w:pPr>
      <w:r>
        <w:t xml:space="preserve">Number equations consecutively. Equation numbers, within parentheses, are to position flush right, as in (1), using a right tab stop.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8A55B5" w:rsidP="00EF3A1A">
      <w:pPr>
        <w:pStyle w:val="Heading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lastRenderedPageBreak/>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BodyText"/>
      </w:pPr>
      <w:r>
        <w:t>An excellent style manual for science writers is [7].</w:t>
      </w:r>
    </w:p>
    <w:p w:rsidR="008A55B5" w:rsidRDefault="00124848" w:rsidP="00CB1404">
      <w:pPr>
        <w:pStyle w:val="Heading1"/>
      </w:pPr>
      <w:r>
        <w:t>experimental results</w:t>
      </w:r>
    </w:p>
    <w:p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8A55B5" w:rsidP="00EF3A1A">
      <w:pPr>
        <w:pStyle w:val="Heading2"/>
      </w:pPr>
      <w:r>
        <w:t>Authors and Affiliations</w:t>
      </w:r>
    </w:p>
    <w:p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Default="008A55B5" w:rsidP="004059FE">
      <w:pPr>
        <w:pStyle w:val="Heading3"/>
      </w:pPr>
      <w:r>
        <w:t>For author/s of only one affiliation (Heading 3):</w:t>
      </w:r>
      <w:r w:rsidRPr="002B3B81">
        <w:rPr>
          <w:i w:val="0"/>
        </w:rPr>
        <w:t xml:space="preserve"> To change the default, adjust the template as follows.</w:t>
      </w:r>
    </w:p>
    <w:p w:rsidR="008A55B5" w:rsidRDefault="008A55B5" w:rsidP="004059FE">
      <w:pPr>
        <w:pStyle w:val="Heading4"/>
      </w:pPr>
      <w:r w:rsidRPr="004059FE">
        <w:t>Selection</w:t>
      </w:r>
      <w:r>
        <w:t xml:space="preserve"> (Heading 4):</w:t>
      </w:r>
      <w:r w:rsidRPr="002B3B81">
        <w:rPr>
          <w:i w:val="0"/>
        </w:rPr>
        <w:t xml:space="preserve"> Highlight all author and affiliation lines.</w:t>
      </w:r>
    </w:p>
    <w:p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Heading4"/>
      </w:pPr>
      <w:r>
        <w:t xml:space="preserve">Deletion: </w:t>
      </w:r>
      <w:r w:rsidRPr="002B3B81">
        <w:rPr>
          <w:i w:val="0"/>
        </w:rPr>
        <w:t>Delete the author and affiliation lines for the second affiliation.</w:t>
      </w:r>
    </w:p>
    <w:p w:rsidR="008A55B5" w:rsidRDefault="008A55B5" w:rsidP="004059FE">
      <w:pPr>
        <w:pStyle w:val="Heading3"/>
      </w:pPr>
      <w:r>
        <w:t xml:space="preserve">For author/s of more than two affiliations: </w:t>
      </w:r>
      <w:r w:rsidRPr="002B3B81">
        <w:rPr>
          <w:i w:val="0"/>
        </w:rPr>
        <w:t>To change the default, adjust the template as follows.</w:t>
      </w:r>
    </w:p>
    <w:p w:rsidR="008A55B5" w:rsidRDefault="008A55B5" w:rsidP="004059FE">
      <w:pPr>
        <w:pStyle w:val="Heading4"/>
      </w:pPr>
      <w:r>
        <w:t xml:space="preserve">Selection: </w:t>
      </w:r>
      <w:r w:rsidRPr="002B3B81">
        <w:rPr>
          <w:i w:val="0"/>
        </w:rPr>
        <w:t>Highlight all author and affiliation lines.</w:t>
      </w:r>
    </w:p>
    <w:p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Heading4"/>
        <w:rPr>
          <w:i w:val="0"/>
        </w:rPr>
      </w:pPr>
      <w:r w:rsidRPr="002B3B81">
        <w:rPr>
          <w:i w:val="0"/>
        </w:rPr>
        <w:t>Highlight author and affiliation lines of affiliation 1 and copy this selection.</w:t>
      </w:r>
    </w:p>
    <w:p w:rsidR="008A55B5" w:rsidRDefault="008A55B5" w:rsidP="004059FE">
      <w:pPr>
        <w:pStyle w:val="Heading4"/>
      </w:pPr>
      <w:r>
        <w:t xml:space="preserve">Formatting: </w:t>
      </w:r>
      <w:r w:rsidRPr="002B3B81">
        <w:rPr>
          <w:i w:val="0"/>
        </w:rPr>
        <w:t xml:space="preserve">Insert one hard return immediately after the last character of the last affiliation line. Then paste down the </w:t>
      </w:r>
      <w:r w:rsidRPr="002B3B81">
        <w:rPr>
          <w:i w:val="0"/>
        </w:rPr>
        <w:t>copy of affiliation 1. Repeat as necessary for each additional affiliation.</w:t>
      </w:r>
    </w:p>
    <w:p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rsidR="008A55B5" w:rsidRDefault="008A55B5" w:rsidP="00EF3A1A">
      <w:pPr>
        <w:pStyle w:val="Heading2"/>
      </w:pPr>
      <w:r>
        <w:t>Identify the Headings</w:t>
      </w:r>
    </w:p>
    <w:p w:rsidR="008A55B5" w:rsidRDefault="008A55B5" w:rsidP="00753F7B">
      <w:pPr>
        <w:pStyle w:val="BodyText"/>
      </w:pPr>
      <w:r>
        <w:t>Headings, or heads, are organizational devices that guide the reader through your paper. There are two types: component heads and text heads.</w:t>
      </w:r>
    </w:p>
    <w:p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rsidR="008A55B5" w:rsidRDefault="008A55B5" w:rsidP="00EF3A1A">
      <w:pPr>
        <w:pStyle w:val="Heading2"/>
      </w:pPr>
      <w:r>
        <w:t>Figures and Tables</w:t>
      </w:r>
    </w:p>
    <w:p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124848" w:rsidRPr="00124848" w:rsidRDefault="00124848" w:rsidP="00124848">
      <w:pPr>
        <w:pStyle w:val="Heading1"/>
      </w:pPr>
      <w:r>
        <w:t>Conclusion</w:t>
      </w:r>
    </w:p>
    <w:p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lastRenderedPageBreak/>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8A55B5" w:rsidRDefault="008A55B5">
      <w:pPr>
        <w:pStyle w:val="Heading5"/>
        <w:rPr>
          <w:rFonts w:eastAsia="MS Mincho"/>
        </w:rPr>
      </w:pPr>
      <w:r>
        <w:rPr>
          <w:rFonts w:eastAsia="MS Mincho"/>
        </w:rPr>
        <w:t xml:space="preserve">Acknowledgment </w:t>
      </w:r>
    </w:p>
    <w:p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t xml:space="preserve">Number footnotes separately in superscripts. Place the actual footnote at the bottom of the column in which it was cited. Do </w:t>
      </w:r>
      <w:r>
        <w:t>not put footnotes in the reference list. Use letters for table footnotes.</w:t>
      </w:r>
    </w:p>
    <w:p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BodyText"/>
      </w:pPr>
      <w:r>
        <w:t>For papers published in translation journals, please give the English citation first, followed by the original foreign-language citation [6].</w:t>
      </w:r>
    </w:p>
    <w:p w:rsidR="008A55B5" w:rsidRDefault="008A55B5">
      <w:pPr>
        <w:rPr>
          <w:rFonts w:eastAsia="MS Mincho"/>
        </w:rPr>
      </w:pPr>
    </w:p>
    <w:p w:rsidR="008A55B5" w:rsidRDefault="00427C9A">
      <w:pPr>
        <w:pStyle w:val="references"/>
        <w:rPr>
          <w:rFonts w:eastAsia="MS Mincho"/>
        </w:rPr>
      </w:pPr>
      <w:r>
        <mc:AlternateContent>
          <mc:Choice Requires="wps">
            <w:drawing>
              <wp:anchor distT="0" distB="0" distL="114300" distR="114300" simplePos="0" relativeHeight="251657728" behindDoc="1" locked="0" layoutInCell="1" allowOverlap="1">
                <wp:simplePos x="0" y="0"/>
                <wp:positionH relativeFrom="column">
                  <wp:posOffset>-3419475</wp:posOffset>
                </wp:positionH>
                <wp:positionV relativeFrom="paragraph">
                  <wp:posOffset>2145665</wp:posOffset>
                </wp:positionV>
                <wp:extent cx="3200400" cy="1143000"/>
                <wp:effectExtent l="8890" t="6985" r="10160" b="1206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">
                <v:textbo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rsidR="008A55B5" w:rsidRDefault="008A55B5" w:rsidP="00124848">
      <w:pPr>
        <w:pStyle w:val="references"/>
        <w:numPr>
          <w:ilvl w:val="0"/>
          <w:numId w:val="0"/>
        </w:numPr>
        <w:rPr>
          <w:rFonts w:eastAsia="MS Mincho"/>
        </w:rPr>
        <w:sectPr w:rsidR="008A55B5" w:rsidSect="004445B3">
          <w:type w:val="continuous"/>
          <w:pgSz w:w="11909" w:h="16834" w:code="9"/>
          <w:pgMar w:top="1080" w:right="734" w:bottom="2434" w:left="734" w:header="720" w:footer="720" w:gutter="0"/>
          <w:cols w:num="2" w:space="360"/>
          <w:docGrid w:linePitch="360"/>
        </w:sectPr>
      </w:pPr>
    </w:p>
    <w:p w:rsidR="00124848" w:rsidRDefault="00124848" w:rsidP="00124848">
      <w:pPr>
        <w:pStyle w:val="Heading1"/>
        <w:numPr>
          <w:ilvl w:val="0"/>
          <w:numId w:val="0"/>
        </w:numPr>
        <w:jc w:val="both"/>
      </w:pPr>
    </w:p>
    <w:sectPr w:rsidR="00124848"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DDFCC354"/>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B4641"/>
    <w:rsid w:val="00104C8A"/>
    <w:rsid w:val="0010711E"/>
    <w:rsid w:val="00113385"/>
    <w:rsid w:val="00124848"/>
    <w:rsid w:val="00127EDD"/>
    <w:rsid w:val="00142AD4"/>
    <w:rsid w:val="0017699A"/>
    <w:rsid w:val="001D59B2"/>
    <w:rsid w:val="001F6B81"/>
    <w:rsid w:val="00207EAB"/>
    <w:rsid w:val="002278C5"/>
    <w:rsid w:val="00276735"/>
    <w:rsid w:val="00284647"/>
    <w:rsid w:val="002864A3"/>
    <w:rsid w:val="00293C58"/>
    <w:rsid w:val="002B3B81"/>
    <w:rsid w:val="002F1827"/>
    <w:rsid w:val="00316D27"/>
    <w:rsid w:val="00350511"/>
    <w:rsid w:val="003511FC"/>
    <w:rsid w:val="0035685B"/>
    <w:rsid w:val="003A47B5"/>
    <w:rsid w:val="003A59A6"/>
    <w:rsid w:val="004059FE"/>
    <w:rsid w:val="00427C9A"/>
    <w:rsid w:val="004445B3"/>
    <w:rsid w:val="004B0B08"/>
    <w:rsid w:val="004B189E"/>
    <w:rsid w:val="004C6022"/>
    <w:rsid w:val="0052430B"/>
    <w:rsid w:val="005B295F"/>
    <w:rsid w:val="005B520E"/>
    <w:rsid w:val="005B535B"/>
    <w:rsid w:val="005D5F76"/>
    <w:rsid w:val="005E63D5"/>
    <w:rsid w:val="006108A4"/>
    <w:rsid w:val="0063267F"/>
    <w:rsid w:val="006473C9"/>
    <w:rsid w:val="00697D6F"/>
    <w:rsid w:val="006C4648"/>
    <w:rsid w:val="006E6048"/>
    <w:rsid w:val="006F2BCD"/>
    <w:rsid w:val="0072064C"/>
    <w:rsid w:val="00732355"/>
    <w:rsid w:val="007442B3"/>
    <w:rsid w:val="00753F7B"/>
    <w:rsid w:val="0078398E"/>
    <w:rsid w:val="00787C5A"/>
    <w:rsid w:val="007919DE"/>
    <w:rsid w:val="007C0308"/>
    <w:rsid w:val="008014D2"/>
    <w:rsid w:val="008054BC"/>
    <w:rsid w:val="00831789"/>
    <w:rsid w:val="00841F02"/>
    <w:rsid w:val="00887D05"/>
    <w:rsid w:val="0089430B"/>
    <w:rsid w:val="008A425C"/>
    <w:rsid w:val="008A55B5"/>
    <w:rsid w:val="008A75C8"/>
    <w:rsid w:val="008A7931"/>
    <w:rsid w:val="008C4574"/>
    <w:rsid w:val="0090168D"/>
    <w:rsid w:val="00904992"/>
    <w:rsid w:val="0097508D"/>
    <w:rsid w:val="009F79BA"/>
    <w:rsid w:val="00A33593"/>
    <w:rsid w:val="00A47EED"/>
    <w:rsid w:val="00A510F7"/>
    <w:rsid w:val="00A617F5"/>
    <w:rsid w:val="00A74365"/>
    <w:rsid w:val="00A84952"/>
    <w:rsid w:val="00A85914"/>
    <w:rsid w:val="00AB4641"/>
    <w:rsid w:val="00AC6519"/>
    <w:rsid w:val="00AD1ED1"/>
    <w:rsid w:val="00AE4E8F"/>
    <w:rsid w:val="00B50912"/>
    <w:rsid w:val="00B57511"/>
    <w:rsid w:val="00B62B58"/>
    <w:rsid w:val="00BB2CAD"/>
    <w:rsid w:val="00C4180B"/>
    <w:rsid w:val="00C44D63"/>
    <w:rsid w:val="00C86336"/>
    <w:rsid w:val="00CB1404"/>
    <w:rsid w:val="00CB66E6"/>
    <w:rsid w:val="00CF5437"/>
    <w:rsid w:val="00CF6AEE"/>
    <w:rsid w:val="00D46775"/>
    <w:rsid w:val="00D9156D"/>
    <w:rsid w:val="00DD03A2"/>
    <w:rsid w:val="00E539F7"/>
    <w:rsid w:val="00E91219"/>
    <w:rsid w:val="00E91D2B"/>
    <w:rsid w:val="00EA506F"/>
    <w:rsid w:val="00EA70B7"/>
    <w:rsid w:val="00EE4362"/>
    <w:rsid w:val="00EF18D7"/>
    <w:rsid w:val="00EF1E8A"/>
    <w:rsid w:val="00EF3A1A"/>
    <w:rsid w:val="00F21732"/>
    <w:rsid w:val="00F72D85"/>
    <w:rsid w:val="00F801EB"/>
    <w:rsid w:val="00F93AB2"/>
    <w:rsid w:val="00FA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4BE8FA"/>
  <w15:chartTrackingRefBased/>
  <w15:docId w15:val="{D1D08A8D-C141-4120-BFCF-45EAA0AD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Title">
    <w:name w:val="Title"/>
    <w:basedOn w:val="Normal"/>
    <w:next w:val="Normal"/>
    <w:link w:val="TitleChar"/>
    <w:uiPriority w:val="10"/>
    <w:qFormat/>
    <w:rsid w:val="001248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8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9231</TotalTime>
  <Pages>4</Pages>
  <Words>2683</Words>
  <Characters>15297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Palaparthi Phani Kumar</dc:creator>
  <cp:keywords/>
  <cp:lastModifiedBy>phani kumar</cp:lastModifiedBy>
  <cp:revision>46</cp:revision>
  <cp:lastPrinted>2017-05-28T08:38:00Z</cp:lastPrinted>
  <dcterms:created xsi:type="dcterms:W3CDTF">2017-04-17T05:29:00Z</dcterms:created>
  <dcterms:modified xsi:type="dcterms:W3CDTF">2017-05-28T15:50:00Z</dcterms:modified>
</cp:coreProperties>
</file>