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161" w:rsidRDefault="004A6218" w:rsidP="00E02FBB">
      <w:pPr>
        <w:jc w:val="center"/>
        <w:rPr>
          <w:b/>
          <w:sz w:val="36"/>
          <w:szCs w:val="36"/>
          <w:u w:val="single"/>
        </w:rPr>
      </w:pPr>
      <w:bookmarkStart w:id="0" w:name="_GoBack"/>
      <w:bookmarkEnd w:id="0"/>
      <w:r w:rsidRPr="004A6218">
        <w:rPr>
          <w:b/>
          <w:sz w:val="36"/>
          <w:szCs w:val="36"/>
          <w:u w:val="single"/>
        </w:rPr>
        <w:t>New</w:t>
      </w:r>
      <w:r>
        <w:rPr>
          <w:b/>
          <w:sz w:val="36"/>
          <w:szCs w:val="36"/>
          <w:u w:val="single"/>
        </w:rPr>
        <w:t xml:space="preserve"> Y</w:t>
      </w:r>
      <w:r w:rsidRPr="004A6218">
        <w:rPr>
          <w:b/>
          <w:sz w:val="36"/>
          <w:szCs w:val="36"/>
          <w:u w:val="single"/>
        </w:rPr>
        <w:t>ork Release Features</w:t>
      </w:r>
    </w:p>
    <w:p w:rsidR="00756FB4" w:rsidRDefault="00756FB4" w:rsidP="00E02FBB">
      <w:pPr>
        <w:jc w:val="center"/>
        <w:rPr>
          <w:b/>
          <w:sz w:val="36"/>
          <w:szCs w:val="36"/>
          <w:u w:val="single"/>
        </w:rPr>
      </w:pPr>
    </w:p>
    <w:p w:rsidR="00756FB4" w:rsidRDefault="00AF70C3" w:rsidP="00756FB4">
      <w:pPr>
        <w:pStyle w:val="link"/>
        <w:numPr>
          <w:ilvl w:val="0"/>
          <w:numId w:val="11"/>
        </w:numPr>
        <w:shd w:val="clear" w:color="auto" w:fill="FFFFFF"/>
        <w:spacing w:before="0" w:beforeAutospacing="0" w:after="0" w:afterAutospacing="0"/>
        <w:ind w:left="0"/>
        <w:rPr>
          <w:rFonts w:ascii="Source Sans Pro" w:hAnsi="Source Sans Pro"/>
          <w:color w:val="161B1C"/>
        </w:rPr>
      </w:pPr>
      <w:hyperlink r:id="rId7" w:history="1">
        <w:r w:rsidR="00756FB4">
          <w:rPr>
            <w:rStyle w:val="Hyperlink"/>
            <w:rFonts w:ascii="Source Sans Pro" w:hAnsi="Source Sans Pro"/>
            <w:color w:val="1F8476"/>
          </w:rPr>
          <w:t>Upgrade information for all New York features and products</w:t>
        </w:r>
      </w:hyperlink>
    </w:p>
    <w:p w:rsidR="00756FB4" w:rsidRDefault="00756FB4" w:rsidP="00756FB4">
      <w:pPr>
        <w:pStyle w:val="shortdesc"/>
        <w:shd w:val="clear" w:color="auto" w:fill="FFFFFF"/>
        <w:spacing w:before="0" w:beforeAutospacing="0" w:after="0" w:afterAutospacing="0"/>
        <w:rPr>
          <w:rFonts w:ascii="Source Sans Pro" w:hAnsi="Source Sans Pro"/>
          <w:color w:val="161B1C"/>
        </w:rPr>
      </w:pPr>
      <w:r>
        <w:rPr>
          <w:rFonts w:ascii="Source Sans Pro" w:hAnsi="Source Sans Pro"/>
          <w:color w:val="161B1C"/>
        </w:rPr>
        <w:t>Cumulative release notes summary on upgrade information for </w:t>
      </w:r>
      <w:r>
        <w:rPr>
          <w:rStyle w:val="ph"/>
          <w:rFonts w:ascii="Source Sans Pro" w:hAnsi="Source Sans Pro"/>
          <w:color w:val="161B1C"/>
        </w:rPr>
        <w:t>New York</w:t>
      </w:r>
      <w:r>
        <w:rPr>
          <w:rFonts w:ascii="Source Sans Pro" w:hAnsi="Source Sans Pro"/>
          <w:color w:val="161B1C"/>
        </w:rPr>
        <w:t> features and products.</w:t>
      </w:r>
    </w:p>
    <w:p w:rsidR="004C3283" w:rsidRDefault="004C3283" w:rsidP="00756FB4">
      <w:pPr>
        <w:pStyle w:val="shortdesc"/>
        <w:shd w:val="clear" w:color="auto" w:fill="FFFFFF"/>
        <w:spacing w:before="0" w:beforeAutospacing="0" w:after="0" w:afterAutospacing="0"/>
        <w:rPr>
          <w:rFonts w:ascii="Source Sans Pro" w:hAnsi="Source Sans Pro"/>
          <w:color w:val="161B1C"/>
        </w:rPr>
      </w:pPr>
    </w:p>
    <w:p w:rsidR="00756FB4" w:rsidRDefault="00AF70C3" w:rsidP="00756FB4">
      <w:pPr>
        <w:pStyle w:val="link"/>
        <w:numPr>
          <w:ilvl w:val="0"/>
          <w:numId w:val="11"/>
        </w:numPr>
        <w:shd w:val="clear" w:color="auto" w:fill="FFFFFF"/>
        <w:spacing w:before="0" w:beforeAutospacing="0" w:after="0" w:afterAutospacing="0"/>
        <w:ind w:left="0"/>
        <w:rPr>
          <w:rFonts w:ascii="Source Sans Pro" w:hAnsi="Source Sans Pro"/>
          <w:color w:val="161B1C"/>
        </w:rPr>
      </w:pPr>
      <w:hyperlink r:id="rId8" w:history="1">
        <w:r w:rsidR="00756FB4">
          <w:rPr>
            <w:rStyle w:val="Hyperlink"/>
            <w:rFonts w:ascii="Source Sans Pro" w:hAnsi="Source Sans Pro"/>
            <w:color w:val="1F8476"/>
          </w:rPr>
          <w:t>New features and products in New York</w:t>
        </w:r>
      </w:hyperlink>
    </w:p>
    <w:p w:rsidR="00756FB4" w:rsidRDefault="00756FB4" w:rsidP="00756FB4">
      <w:pPr>
        <w:pStyle w:val="shortdesc"/>
        <w:shd w:val="clear" w:color="auto" w:fill="FFFFFF"/>
        <w:spacing w:before="0" w:beforeAutospacing="0" w:after="0" w:afterAutospacing="0"/>
        <w:rPr>
          <w:rFonts w:ascii="Source Sans Pro" w:hAnsi="Source Sans Pro"/>
          <w:color w:val="161B1C"/>
        </w:rPr>
      </w:pPr>
      <w:r>
        <w:rPr>
          <w:rFonts w:ascii="Source Sans Pro" w:hAnsi="Source Sans Pro"/>
          <w:color w:val="161B1C"/>
        </w:rPr>
        <w:t>Cumulative release notes summary on new </w:t>
      </w:r>
      <w:r>
        <w:rPr>
          <w:rStyle w:val="ph"/>
          <w:rFonts w:ascii="Source Sans Pro" w:hAnsi="Source Sans Pro"/>
          <w:color w:val="161B1C"/>
        </w:rPr>
        <w:t>New York</w:t>
      </w:r>
      <w:r>
        <w:rPr>
          <w:rFonts w:ascii="Source Sans Pro" w:hAnsi="Source Sans Pro"/>
          <w:color w:val="161B1C"/>
        </w:rPr>
        <w:t> features and products.</w:t>
      </w:r>
    </w:p>
    <w:p w:rsidR="004C3283" w:rsidRDefault="004C3283" w:rsidP="00756FB4">
      <w:pPr>
        <w:pStyle w:val="shortdesc"/>
        <w:shd w:val="clear" w:color="auto" w:fill="FFFFFF"/>
        <w:spacing w:before="0" w:beforeAutospacing="0" w:after="0" w:afterAutospacing="0"/>
        <w:rPr>
          <w:rFonts w:ascii="Source Sans Pro" w:hAnsi="Source Sans Pro"/>
          <w:color w:val="161B1C"/>
        </w:rPr>
      </w:pPr>
    </w:p>
    <w:p w:rsidR="00756FB4" w:rsidRDefault="00AF70C3" w:rsidP="00756FB4">
      <w:pPr>
        <w:pStyle w:val="link"/>
        <w:numPr>
          <w:ilvl w:val="0"/>
          <w:numId w:val="11"/>
        </w:numPr>
        <w:shd w:val="clear" w:color="auto" w:fill="FFFFFF"/>
        <w:spacing w:before="0" w:beforeAutospacing="0" w:after="0" w:afterAutospacing="0"/>
        <w:ind w:left="0"/>
        <w:rPr>
          <w:rFonts w:ascii="Source Sans Pro" w:hAnsi="Source Sans Pro"/>
          <w:color w:val="161B1C"/>
        </w:rPr>
      </w:pPr>
      <w:hyperlink r:id="rId9" w:history="1">
        <w:r w:rsidR="00756FB4">
          <w:rPr>
            <w:rStyle w:val="Hyperlink"/>
            <w:rFonts w:ascii="Source Sans Pro" w:hAnsi="Source Sans Pro"/>
            <w:color w:val="1F8476"/>
          </w:rPr>
          <w:t>Changes to New York features and products</w:t>
        </w:r>
      </w:hyperlink>
    </w:p>
    <w:p w:rsidR="00756FB4" w:rsidRDefault="00756FB4" w:rsidP="00756FB4">
      <w:pPr>
        <w:pStyle w:val="shortdesc"/>
        <w:shd w:val="clear" w:color="auto" w:fill="FFFFFF"/>
        <w:spacing w:before="0" w:beforeAutospacing="0" w:after="0" w:afterAutospacing="0"/>
        <w:rPr>
          <w:rFonts w:ascii="Source Sans Pro" w:hAnsi="Source Sans Pro"/>
          <w:color w:val="161B1C"/>
        </w:rPr>
      </w:pPr>
      <w:r>
        <w:rPr>
          <w:rFonts w:ascii="Source Sans Pro" w:hAnsi="Source Sans Pro"/>
          <w:color w:val="161B1C"/>
        </w:rPr>
        <w:t>Cumulative release notes summary on changes to </w:t>
      </w:r>
      <w:r>
        <w:rPr>
          <w:rStyle w:val="ph"/>
          <w:rFonts w:ascii="Source Sans Pro" w:hAnsi="Source Sans Pro"/>
          <w:color w:val="161B1C"/>
        </w:rPr>
        <w:t>New York</w:t>
      </w:r>
      <w:r>
        <w:rPr>
          <w:rFonts w:ascii="Source Sans Pro" w:hAnsi="Source Sans Pro"/>
          <w:color w:val="161B1C"/>
        </w:rPr>
        <w:t> features and products.</w:t>
      </w:r>
    </w:p>
    <w:p w:rsidR="004C3283" w:rsidRDefault="004C3283" w:rsidP="00756FB4">
      <w:pPr>
        <w:pStyle w:val="shortdesc"/>
        <w:shd w:val="clear" w:color="auto" w:fill="FFFFFF"/>
        <w:spacing w:before="0" w:beforeAutospacing="0" w:after="0" w:afterAutospacing="0"/>
        <w:rPr>
          <w:rFonts w:ascii="Source Sans Pro" w:hAnsi="Source Sans Pro"/>
          <w:color w:val="161B1C"/>
        </w:rPr>
      </w:pPr>
    </w:p>
    <w:p w:rsidR="00756FB4" w:rsidRDefault="00AF70C3" w:rsidP="00756FB4">
      <w:pPr>
        <w:pStyle w:val="link"/>
        <w:numPr>
          <w:ilvl w:val="0"/>
          <w:numId w:val="11"/>
        </w:numPr>
        <w:shd w:val="clear" w:color="auto" w:fill="FFFFFF"/>
        <w:spacing w:before="0" w:beforeAutospacing="0" w:after="0" w:afterAutospacing="0"/>
        <w:ind w:left="0"/>
        <w:rPr>
          <w:rFonts w:ascii="Source Sans Pro" w:hAnsi="Source Sans Pro"/>
          <w:color w:val="161B1C"/>
        </w:rPr>
      </w:pPr>
      <w:hyperlink r:id="rId10" w:history="1">
        <w:r w:rsidR="00756FB4">
          <w:rPr>
            <w:rStyle w:val="Hyperlink"/>
            <w:rFonts w:ascii="Source Sans Pro" w:hAnsi="Source Sans Pro"/>
            <w:color w:val="1F8476"/>
          </w:rPr>
          <w:t>Removed features and products in New York</w:t>
        </w:r>
      </w:hyperlink>
    </w:p>
    <w:p w:rsidR="00756FB4" w:rsidRDefault="00756FB4" w:rsidP="00756FB4">
      <w:pPr>
        <w:pStyle w:val="shortdesc"/>
        <w:shd w:val="clear" w:color="auto" w:fill="FFFFFF"/>
        <w:spacing w:before="0" w:beforeAutospacing="0" w:after="0" w:afterAutospacing="0"/>
        <w:rPr>
          <w:rFonts w:ascii="Source Sans Pro" w:hAnsi="Source Sans Pro"/>
          <w:color w:val="161B1C"/>
        </w:rPr>
      </w:pPr>
      <w:r>
        <w:rPr>
          <w:rFonts w:ascii="Source Sans Pro" w:hAnsi="Source Sans Pro"/>
          <w:color w:val="161B1C"/>
        </w:rPr>
        <w:t>Cumulative release notes summary on features that were removed from </w:t>
      </w:r>
      <w:r>
        <w:rPr>
          <w:rStyle w:val="ph"/>
          <w:rFonts w:ascii="Source Sans Pro" w:hAnsi="Source Sans Pro"/>
          <w:color w:val="161B1C"/>
        </w:rPr>
        <w:t>New York</w:t>
      </w:r>
      <w:r>
        <w:rPr>
          <w:rFonts w:ascii="Source Sans Pro" w:hAnsi="Source Sans Pro"/>
          <w:color w:val="161B1C"/>
        </w:rPr>
        <w:t> features and products.</w:t>
      </w:r>
    </w:p>
    <w:p w:rsidR="004C3283" w:rsidRDefault="004C3283" w:rsidP="00756FB4">
      <w:pPr>
        <w:pStyle w:val="shortdesc"/>
        <w:shd w:val="clear" w:color="auto" w:fill="FFFFFF"/>
        <w:spacing w:before="0" w:beforeAutospacing="0" w:after="0" w:afterAutospacing="0"/>
        <w:rPr>
          <w:rFonts w:ascii="Source Sans Pro" w:hAnsi="Source Sans Pro"/>
          <w:color w:val="161B1C"/>
        </w:rPr>
      </w:pPr>
    </w:p>
    <w:p w:rsidR="00756FB4" w:rsidRDefault="00AF70C3" w:rsidP="00756FB4">
      <w:pPr>
        <w:pStyle w:val="link"/>
        <w:numPr>
          <w:ilvl w:val="0"/>
          <w:numId w:val="11"/>
        </w:numPr>
        <w:shd w:val="clear" w:color="auto" w:fill="FFFFFF"/>
        <w:spacing w:before="0" w:beforeAutospacing="0" w:after="0" w:afterAutospacing="0"/>
        <w:ind w:left="0"/>
        <w:rPr>
          <w:rFonts w:ascii="Source Sans Pro" w:hAnsi="Source Sans Pro"/>
          <w:color w:val="161B1C"/>
        </w:rPr>
      </w:pPr>
      <w:hyperlink r:id="rId11" w:history="1">
        <w:r w:rsidR="00756FB4">
          <w:rPr>
            <w:rStyle w:val="Hyperlink"/>
            <w:rFonts w:ascii="Source Sans Pro" w:hAnsi="Source Sans Pro"/>
            <w:color w:val="1F8476"/>
          </w:rPr>
          <w:t>Activation information for all New York features and products</w:t>
        </w:r>
      </w:hyperlink>
    </w:p>
    <w:p w:rsidR="00756FB4" w:rsidRDefault="00756FB4" w:rsidP="00756FB4">
      <w:pPr>
        <w:pStyle w:val="shortdesc"/>
        <w:shd w:val="clear" w:color="auto" w:fill="FFFFFF"/>
        <w:spacing w:before="0" w:beforeAutospacing="0" w:after="0" w:afterAutospacing="0"/>
        <w:rPr>
          <w:rFonts w:ascii="Source Sans Pro" w:hAnsi="Source Sans Pro"/>
          <w:color w:val="161B1C"/>
        </w:rPr>
      </w:pPr>
      <w:r>
        <w:rPr>
          <w:rFonts w:ascii="Source Sans Pro" w:hAnsi="Source Sans Pro"/>
          <w:color w:val="161B1C"/>
        </w:rPr>
        <w:t>Cumulative release notes summary on activation information for </w:t>
      </w:r>
      <w:r>
        <w:rPr>
          <w:rStyle w:val="ph"/>
          <w:rFonts w:ascii="Source Sans Pro" w:hAnsi="Source Sans Pro"/>
          <w:color w:val="161B1C"/>
        </w:rPr>
        <w:t>New York</w:t>
      </w:r>
      <w:r>
        <w:rPr>
          <w:rFonts w:ascii="Source Sans Pro" w:hAnsi="Source Sans Pro"/>
          <w:color w:val="161B1C"/>
        </w:rPr>
        <w:t> features and products.</w:t>
      </w:r>
    </w:p>
    <w:p w:rsidR="004C3283" w:rsidRDefault="004C3283" w:rsidP="00756FB4">
      <w:pPr>
        <w:pStyle w:val="shortdesc"/>
        <w:shd w:val="clear" w:color="auto" w:fill="FFFFFF"/>
        <w:spacing w:before="0" w:beforeAutospacing="0" w:after="0" w:afterAutospacing="0"/>
        <w:rPr>
          <w:rFonts w:ascii="Source Sans Pro" w:hAnsi="Source Sans Pro"/>
          <w:color w:val="161B1C"/>
        </w:rPr>
      </w:pPr>
    </w:p>
    <w:p w:rsidR="00756FB4" w:rsidRDefault="00AF70C3" w:rsidP="00756FB4">
      <w:pPr>
        <w:pStyle w:val="link"/>
        <w:numPr>
          <w:ilvl w:val="0"/>
          <w:numId w:val="11"/>
        </w:numPr>
        <w:shd w:val="clear" w:color="auto" w:fill="FFFFFF"/>
        <w:spacing w:before="0" w:beforeAutospacing="0" w:after="0" w:afterAutospacing="0"/>
        <w:ind w:left="0"/>
        <w:rPr>
          <w:rFonts w:ascii="Source Sans Pro" w:hAnsi="Source Sans Pro"/>
          <w:color w:val="161B1C"/>
        </w:rPr>
      </w:pPr>
      <w:hyperlink r:id="rId12" w:history="1">
        <w:r w:rsidR="00756FB4">
          <w:rPr>
            <w:rStyle w:val="Hyperlink"/>
            <w:rFonts w:ascii="Source Sans Pro" w:hAnsi="Source Sans Pro"/>
            <w:color w:val="1F8476"/>
          </w:rPr>
          <w:t>Additional requirements for all New York features and products</w:t>
        </w:r>
      </w:hyperlink>
    </w:p>
    <w:p w:rsidR="004C3283" w:rsidRDefault="00756FB4" w:rsidP="00756FB4">
      <w:pPr>
        <w:pStyle w:val="shortdesc"/>
        <w:shd w:val="clear" w:color="auto" w:fill="FFFFFF"/>
        <w:spacing w:before="0" w:beforeAutospacing="0" w:after="0" w:afterAutospacing="0"/>
        <w:rPr>
          <w:rFonts w:ascii="Source Sans Pro" w:hAnsi="Source Sans Pro"/>
          <w:color w:val="161B1C"/>
        </w:rPr>
      </w:pPr>
      <w:r>
        <w:rPr>
          <w:rFonts w:ascii="Source Sans Pro" w:hAnsi="Source Sans Pro"/>
          <w:color w:val="161B1C"/>
        </w:rPr>
        <w:t>Cumulative release notes summary on additional requirements for </w:t>
      </w:r>
      <w:r>
        <w:rPr>
          <w:rStyle w:val="ph"/>
          <w:rFonts w:ascii="Source Sans Pro" w:hAnsi="Source Sans Pro"/>
          <w:color w:val="161B1C"/>
        </w:rPr>
        <w:t>New York</w:t>
      </w:r>
      <w:r>
        <w:rPr>
          <w:rFonts w:ascii="Source Sans Pro" w:hAnsi="Source Sans Pro"/>
          <w:color w:val="161B1C"/>
        </w:rPr>
        <w:t> features and products.</w:t>
      </w:r>
    </w:p>
    <w:p w:rsidR="004C3283" w:rsidRDefault="004C3283" w:rsidP="00756FB4">
      <w:pPr>
        <w:pStyle w:val="shortdesc"/>
        <w:shd w:val="clear" w:color="auto" w:fill="FFFFFF"/>
        <w:spacing w:before="0" w:beforeAutospacing="0" w:after="0" w:afterAutospacing="0"/>
        <w:rPr>
          <w:rFonts w:ascii="Source Sans Pro" w:hAnsi="Source Sans Pro"/>
          <w:color w:val="161B1C"/>
        </w:rPr>
      </w:pPr>
    </w:p>
    <w:p w:rsidR="00756FB4" w:rsidRDefault="00AF70C3" w:rsidP="00756FB4">
      <w:pPr>
        <w:pStyle w:val="link"/>
        <w:numPr>
          <w:ilvl w:val="0"/>
          <w:numId w:val="11"/>
        </w:numPr>
        <w:shd w:val="clear" w:color="auto" w:fill="FFFFFF"/>
        <w:spacing w:before="0" w:beforeAutospacing="0" w:after="0" w:afterAutospacing="0"/>
        <w:ind w:left="0"/>
        <w:rPr>
          <w:rFonts w:ascii="Source Sans Pro" w:hAnsi="Source Sans Pro"/>
          <w:color w:val="161B1C"/>
        </w:rPr>
      </w:pPr>
      <w:hyperlink r:id="rId13" w:history="1">
        <w:r w:rsidR="00756FB4">
          <w:rPr>
            <w:rStyle w:val="Hyperlink"/>
            <w:rFonts w:ascii="Source Sans Pro" w:hAnsi="Source Sans Pro"/>
            <w:color w:val="1F8476"/>
          </w:rPr>
          <w:t>Browser requirements for all New York features and products</w:t>
        </w:r>
      </w:hyperlink>
    </w:p>
    <w:p w:rsidR="00756FB4" w:rsidRDefault="00756FB4" w:rsidP="00756FB4">
      <w:pPr>
        <w:pStyle w:val="shortdesc"/>
        <w:shd w:val="clear" w:color="auto" w:fill="FFFFFF"/>
        <w:spacing w:before="0" w:beforeAutospacing="0" w:after="0" w:afterAutospacing="0"/>
        <w:rPr>
          <w:rFonts w:ascii="Source Sans Pro" w:hAnsi="Source Sans Pro"/>
          <w:color w:val="161B1C"/>
        </w:rPr>
      </w:pPr>
      <w:r>
        <w:rPr>
          <w:rFonts w:ascii="Source Sans Pro" w:hAnsi="Source Sans Pro"/>
          <w:color w:val="161B1C"/>
        </w:rPr>
        <w:t>Cumulative release notes summary on browser requirements for </w:t>
      </w:r>
      <w:r>
        <w:rPr>
          <w:rStyle w:val="ph"/>
          <w:rFonts w:ascii="Source Sans Pro" w:hAnsi="Source Sans Pro"/>
          <w:color w:val="161B1C"/>
        </w:rPr>
        <w:t>New York</w:t>
      </w:r>
      <w:r>
        <w:rPr>
          <w:rFonts w:ascii="Source Sans Pro" w:hAnsi="Source Sans Pro"/>
          <w:color w:val="161B1C"/>
        </w:rPr>
        <w:t> features and products.</w:t>
      </w:r>
    </w:p>
    <w:p w:rsidR="004C3283" w:rsidRDefault="004C3283" w:rsidP="00756FB4">
      <w:pPr>
        <w:pStyle w:val="shortdesc"/>
        <w:shd w:val="clear" w:color="auto" w:fill="FFFFFF"/>
        <w:spacing w:before="0" w:beforeAutospacing="0" w:after="0" w:afterAutospacing="0"/>
        <w:rPr>
          <w:rFonts w:ascii="Source Sans Pro" w:hAnsi="Source Sans Pro"/>
          <w:color w:val="161B1C"/>
        </w:rPr>
      </w:pPr>
    </w:p>
    <w:p w:rsidR="00756FB4" w:rsidRDefault="00AF70C3" w:rsidP="00756FB4">
      <w:pPr>
        <w:pStyle w:val="link"/>
        <w:numPr>
          <w:ilvl w:val="0"/>
          <w:numId w:val="11"/>
        </w:numPr>
        <w:shd w:val="clear" w:color="auto" w:fill="FFFFFF"/>
        <w:spacing w:before="0" w:beforeAutospacing="0" w:after="0" w:afterAutospacing="0"/>
        <w:ind w:left="0"/>
        <w:rPr>
          <w:rFonts w:ascii="Source Sans Pro" w:hAnsi="Source Sans Pro"/>
          <w:color w:val="161B1C"/>
        </w:rPr>
      </w:pPr>
      <w:hyperlink r:id="rId14" w:history="1">
        <w:r w:rsidR="00756FB4">
          <w:rPr>
            <w:rStyle w:val="Hyperlink"/>
            <w:rFonts w:ascii="Source Sans Pro" w:hAnsi="Source Sans Pro"/>
            <w:color w:val="1F8476"/>
          </w:rPr>
          <w:t>Accessibility information for all New York features and products</w:t>
        </w:r>
      </w:hyperlink>
    </w:p>
    <w:p w:rsidR="00756FB4" w:rsidRDefault="00756FB4" w:rsidP="00756FB4">
      <w:pPr>
        <w:pStyle w:val="shortdesc"/>
        <w:shd w:val="clear" w:color="auto" w:fill="FFFFFF"/>
        <w:spacing w:before="0" w:beforeAutospacing="0" w:after="0" w:afterAutospacing="0"/>
        <w:rPr>
          <w:rFonts w:ascii="Source Sans Pro" w:hAnsi="Source Sans Pro"/>
          <w:color w:val="161B1C"/>
        </w:rPr>
      </w:pPr>
      <w:r>
        <w:rPr>
          <w:rFonts w:ascii="Source Sans Pro" w:hAnsi="Source Sans Pro"/>
          <w:color w:val="161B1C"/>
        </w:rPr>
        <w:t>Cumulative release notes summary on accessibility information for </w:t>
      </w:r>
      <w:r>
        <w:rPr>
          <w:rStyle w:val="ph"/>
          <w:rFonts w:ascii="Source Sans Pro" w:hAnsi="Source Sans Pro"/>
          <w:color w:val="161B1C"/>
        </w:rPr>
        <w:t>New York</w:t>
      </w:r>
      <w:r>
        <w:rPr>
          <w:rFonts w:ascii="Source Sans Pro" w:hAnsi="Source Sans Pro"/>
          <w:color w:val="161B1C"/>
        </w:rPr>
        <w:t> features and products.</w:t>
      </w:r>
    </w:p>
    <w:p w:rsidR="004C3283" w:rsidRDefault="004C3283" w:rsidP="00756FB4">
      <w:pPr>
        <w:pStyle w:val="shortdesc"/>
        <w:shd w:val="clear" w:color="auto" w:fill="FFFFFF"/>
        <w:spacing w:before="0" w:beforeAutospacing="0" w:after="0" w:afterAutospacing="0"/>
        <w:rPr>
          <w:rFonts w:ascii="Source Sans Pro" w:hAnsi="Source Sans Pro"/>
          <w:color w:val="161B1C"/>
        </w:rPr>
      </w:pPr>
    </w:p>
    <w:p w:rsidR="00756FB4" w:rsidRDefault="00AF70C3" w:rsidP="00756FB4">
      <w:pPr>
        <w:pStyle w:val="link"/>
        <w:numPr>
          <w:ilvl w:val="0"/>
          <w:numId w:val="11"/>
        </w:numPr>
        <w:shd w:val="clear" w:color="auto" w:fill="FFFFFF"/>
        <w:spacing w:before="0" w:beforeAutospacing="0" w:after="0" w:afterAutospacing="0"/>
        <w:ind w:left="0"/>
        <w:rPr>
          <w:rFonts w:ascii="Source Sans Pro" w:hAnsi="Source Sans Pro"/>
          <w:color w:val="161B1C"/>
        </w:rPr>
      </w:pPr>
      <w:hyperlink r:id="rId15" w:history="1">
        <w:r w:rsidR="00756FB4">
          <w:rPr>
            <w:rStyle w:val="Hyperlink"/>
            <w:rFonts w:ascii="Source Sans Pro" w:hAnsi="Source Sans Pro"/>
            <w:color w:val="1F8476"/>
          </w:rPr>
          <w:t>Product localization information in New York</w:t>
        </w:r>
      </w:hyperlink>
    </w:p>
    <w:p w:rsidR="00756FB4" w:rsidRDefault="00756FB4" w:rsidP="00756FB4">
      <w:pPr>
        <w:pStyle w:val="shortdesc"/>
        <w:shd w:val="clear" w:color="auto" w:fill="FFFFFF"/>
        <w:spacing w:before="0" w:beforeAutospacing="0" w:after="0" w:afterAutospacing="0"/>
        <w:rPr>
          <w:rFonts w:ascii="Source Sans Pro" w:hAnsi="Source Sans Pro"/>
          <w:color w:val="161B1C"/>
        </w:rPr>
      </w:pPr>
      <w:r>
        <w:rPr>
          <w:rFonts w:ascii="Source Sans Pro" w:hAnsi="Source Sans Pro"/>
          <w:color w:val="161B1C"/>
        </w:rPr>
        <w:t>Cumulative release notes summary on new </w:t>
      </w:r>
      <w:r>
        <w:rPr>
          <w:rStyle w:val="ph"/>
          <w:rFonts w:ascii="Source Sans Pro" w:hAnsi="Source Sans Pro"/>
          <w:color w:val="161B1C"/>
        </w:rPr>
        <w:t>New York</w:t>
      </w:r>
      <w:r>
        <w:rPr>
          <w:rFonts w:ascii="Source Sans Pro" w:hAnsi="Source Sans Pro"/>
          <w:color w:val="161B1C"/>
        </w:rPr>
        <w:t> features and products.</w:t>
      </w:r>
    </w:p>
    <w:p w:rsidR="00682D2F" w:rsidRDefault="00682D2F" w:rsidP="00E02FBB">
      <w:pPr>
        <w:jc w:val="center"/>
        <w:rPr>
          <w:b/>
          <w:sz w:val="36"/>
          <w:szCs w:val="36"/>
          <w:u w:val="single"/>
        </w:rPr>
      </w:pPr>
    </w:p>
    <w:p w:rsidR="00682D2F" w:rsidRDefault="00682D2F" w:rsidP="00756FB4">
      <w:pPr>
        <w:rPr>
          <w:b/>
          <w:sz w:val="36"/>
          <w:szCs w:val="36"/>
          <w:u w:val="single"/>
        </w:rPr>
      </w:pPr>
    </w:p>
    <w:p w:rsidR="004236B1" w:rsidRDefault="004236B1" w:rsidP="00756FB4">
      <w:pPr>
        <w:rPr>
          <w:b/>
          <w:sz w:val="36"/>
          <w:szCs w:val="36"/>
          <w:u w:val="single"/>
        </w:rPr>
      </w:pPr>
    </w:p>
    <w:p w:rsidR="004236B1" w:rsidRDefault="004236B1" w:rsidP="00756FB4">
      <w:pPr>
        <w:rPr>
          <w:b/>
          <w:sz w:val="36"/>
          <w:szCs w:val="36"/>
          <w:u w:val="single"/>
        </w:rPr>
      </w:pPr>
    </w:p>
    <w:p w:rsidR="00E02FBB" w:rsidRPr="00D81B5B" w:rsidRDefault="00E02FBB" w:rsidP="005C6161">
      <w:pPr>
        <w:rPr>
          <w:rFonts w:ascii="Source Sans Pro" w:hAnsi="Source Sans Pro"/>
          <w:b/>
          <w:sz w:val="26"/>
          <w:szCs w:val="26"/>
          <w:u w:val="single"/>
        </w:rPr>
      </w:pPr>
      <w:r w:rsidRPr="00D81B5B">
        <w:rPr>
          <w:rFonts w:ascii="Source Sans Pro" w:hAnsi="Source Sans Pro"/>
          <w:color w:val="161B1C"/>
          <w:sz w:val="26"/>
          <w:szCs w:val="26"/>
        </w:rPr>
        <w:t>Request ITSM Roles — Incident</w:t>
      </w:r>
      <w:r w:rsidRPr="00D81B5B">
        <w:rPr>
          <w:rFonts w:ascii="Source Sans Pro" w:hAnsi="Source Sans Pro"/>
          <w:b/>
          <w:bCs/>
          <w:color w:val="161B1C"/>
          <w:sz w:val="26"/>
          <w:szCs w:val="26"/>
        </w:rPr>
        <w:t xml:space="preserve">, </w:t>
      </w:r>
      <w:r w:rsidRPr="00D81B5B">
        <w:rPr>
          <w:rFonts w:ascii="Source Sans Pro" w:hAnsi="Source Sans Pro"/>
          <w:bCs/>
          <w:color w:val="161B1C"/>
          <w:sz w:val="26"/>
          <w:szCs w:val="26"/>
        </w:rPr>
        <w:t>Problem, Change</w:t>
      </w:r>
      <w:r w:rsidRPr="00D81B5B">
        <w:rPr>
          <w:rFonts w:ascii="Source Sans Pro" w:hAnsi="Source Sans Pro"/>
          <w:color w:val="161B1C"/>
          <w:sz w:val="26"/>
          <w:szCs w:val="26"/>
        </w:rPr>
        <w:t xml:space="preserve"> Management</w:t>
      </w:r>
    </w:p>
    <w:p w:rsidR="007A193A" w:rsidRPr="00D81B5B" w:rsidRDefault="005C6161" w:rsidP="00963EF7">
      <w:pPr>
        <w:pStyle w:val="ListParagraph"/>
        <w:numPr>
          <w:ilvl w:val="0"/>
          <w:numId w:val="7"/>
        </w:numPr>
        <w:rPr>
          <w:rFonts w:ascii="Source Sans Pro" w:hAnsi="Source Sans Pro"/>
          <w:color w:val="161B1C"/>
          <w:shd w:val="clear" w:color="auto" w:fill="FFFFFF"/>
        </w:rPr>
      </w:pPr>
      <w:r w:rsidRPr="00D81B5B">
        <w:rPr>
          <w:rFonts w:ascii="Source Sans Pro" w:hAnsi="Source Sans Pro"/>
          <w:color w:val="161B1C"/>
          <w:shd w:val="clear" w:color="auto" w:fill="FFFFFF"/>
        </w:rPr>
        <w:t xml:space="preserve">Request the ITSM Roles plugin </w:t>
      </w:r>
      <w:r w:rsidRPr="00D81B5B">
        <w:rPr>
          <w:rFonts w:ascii="Source Sans Pro" w:hAnsi="Source Sans Pro"/>
          <w:color w:val="161B1C"/>
          <w:highlight w:val="yellow"/>
          <w:shd w:val="clear" w:color="auto" w:fill="FFFFFF"/>
        </w:rPr>
        <w:t>(com.snc.itsm.roles)</w:t>
      </w:r>
      <w:r w:rsidRPr="00D81B5B">
        <w:rPr>
          <w:rFonts w:ascii="Source Sans Pro" w:hAnsi="Source Sans Pro"/>
          <w:color w:val="161B1C"/>
          <w:shd w:val="clear" w:color="auto" w:fill="FFFFFF"/>
        </w:rPr>
        <w:t xml:space="preserve"> to activate the ITSM Roles — </w:t>
      </w:r>
      <w:r w:rsidRPr="00D81B5B">
        <w:rPr>
          <w:rStyle w:val="ph"/>
          <w:rFonts w:ascii="Source Sans Pro" w:hAnsi="Source Sans Pro"/>
          <w:color w:val="161B1C"/>
          <w:shd w:val="clear" w:color="auto" w:fill="FFFFFF"/>
        </w:rPr>
        <w:t>Incident Management</w:t>
      </w:r>
      <w:r w:rsidRPr="00D81B5B">
        <w:rPr>
          <w:rFonts w:ascii="Source Sans Pro" w:hAnsi="Source Sans Pro"/>
          <w:color w:val="161B1C"/>
          <w:shd w:val="clear" w:color="auto" w:fill="FFFFFF"/>
        </w:rPr>
        <w:t xml:space="preserve"> plugin </w:t>
      </w:r>
      <w:r w:rsidRPr="00D81B5B">
        <w:rPr>
          <w:rFonts w:ascii="Source Sans Pro" w:hAnsi="Source Sans Pro"/>
          <w:b/>
          <w:color w:val="161B1C"/>
          <w:highlight w:val="yellow"/>
          <w:shd w:val="clear" w:color="auto" w:fill="FFFFFF"/>
        </w:rPr>
        <w:t>(com.snc.itsm.roles.incident_management)</w:t>
      </w:r>
      <w:r w:rsidRPr="00D81B5B">
        <w:rPr>
          <w:rFonts w:ascii="Source Sans Pro" w:hAnsi="Source Sans Pro"/>
          <w:color w:val="161B1C"/>
          <w:shd w:val="clear" w:color="auto" w:fill="FFFFFF"/>
        </w:rPr>
        <w:t xml:space="preserve"> to gain more control over the access that different service desk agents, technicians, and managers have within your </w:t>
      </w:r>
      <w:r w:rsidRPr="00D81B5B">
        <w:rPr>
          <w:rStyle w:val="ph"/>
          <w:rFonts w:ascii="Source Sans Pro" w:hAnsi="Source Sans Pro"/>
          <w:color w:val="161B1C"/>
          <w:shd w:val="clear" w:color="auto" w:fill="FFFFFF"/>
        </w:rPr>
        <w:t>Incident Management</w:t>
      </w:r>
      <w:r w:rsidRPr="00D81B5B">
        <w:rPr>
          <w:rFonts w:ascii="Source Sans Pro" w:hAnsi="Source Sans Pro"/>
          <w:color w:val="161B1C"/>
          <w:shd w:val="clear" w:color="auto" w:fill="FFFFFF"/>
        </w:rPr>
        <w:t> process.</w:t>
      </w:r>
    </w:p>
    <w:p w:rsidR="005C6161" w:rsidRPr="00D81B5B" w:rsidRDefault="005C6161" w:rsidP="00963EF7">
      <w:pPr>
        <w:pStyle w:val="ListParagraph"/>
        <w:numPr>
          <w:ilvl w:val="0"/>
          <w:numId w:val="7"/>
        </w:numPr>
        <w:rPr>
          <w:rFonts w:ascii="Source Sans Pro" w:hAnsi="Source Sans Pro"/>
          <w:color w:val="161B1C"/>
          <w:shd w:val="clear" w:color="auto" w:fill="FFFFFF"/>
        </w:rPr>
      </w:pPr>
      <w:r w:rsidRPr="00D81B5B">
        <w:rPr>
          <w:rFonts w:ascii="Source Sans Pro" w:hAnsi="Source Sans Pro"/>
          <w:color w:val="161B1C"/>
          <w:shd w:val="clear" w:color="auto" w:fill="FFFFFF"/>
        </w:rPr>
        <w:t>The ITSM Roles plugin (</w:t>
      </w:r>
      <w:r w:rsidRPr="00D81B5B">
        <w:rPr>
          <w:rFonts w:ascii="Source Sans Pro" w:hAnsi="Source Sans Pro"/>
          <w:b/>
          <w:color w:val="161B1C"/>
          <w:highlight w:val="yellow"/>
          <w:shd w:val="clear" w:color="auto" w:fill="FFFFFF"/>
        </w:rPr>
        <w:t>com.snc.itsm.roles</w:t>
      </w:r>
      <w:r w:rsidRPr="00D81B5B">
        <w:rPr>
          <w:rFonts w:ascii="Source Sans Pro" w:hAnsi="Source Sans Pro"/>
          <w:color w:val="161B1C"/>
          <w:shd w:val="clear" w:color="auto" w:fill="FFFFFF"/>
        </w:rPr>
        <w:t>) includes an additional security model. The security model provides more granular roles across ITSM applications as well as within them, allowing you flexibility in setting up access controls. The ITSM Roles plugin is available by default in new instances. Customers upgrading from Madrid or earlier versions must request the plugin.</w:t>
      </w:r>
    </w:p>
    <w:p w:rsidR="004236B1" w:rsidRPr="00D81B5B" w:rsidRDefault="004236B1" w:rsidP="00963EF7">
      <w:pPr>
        <w:pStyle w:val="ListParagraph"/>
        <w:numPr>
          <w:ilvl w:val="0"/>
          <w:numId w:val="7"/>
        </w:numPr>
        <w:rPr>
          <w:rFonts w:ascii="Source Sans Pro" w:hAnsi="Source Sans Pro"/>
          <w:color w:val="161B1C"/>
          <w:shd w:val="clear" w:color="auto" w:fill="FFFFFF"/>
        </w:rPr>
      </w:pPr>
    </w:p>
    <w:p w:rsidR="00963EF7" w:rsidRPr="00D81B5B" w:rsidRDefault="00963EF7" w:rsidP="00963EF7">
      <w:pPr>
        <w:pStyle w:val="ListParagraph"/>
        <w:numPr>
          <w:ilvl w:val="0"/>
          <w:numId w:val="8"/>
        </w:numPr>
        <w:rPr>
          <w:rFonts w:ascii="Source Sans Pro" w:hAnsi="Source Sans Pro"/>
          <w:color w:val="161B1C"/>
          <w:shd w:val="clear" w:color="auto" w:fill="FFFFFF"/>
        </w:rPr>
      </w:pPr>
      <w:r w:rsidRPr="00D81B5B">
        <w:rPr>
          <w:rFonts w:ascii="Source Sans Pro" w:eastAsia="Times New Roman" w:hAnsi="Source Sans Pro" w:cs="Times New Roman"/>
          <w:b/>
          <w:bCs/>
          <w:color w:val="455464"/>
          <w:sz w:val="24"/>
          <w:szCs w:val="24"/>
        </w:rPr>
        <w:t>Plugins for ITSM Roles</w:t>
      </w:r>
    </w:p>
    <w:tbl>
      <w:tblPr>
        <w:tblStyle w:val="TableGridLight"/>
        <w:tblW w:w="9869" w:type="dxa"/>
        <w:tblLook w:val="04A0" w:firstRow="1" w:lastRow="0" w:firstColumn="1" w:lastColumn="0" w:noHBand="0" w:noVBand="1"/>
      </w:tblPr>
      <w:tblGrid>
        <w:gridCol w:w="5765"/>
        <w:gridCol w:w="4104"/>
      </w:tblGrid>
      <w:tr w:rsidR="00084269" w:rsidRPr="00D81B5B" w:rsidTr="003C5A8B">
        <w:trPr>
          <w:trHeight w:val="261"/>
        </w:trPr>
        <w:tc>
          <w:tcPr>
            <w:tcW w:w="5765" w:type="dxa"/>
            <w:hideMark/>
          </w:tcPr>
          <w:p w:rsidR="00963EF7" w:rsidRPr="00D81B5B" w:rsidRDefault="00963EF7" w:rsidP="00963EF7">
            <w:pPr>
              <w:rPr>
                <w:rFonts w:ascii="Source Sans Pro" w:eastAsia="Times New Roman" w:hAnsi="Source Sans Pro" w:cs="Times New Roman"/>
                <w:b/>
              </w:rPr>
            </w:pPr>
            <w:r w:rsidRPr="00D81B5B">
              <w:rPr>
                <w:rFonts w:ascii="Source Sans Pro" w:eastAsia="Times New Roman" w:hAnsi="Source Sans Pro" w:cs="Times New Roman"/>
                <w:b/>
              </w:rPr>
              <w:t>Plugin</w:t>
            </w:r>
          </w:p>
        </w:tc>
        <w:tc>
          <w:tcPr>
            <w:tcW w:w="4104" w:type="dxa"/>
            <w:hideMark/>
          </w:tcPr>
          <w:p w:rsidR="00963EF7" w:rsidRPr="00D81B5B" w:rsidRDefault="00963EF7" w:rsidP="00963EF7">
            <w:pPr>
              <w:rPr>
                <w:rFonts w:ascii="Source Sans Pro" w:eastAsia="Times New Roman" w:hAnsi="Source Sans Pro" w:cs="Times New Roman"/>
                <w:b/>
              </w:rPr>
            </w:pPr>
            <w:r w:rsidRPr="00D81B5B">
              <w:rPr>
                <w:rFonts w:ascii="Source Sans Pro" w:eastAsia="Times New Roman" w:hAnsi="Source Sans Pro" w:cs="Times New Roman"/>
                <w:b/>
              </w:rPr>
              <w:t>Adds roles</w:t>
            </w:r>
          </w:p>
        </w:tc>
      </w:tr>
      <w:tr w:rsidR="00963EF7" w:rsidRPr="00D81B5B" w:rsidTr="003C5A8B">
        <w:trPr>
          <w:trHeight w:val="1336"/>
        </w:trPr>
        <w:tc>
          <w:tcPr>
            <w:tcW w:w="5765" w:type="dxa"/>
            <w:hideMark/>
          </w:tcPr>
          <w:p w:rsidR="00963EF7" w:rsidRPr="00D81B5B" w:rsidRDefault="00963EF7" w:rsidP="00963EF7">
            <w:pPr>
              <w:rPr>
                <w:rFonts w:ascii="Source Sans Pro" w:eastAsia="Times New Roman" w:hAnsi="Source Sans Pro" w:cs="Times New Roman"/>
              </w:rPr>
            </w:pPr>
            <w:r w:rsidRPr="00D81B5B">
              <w:rPr>
                <w:rFonts w:ascii="Source Sans Pro" w:eastAsia="Times New Roman" w:hAnsi="Source Sans Pro" w:cs="Times New Roman"/>
              </w:rPr>
              <w:t>Business Stakeholder</w:t>
            </w:r>
          </w:p>
          <w:p w:rsidR="00963EF7" w:rsidRPr="00D81B5B" w:rsidRDefault="00963EF7" w:rsidP="00963EF7">
            <w:pPr>
              <w:spacing w:after="150"/>
              <w:rPr>
                <w:rFonts w:ascii="Source Sans Pro" w:eastAsia="Times New Roman" w:hAnsi="Source Sans Pro" w:cs="Times New Roman"/>
              </w:rPr>
            </w:pPr>
            <w:r w:rsidRPr="00D81B5B">
              <w:rPr>
                <w:rFonts w:ascii="Source Sans Pro" w:eastAsia="Times New Roman" w:hAnsi="Source Sans Pro" w:cs="Times New Roman"/>
              </w:rPr>
              <w:t>[com.snc_business_stakeholder]</w:t>
            </w:r>
          </w:p>
        </w:tc>
        <w:tc>
          <w:tcPr>
            <w:tcW w:w="4104" w:type="dxa"/>
            <w:hideMark/>
          </w:tcPr>
          <w:p w:rsidR="00963EF7" w:rsidRPr="00D81B5B" w:rsidRDefault="00963EF7" w:rsidP="00963EF7">
            <w:pPr>
              <w:rPr>
                <w:rFonts w:ascii="Source Sans Pro" w:eastAsia="Times New Roman" w:hAnsi="Source Sans Pro" w:cs="Times New Roman"/>
              </w:rPr>
            </w:pPr>
            <w:r w:rsidRPr="00D81B5B">
              <w:rPr>
                <w:rFonts w:ascii="Source Sans Pro" w:eastAsia="Times New Roman" w:hAnsi="Source Sans Pro" w:cs="Times New Roman"/>
              </w:rPr>
              <w:t>business_stakeholder</w:t>
            </w:r>
          </w:p>
          <w:p w:rsidR="00963EF7" w:rsidRPr="00D81B5B" w:rsidRDefault="00963EF7" w:rsidP="00963EF7">
            <w:pPr>
              <w:rPr>
                <w:rFonts w:ascii="Source Sans Pro" w:eastAsia="Times New Roman" w:hAnsi="Source Sans Pro" w:cs="Times New Roman"/>
              </w:rPr>
            </w:pPr>
            <w:r w:rsidRPr="00D81B5B">
              <w:rPr>
                <w:rFonts w:ascii="Source Sans Pro" w:eastAsia="Times New Roman" w:hAnsi="Source Sans Pro" w:cs="Times New Roman"/>
                <w:b/>
                <w:bCs/>
              </w:rPr>
              <w:t>Note:</w:t>
            </w:r>
            <w:r w:rsidRPr="00D81B5B">
              <w:rPr>
                <w:rFonts w:ascii="Source Sans Pro" w:eastAsia="Times New Roman" w:hAnsi="Source Sans Pro" w:cs="Times New Roman"/>
              </w:rPr>
              <w:t xml:space="preserve"> The business_stakeholder role contains the sn_incident_read, sn_problem_read, </w:t>
            </w:r>
          </w:p>
          <w:p w:rsidR="00963EF7" w:rsidRPr="00D81B5B" w:rsidRDefault="00963EF7" w:rsidP="00963EF7">
            <w:pPr>
              <w:rPr>
                <w:rFonts w:ascii="Source Sans Pro" w:eastAsia="Times New Roman" w:hAnsi="Source Sans Pro" w:cs="Times New Roman"/>
              </w:rPr>
            </w:pPr>
            <w:r w:rsidRPr="00D81B5B">
              <w:rPr>
                <w:rFonts w:ascii="Source Sans Pro" w:eastAsia="Times New Roman" w:hAnsi="Source Sans Pro" w:cs="Times New Roman"/>
              </w:rPr>
              <w:t xml:space="preserve">sn_change_read, sn_request_read, and </w:t>
            </w:r>
          </w:p>
          <w:p w:rsidR="00963EF7" w:rsidRPr="00D81B5B" w:rsidRDefault="00963EF7" w:rsidP="00963EF7">
            <w:pPr>
              <w:rPr>
                <w:rFonts w:ascii="Source Sans Pro" w:eastAsia="Times New Roman" w:hAnsi="Source Sans Pro" w:cs="Times New Roman"/>
              </w:rPr>
            </w:pPr>
            <w:r w:rsidRPr="00D81B5B">
              <w:rPr>
                <w:rFonts w:ascii="Source Sans Pro" w:eastAsia="Times New Roman" w:hAnsi="Source Sans Pro" w:cs="Times New Roman"/>
              </w:rPr>
              <w:t>approver_user roles.</w:t>
            </w:r>
          </w:p>
        </w:tc>
      </w:tr>
      <w:tr w:rsidR="00963EF7" w:rsidRPr="00D81B5B" w:rsidTr="003C5A8B">
        <w:trPr>
          <w:trHeight w:val="610"/>
        </w:trPr>
        <w:tc>
          <w:tcPr>
            <w:tcW w:w="5765" w:type="dxa"/>
            <w:hideMark/>
          </w:tcPr>
          <w:p w:rsidR="00963EF7" w:rsidRPr="00D81B5B" w:rsidRDefault="00963EF7" w:rsidP="00963EF7">
            <w:pPr>
              <w:rPr>
                <w:rFonts w:ascii="Source Sans Pro" w:eastAsia="Times New Roman" w:hAnsi="Source Sans Pro" w:cs="Times New Roman"/>
              </w:rPr>
            </w:pPr>
            <w:r w:rsidRPr="00D81B5B">
              <w:rPr>
                <w:rFonts w:ascii="Source Sans Pro" w:eastAsia="Times New Roman" w:hAnsi="Source Sans Pro" w:cs="Times New Roman"/>
              </w:rPr>
              <w:t>ITSM Roles — Incident Management [com.snc.itsm.roles.incident_management]</w:t>
            </w:r>
          </w:p>
        </w:tc>
        <w:tc>
          <w:tcPr>
            <w:tcW w:w="4104" w:type="dxa"/>
            <w:hideMark/>
          </w:tcPr>
          <w:p w:rsidR="00963EF7" w:rsidRPr="00D81B5B" w:rsidRDefault="00963EF7" w:rsidP="00963EF7">
            <w:pPr>
              <w:rPr>
                <w:rFonts w:ascii="Source Sans Pro" w:eastAsia="Times New Roman" w:hAnsi="Source Sans Pro" w:cs="Times New Roman"/>
              </w:rPr>
            </w:pPr>
            <w:r w:rsidRPr="00D81B5B">
              <w:rPr>
                <w:rFonts w:ascii="Source Sans Pro" w:eastAsia="Times New Roman" w:hAnsi="Source Sans Pro" w:cs="Times New Roman"/>
              </w:rPr>
              <w:t>sn_incident_read</w:t>
            </w:r>
          </w:p>
          <w:p w:rsidR="00963EF7" w:rsidRPr="00D81B5B" w:rsidRDefault="00963EF7" w:rsidP="00963EF7">
            <w:pPr>
              <w:spacing w:before="90"/>
              <w:rPr>
                <w:rFonts w:ascii="Source Sans Pro" w:eastAsia="Times New Roman" w:hAnsi="Source Sans Pro" w:cs="Times New Roman"/>
              </w:rPr>
            </w:pPr>
            <w:r w:rsidRPr="00D81B5B">
              <w:rPr>
                <w:rFonts w:ascii="Source Sans Pro" w:eastAsia="Times New Roman" w:hAnsi="Source Sans Pro" w:cs="Times New Roman"/>
              </w:rPr>
              <w:t>sn_incident_write</w:t>
            </w:r>
          </w:p>
        </w:tc>
      </w:tr>
      <w:tr w:rsidR="00963EF7" w:rsidRPr="00D81B5B" w:rsidTr="003C5A8B">
        <w:trPr>
          <w:trHeight w:val="624"/>
        </w:trPr>
        <w:tc>
          <w:tcPr>
            <w:tcW w:w="5765" w:type="dxa"/>
            <w:hideMark/>
          </w:tcPr>
          <w:p w:rsidR="00963EF7" w:rsidRPr="00D81B5B" w:rsidRDefault="00963EF7" w:rsidP="00963EF7">
            <w:pPr>
              <w:rPr>
                <w:rFonts w:ascii="Source Sans Pro" w:eastAsia="Times New Roman" w:hAnsi="Source Sans Pro" w:cs="Times New Roman"/>
              </w:rPr>
            </w:pPr>
            <w:r w:rsidRPr="00D81B5B">
              <w:rPr>
                <w:rFonts w:ascii="Source Sans Pro" w:eastAsia="Times New Roman" w:hAnsi="Source Sans Pro" w:cs="Times New Roman"/>
              </w:rPr>
              <w:t>ITSM Roles — Problem Management [com.snc.itsm.roles.problem_management]</w:t>
            </w:r>
          </w:p>
        </w:tc>
        <w:tc>
          <w:tcPr>
            <w:tcW w:w="4104" w:type="dxa"/>
            <w:hideMark/>
          </w:tcPr>
          <w:p w:rsidR="00963EF7" w:rsidRPr="00D81B5B" w:rsidRDefault="00963EF7" w:rsidP="00963EF7">
            <w:pPr>
              <w:rPr>
                <w:rFonts w:ascii="Source Sans Pro" w:eastAsia="Times New Roman" w:hAnsi="Source Sans Pro" w:cs="Times New Roman"/>
              </w:rPr>
            </w:pPr>
            <w:r w:rsidRPr="00D81B5B">
              <w:rPr>
                <w:rFonts w:ascii="Source Sans Pro" w:eastAsia="Times New Roman" w:hAnsi="Source Sans Pro" w:cs="Times New Roman"/>
              </w:rPr>
              <w:t>sn_problem_read</w:t>
            </w:r>
          </w:p>
          <w:p w:rsidR="00963EF7" w:rsidRPr="00D81B5B" w:rsidRDefault="00963EF7" w:rsidP="00963EF7">
            <w:pPr>
              <w:spacing w:before="90"/>
              <w:rPr>
                <w:rFonts w:ascii="Source Sans Pro" w:eastAsia="Times New Roman" w:hAnsi="Source Sans Pro" w:cs="Times New Roman"/>
              </w:rPr>
            </w:pPr>
            <w:r w:rsidRPr="00D81B5B">
              <w:rPr>
                <w:rFonts w:ascii="Source Sans Pro" w:eastAsia="Times New Roman" w:hAnsi="Source Sans Pro" w:cs="Times New Roman"/>
              </w:rPr>
              <w:t>sn_problem_write</w:t>
            </w:r>
          </w:p>
        </w:tc>
      </w:tr>
      <w:tr w:rsidR="00963EF7" w:rsidRPr="00D81B5B" w:rsidTr="003C5A8B">
        <w:trPr>
          <w:trHeight w:val="624"/>
        </w:trPr>
        <w:tc>
          <w:tcPr>
            <w:tcW w:w="5765" w:type="dxa"/>
            <w:hideMark/>
          </w:tcPr>
          <w:p w:rsidR="00963EF7" w:rsidRPr="00D81B5B" w:rsidRDefault="00963EF7" w:rsidP="00963EF7">
            <w:pPr>
              <w:rPr>
                <w:rFonts w:ascii="Source Sans Pro" w:eastAsia="Times New Roman" w:hAnsi="Source Sans Pro" w:cs="Times New Roman"/>
              </w:rPr>
            </w:pPr>
            <w:r w:rsidRPr="00D81B5B">
              <w:rPr>
                <w:rFonts w:ascii="Source Sans Pro" w:eastAsia="Times New Roman" w:hAnsi="Source Sans Pro" w:cs="Times New Roman"/>
              </w:rPr>
              <w:t>ITSM Roles — Change Management [com.snc.itsm.roles.change_management]</w:t>
            </w:r>
          </w:p>
        </w:tc>
        <w:tc>
          <w:tcPr>
            <w:tcW w:w="4104" w:type="dxa"/>
            <w:hideMark/>
          </w:tcPr>
          <w:p w:rsidR="00963EF7" w:rsidRPr="00D81B5B" w:rsidRDefault="00963EF7" w:rsidP="00963EF7">
            <w:pPr>
              <w:rPr>
                <w:rFonts w:ascii="Source Sans Pro" w:eastAsia="Times New Roman" w:hAnsi="Source Sans Pro" w:cs="Times New Roman"/>
              </w:rPr>
            </w:pPr>
            <w:r w:rsidRPr="00D81B5B">
              <w:rPr>
                <w:rFonts w:ascii="Source Sans Pro" w:eastAsia="Times New Roman" w:hAnsi="Source Sans Pro" w:cs="Times New Roman"/>
              </w:rPr>
              <w:t>sn_change_read</w:t>
            </w:r>
          </w:p>
          <w:p w:rsidR="00963EF7" w:rsidRPr="00D81B5B" w:rsidRDefault="00963EF7" w:rsidP="00963EF7">
            <w:pPr>
              <w:spacing w:before="90"/>
              <w:rPr>
                <w:rFonts w:ascii="Source Sans Pro" w:eastAsia="Times New Roman" w:hAnsi="Source Sans Pro" w:cs="Times New Roman"/>
              </w:rPr>
            </w:pPr>
            <w:r w:rsidRPr="00D81B5B">
              <w:rPr>
                <w:rFonts w:ascii="Source Sans Pro" w:eastAsia="Times New Roman" w:hAnsi="Source Sans Pro" w:cs="Times New Roman"/>
              </w:rPr>
              <w:t>sn_change_write</w:t>
            </w:r>
          </w:p>
        </w:tc>
      </w:tr>
      <w:tr w:rsidR="00963EF7" w:rsidRPr="00D81B5B" w:rsidTr="003C5A8B">
        <w:trPr>
          <w:trHeight w:val="610"/>
        </w:trPr>
        <w:tc>
          <w:tcPr>
            <w:tcW w:w="5765" w:type="dxa"/>
            <w:hideMark/>
          </w:tcPr>
          <w:p w:rsidR="00963EF7" w:rsidRPr="00D81B5B" w:rsidRDefault="00963EF7" w:rsidP="00963EF7">
            <w:pPr>
              <w:rPr>
                <w:rFonts w:ascii="Source Sans Pro" w:eastAsia="Times New Roman" w:hAnsi="Source Sans Pro" w:cs="Times New Roman"/>
              </w:rPr>
            </w:pPr>
            <w:r w:rsidRPr="00D81B5B">
              <w:rPr>
                <w:rFonts w:ascii="Source Sans Pro" w:eastAsia="Times New Roman" w:hAnsi="Source Sans Pro" w:cs="Times New Roman"/>
              </w:rPr>
              <w:t>ITSM Roles — Request Management [com.snc.service_management.roles.request_management]</w:t>
            </w:r>
          </w:p>
        </w:tc>
        <w:tc>
          <w:tcPr>
            <w:tcW w:w="4104" w:type="dxa"/>
            <w:hideMark/>
          </w:tcPr>
          <w:p w:rsidR="00963EF7" w:rsidRPr="00D81B5B" w:rsidRDefault="00963EF7" w:rsidP="00963EF7">
            <w:pPr>
              <w:rPr>
                <w:rFonts w:ascii="Source Sans Pro" w:eastAsia="Times New Roman" w:hAnsi="Source Sans Pro" w:cs="Times New Roman"/>
              </w:rPr>
            </w:pPr>
            <w:r w:rsidRPr="00D81B5B">
              <w:rPr>
                <w:rFonts w:ascii="Source Sans Pro" w:eastAsia="Times New Roman" w:hAnsi="Source Sans Pro" w:cs="Times New Roman"/>
              </w:rPr>
              <w:t>sn_request_read</w:t>
            </w:r>
          </w:p>
          <w:p w:rsidR="00963EF7" w:rsidRPr="00D81B5B" w:rsidRDefault="00963EF7" w:rsidP="00963EF7">
            <w:pPr>
              <w:spacing w:before="90"/>
              <w:rPr>
                <w:rFonts w:ascii="Source Sans Pro" w:eastAsia="Times New Roman" w:hAnsi="Source Sans Pro" w:cs="Times New Roman"/>
              </w:rPr>
            </w:pPr>
            <w:r w:rsidRPr="00D81B5B">
              <w:rPr>
                <w:rFonts w:ascii="Source Sans Pro" w:eastAsia="Times New Roman" w:hAnsi="Source Sans Pro" w:cs="Times New Roman"/>
              </w:rPr>
              <w:t>sn_request_write</w:t>
            </w:r>
          </w:p>
        </w:tc>
      </w:tr>
    </w:tbl>
    <w:p w:rsidR="003C5A8B" w:rsidRPr="00D81B5B" w:rsidRDefault="003C5A8B">
      <w:pPr>
        <w:rPr>
          <w:rStyle w:val="notetitle"/>
          <w:rFonts w:ascii="Source Sans Pro" w:hAnsi="Source Sans Pro"/>
          <w:b/>
          <w:bCs/>
          <w:color w:val="161B1C"/>
          <w:shd w:val="clear" w:color="auto" w:fill="FFFFFF"/>
        </w:rPr>
      </w:pPr>
    </w:p>
    <w:p w:rsidR="00963EF7" w:rsidRPr="00D81B5B" w:rsidRDefault="003C5A8B" w:rsidP="003C5A8B">
      <w:pPr>
        <w:rPr>
          <w:rFonts w:ascii="Source Sans Pro" w:hAnsi="Source Sans Pro"/>
          <w:color w:val="161B1C"/>
          <w:shd w:val="clear" w:color="auto" w:fill="FFFFFF"/>
        </w:rPr>
      </w:pPr>
      <w:r w:rsidRPr="00D81B5B">
        <w:rPr>
          <w:rStyle w:val="notetitle"/>
          <w:rFonts w:ascii="Source Sans Pro" w:hAnsi="Source Sans Pro"/>
          <w:b/>
          <w:bCs/>
          <w:color w:val="161B1C"/>
          <w:shd w:val="clear" w:color="auto" w:fill="FFFFFF"/>
        </w:rPr>
        <w:t>Note:</w:t>
      </w:r>
      <w:r w:rsidRPr="00D81B5B">
        <w:rPr>
          <w:rFonts w:ascii="Source Sans Pro" w:hAnsi="Source Sans Pro"/>
          <w:color w:val="161B1C"/>
          <w:shd w:val="clear" w:color="auto" w:fill="FFFFFF"/>
        </w:rPr>
        <w:t> Activate the ITSM Roles plugin on a sub-production environment and test the functionality before requesting activation in the production environment. For assistance, contact the </w:t>
      </w:r>
      <w:r w:rsidRPr="00D81B5B">
        <w:rPr>
          <w:rStyle w:val="ph"/>
          <w:rFonts w:ascii="Source Sans Pro" w:hAnsi="Source Sans Pro"/>
          <w:color w:val="161B1C"/>
          <w:shd w:val="clear" w:color="auto" w:fill="FFFFFF"/>
        </w:rPr>
        <w:t>ServiceNow</w:t>
      </w:r>
      <w:r w:rsidRPr="00D81B5B">
        <w:rPr>
          <w:rFonts w:ascii="Source Sans Pro" w:hAnsi="Source Sans Pro"/>
          <w:color w:val="161B1C"/>
          <w:shd w:val="clear" w:color="auto" w:fill="FFFFFF"/>
        </w:rPr>
        <w:t> Professional Services team.</w:t>
      </w:r>
    </w:p>
    <w:p w:rsidR="00EB1B7B" w:rsidRPr="00D81B5B" w:rsidRDefault="003C5A8B" w:rsidP="003C5A8B">
      <w:pPr>
        <w:rPr>
          <w:rFonts w:ascii="Source Sans Pro" w:hAnsi="Source Sans Pro"/>
          <w:color w:val="161B1C"/>
          <w:shd w:val="clear" w:color="auto" w:fill="FFFFFF"/>
        </w:rPr>
      </w:pPr>
      <w:r w:rsidRPr="00D81B5B">
        <w:rPr>
          <w:rFonts w:ascii="Source Sans Pro" w:hAnsi="Source Sans Pro"/>
          <w:color w:val="161B1C"/>
          <w:shd w:val="clear" w:color="auto" w:fill="FFFFFF"/>
        </w:rPr>
        <w:t>Refer:</w:t>
      </w:r>
    </w:p>
    <w:p w:rsidR="003C5A8B" w:rsidRPr="00D81B5B" w:rsidRDefault="00AF70C3" w:rsidP="003C5A8B">
      <w:pPr>
        <w:rPr>
          <w:rFonts w:ascii="Source Sans Pro" w:hAnsi="Source Sans Pro"/>
        </w:rPr>
      </w:pPr>
      <w:hyperlink r:id="rId16" w:history="1">
        <w:r w:rsidR="003C5A8B" w:rsidRPr="00D81B5B">
          <w:rPr>
            <w:rStyle w:val="Hyperlink"/>
            <w:rFonts w:ascii="Source Sans Pro" w:hAnsi="Source Sans Pro"/>
          </w:rPr>
          <w:t>https://docs.servicenow.com/bundle/newyork-it-service-management/page/product/incident-management/task/req-itsm-roles-inci-mgmt.html</w:t>
        </w:r>
      </w:hyperlink>
    </w:p>
    <w:p w:rsidR="003C5A8B" w:rsidRPr="00D81B5B" w:rsidRDefault="003C5A8B" w:rsidP="003C5A8B">
      <w:pPr>
        <w:rPr>
          <w:rFonts w:ascii="Source Sans Pro" w:hAnsi="Source Sans Pro"/>
        </w:rPr>
      </w:pPr>
    </w:p>
    <w:p w:rsidR="003C5A8B" w:rsidRPr="00D81B5B" w:rsidRDefault="003C5A8B" w:rsidP="003C5A8B">
      <w:pPr>
        <w:rPr>
          <w:rFonts w:ascii="Source Sans Pro" w:hAnsi="Source Sans Pro"/>
        </w:rPr>
      </w:pPr>
    </w:p>
    <w:p w:rsidR="003C5A8B" w:rsidRPr="00D81B5B" w:rsidRDefault="003C5A8B" w:rsidP="003C5A8B">
      <w:pPr>
        <w:rPr>
          <w:rFonts w:ascii="Source Sans Pro" w:hAnsi="Source Sans Pro"/>
        </w:rPr>
      </w:pPr>
    </w:p>
    <w:p w:rsidR="003C5A8B" w:rsidRPr="00D81B5B" w:rsidRDefault="003C5A8B" w:rsidP="003C5A8B">
      <w:pPr>
        <w:rPr>
          <w:rFonts w:ascii="Source Sans Pro" w:hAnsi="Source Sans Pro"/>
          <w:bCs/>
          <w:color w:val="161B1C"/>
          <w:sz w:val="26"/>
          <w:szCs w:val="26"/>
        </w:rPr>
      </w:pPr>
      <w:r w:rsidRPr="00D81B5B">
        <w:rPr>
          <w:rFonts w:ascii="Source Sans Pro" w:hAnsi="Source Sans Pro"/>
          <w:bCs/>
          <w:color w:val="161B1C"/>
          <w:sz w:val="26"/>
          <w:szCs w:val="26"/>
        </w:rPr>
        <w:t>Components installed with ITSM Roles — Incident Management:</w:t>
      </w:r>
    </w:p>
    <w:p w:rsidR="003C5A8B" w:rsidRPr="00D81B5B" w:rsidRDefault="003C5A8B" w:rsidP="003C5A8B">
      <w:pPr>
        <w:pStyle w:val="ListParagraph"/>
        <w:numPr>
          <w:ilvl w:val="0"/>
          <w:numId w:val="9"/>
        </w:numPr>
        <w:rPr>
          <w:rFonts w:ascii="Source Sans Pro" w:hAnsi="Source Sans Pro"/>
          <w:bCs/>
          <w:color w:val="161B1C"/>
          <w:sz w:val="26"/>
          <w:szCs w:val="26"/>
        </w:rPr>
      </w:pPr>
      <w:r w:rsidRPr="00D81B5B">
        <w:rPr>
          <w:rFonts w:ascii="Source Sans Pro" w:hAnsi="Source Sans Pro"/>
          <w:color w:val="161B1C"/>
          <w:shd w:val="clear" w:color="auto" w:fill="FFFFFF"/>
        </w:rPr>
        <w:t>Several user roles are installed with activation of the ITSM Roles — </w:t>
      </w:r>
      <w:r w:rsidRPr="00D81B5B">
        <w:rPr>
          <w:rStyle w:val="ph"/>
          <w:rFonts w:ascii="Source Sans Pro" w:hAnsi="Source Sans Pro"/>
          <w:color w:val="161B1C"/>
          <w:shd w:val="clear" w:color="auto" w:fill="FFFFFF"/>
        </w:rPr>
        <w:t>Incident Management</w:t>
      </w:r>
      <w:r w:rsidRPr="00D81B5B">
        <w:rPr>
          <w:rFonts w:ascii="Source Sans Pro" w:hAnsi="Source Sans Pro"/>
          <w:color w:val="161B1C"/>
          <w:shd w:val="clear" w:color="auto" w:fill="FFFFFF"/>
        </w:rPr>
        <w:t> plugin (com.snc.itsm.roles.incident_management).</w:t>
      </w:r>
    </w:p>
    <w:p w:rsidR="003C5A8B" w:rsidRPr="00D81B5B" w:rsidRDefault="003C5A8B" w:rsidP="003C5A8B">
      <w:pPr>
        <w:pStyle w:val="ListParagraph"/>
        <w:numPr>
          <w:ilvl w:val="0"/>
          <w:numId w:val="8"/>
        </w:numPr>
        <w:rPr>
          <w:rFonts w:ascii="Source Sans Pro" w:eastAsia="Times New Roman" w:hAnsi="Source Sans Pro" w:cs="Times New Roman"/>
          <w:b/>
          <w:bCs/>
          <w:color w:val="455464"/>
          <w:sz w:val="24"/>
          <w:szCs w:val="24"/>
        </w:rPr>
      </w:pPr>
      <w:r w:rsidRPr="00D81B5B">
        <w:rPr>
          <w:rFonts w:ascii="Source Sans Pro" w:eastAsia="Times New Roman" w:hAnsi="Source Sans Pro" w:cs="Times New Roman"/>
          <w:b/>
          <w:bCs/>
          <w:color w:val="455464"/>
          <w:sz w:val="24"/>
          <w:szCs w:val="24"/>
        </w:rPr>
        <w:t>Roles installed</w:t>
      </w:r>
    </w:p>
    <w:tbl>
      <w:tblPr>
        <w:tblStyle w:val="TableGrid"/>
        <w:tblW w:w="9461" w:type="dxa"/>
        <w:tblLook w:val="04A0" w:firstRow="1" w:lastRow="0" w:firstColumn="1" w:lastColumn="0" w:noHBand="0" w:noVBand="1"/>
      </w:tblPr>
      <w:tblGrid>
        <w:gridCol w:w="2009"/>
        <w:gridCol w:w="5630"/>
        <w:gridCol w:w="1822"/>
      </w:tblGrid>
      <w:tr w:rsidR="003C5A8B" w:rsidRPr="00D81B5B" w:rsidTr="003C5A8B">
        <w:trPr>
          <w:trHeight w:val="238"/>
        </w:trPr>
        <w:tc>
          <w:tcPr>
            <w:tcW w:w="0" w:type="auto"/>
            <w:hideMark/>
          </w:tcPr>
          <w:p w:rsidR="003C5A8B" w:rsidRPr="00D81B5B" w:rsidRDefault="003C5A8B" w:rsidP="003C5A8B">
            <w:pPr>
              <w:rPr>
                <w:rFonts w:ascii="Source Sans Pro" w:eastAsia="Times New Roman" w:hAnsi="Source Sans Pro" w:cs="Times New Roman"/>
              </w:rPr>
            </w:pPr>
            <w:r w:rsidRPr="00D81B5B">
              <w:rPr>
                <w:rFonts w:ascii="Source Sans Pro" w:eastAsia="Times New Roman" w:hAnsi="Source Sans Pro" w:cs="Times New Roman"/>
              </w:rPr>
              <w:t>Role title [name]</w:t>
            </w:r>
          </w:p>
        </w:tc>
        <w:tc>
          <w:tcPr>
            <w:tcW w:w="0" w:type="auto"/>
            <w:hideMark/>
          </w:tcPr>
          <w:p w:rsidR="003C5A8B" w:rsidRPr="00D81B5B" w:rsidRDefault="003C5A8B" w:rsidP="003C5A8B">
            <w:pPr>
              <w:rPr>
                <w:rFonts w:ascii="Source Sans Pro" w:eastAsia="Times New Roman" w:hAnsi="Source Sans Pro" w:cs="Times New Roman"/>
              </w:rPr>
            </w:pPr>
            <w:r w:rsidRPr="00D81B5B">
              <w:rPr>
                <w:rFonts w:ascii="Source Sans Pro" w:eastAsia="Times New Roman" w:hAnsi="Source Sans Pro" w:cs="Times New Roman"/>
              </w:rPr>
              <w:t>Description</w:t>
            </w:r>
          </w:p>
        </w:tc>
        <w:tc>
          <w:tcPr>
            <w:tcW w:w="0" w:type="auto"/>
            <w:hideMark/>
          </w:tcPr>
          <w:p w:rsidR="003C5A8B" w:rsidRPr="00D81B5B" w:rsidRDefault="003C5A8B" w:rsidP="003C5A8B">
            <w:pPr>
              <w:rPr>
                <w:rFonts w:ascii="Source Sans Pro" w:eastAsia="Times New Roman" w:hAnsi="Source Sans Pro" w:cs="Times New Roman"/>
              </w:rPr>
            </w:pPr>
            <w:r w:rsidRPr="00D81B5B">
              <w:rPr>
                <w:rFonts w:ascii="Source Sans Pro" w:eastAsia="Times New Roman" w:hAnsi="Source Sans Pro" w:cs="Times New Roman"/>
              </w:rPr>
              <w:t>Contains roles</w:t>
            </w:r>
          </w:p>
        </w:tc>
      </w:tr>
      <w:tr w:rsidR="003C5A8B" w:rsidRPr="00D81B5B" w:rsidTr="003C5A8B">
        <w:trPr>
          <w:trHeight w:val="981"/>
        </w:trPr>
        <w:tc>
          <w:tcPr>
            <w:tcW w:w="0" w:type="auto"/>
            <w:hideMark/>
          </w:tcPr>
          <w:p w:rsidR="003C5A8B" w:rsidRPr="00D81B5B" w:rsidRDefault="003C5A8B" w:rsidP="003C5A8B">
            <w:pPr>
              <w:rPr>
                <w:rFonts w:ascii="Source Sans Pro" w:eastAsia="Times New Roman" w:hAnsi="Source Sans Pro" w:cs="Times New Roman"/>
              </w:rPr>
            </w:pPr>
            <w:r w:rsidRPr="00D81B5B">
              <w:rPr>
                <w:rFonts w:ascii="Source Sans Pro" w:eastAsia="Times New Roman" w:hAnsi="Source Sans Pro" w:cs="Times New Roman"/>
              </w:rPr>
              <w:t>Incident read</w:t>
            </w:r>
          </w:p>
          <w:p w:rsidR="003C5A8B" w:rsidRPr="00D81B5B" w:rsidRDefault="003C5A8B" w:rsidP="003C5A8B">
            <w:pPr>
              <w:rPr>
                <w:rFonts w:ascii="Source Sans Pro" w:eastAsia="Times New Roman" w:hAnsi="Source Sans Pro" w:cs="Times New Roman"/>
              </w:rPr>
            </w:pPr>
            <w:r w:rsidRPr="00D81B5B">
              <w:rPr>
                <w:rFonts w:ascii="Source Sans Pro" w:eastAsia="Times New Roman" w:hAnsi="Source Sans Pro" w:cs="Times New Roman"/>
              </w:rPr>
              <w:t>[sn_incident_read]</w:t>
            </w:r>
          </w:p>
        </w:tc>
        <w:tc>
          <w:tcPr>
            <w:tcW w:w="0" w:type="auto"/>
            <w:hideMark/>
          </w:tcPr>
          <w:p w:rsidR="003C5A8B" w:rsidRPr="00D81B5B" w:rsidRDefault="003C5A8B" w:rsidP="003C5A8B">
            <w:pPr>
              <w:rPr>
                <w:rFonts w:ascii="Source Sans Pro" w:eastAsia="Times New Roman" w:hAnsi="Source Sans Pro" w:cs="Times New Roman"/>
              </w:rPr>
            </w:pPr>
            <w:r w:rsidRPr="00D81B5B">
              <w:rPr>
                <w:rFonts w:ascii="Source Sans Pro" w:eastAsia="Times New Roman" w:hAnsi="Source Sans Pro" w:cs="Times New Roman"/>
              </w:rPr>
              <w:t>Read access to the Incident Management application and related records.</w:t>
            </w:r>
          </w:p>
          <w:p w:rsidR="003C5A8B" w:rsidRPr="00D81B5B" w:rsidRDefault="003C5A8B" w:rsidP="003C5A8B">
            <w:pPr>
              <w:rPr>
                <w:rFonts w:ascii="Source Sans Pro" w:eastAsia="Times New Roman" w:hAnsi="Source Sans Pro" w:cs="Times New Roman"/>
              </w:rPr>
            </w:pPr>
            <w:r w:rsidRPr="00D81B5B">
              <w:rPr>
                <w:rFonts w:ascii="Source Sans Pro" w:eastAsia="Times New Roman" w:hAnsi="Source Sans Pro" w:cs="Times New Roman"/>
              </w:rPr>
              <w:t>Note: An ESS user (user with no role) can view only those incidents that they create or someone else creates on their behalf. A user with the sn_incident_</w:t>
            </w:r>
            <w:proofErr w:type="gramStart"/>
            <w:r w:rsidRPr="00D81B5B">
              <w:rPr>
                <w:rFonts w:ascii="Source Sans Pro" w:eastAsia="Times New Roman" w:hAnsi="Source Sans Pro" w:cs="Times New Roman"/>
              </w:rPr>
              <w:t>read</w:t>
            </w:r>
            <w:proofErr w:type="gramEnd"/>
            <w:r w:rsidRPr="00D81B5B">
              <w:rPr>
                <w:rFonts w:ascii="Source Sans Pro" w:eastAsia="Times New Roman" w:hAnsi="Source Sans Pro" w:cs="Times New Roman"/>
              </w:rPr>
              <w:t xml:space="preserve"> role can view all incidents as well as the major incident workbench.</w:t>
            </w:r>
          </w:p>
        </w:tc>
        <w:tc>
          <w:tcPr>
            <w:tcW w:w="0" w:type="auto"/>
            <w:hideMark/>
          </w:tcPr>
          <w:p w:rsidR="003C5A8B" w:rsidRPr="00D81B5B" w:rsidRDefault="003C5A8B" w:rsidP="003C5A8B">
            <w:pPr>
              <w:rPr>
                <w:rFonts w:ascii="Source Sans Pro" w:eastAsia="Times New Roman" w:hAnsi="Source Sans Pro" w:cs="Times New Roman"/>
              </w:rPr>
            </w:pPr>
            <w:r w:rsidRPr="00D81B5B">
              <w:rPr>
                <w:rFonts w:ascii="Source Sans Pro" w:eastAsia="Times New Roman" w:hAnsi="Source Sans Pro" w:cs="Times New Roman"/>
              </w:rPr>
              <w:t>NA</w:t>
            </w:r>
          </w:p>
        </w:tc>
      </w:tr>
      <w:tr w:rsidR="003C5A8B" w:rsidRPr="00D81B5B" w:rsidTr="003C5A8B">
        <w:trPr>
          <w:trHeight w:val="490"/>
        </w:trPr>
        <w:tc>
          <w:tcPr>
            <w:tcW w:w="0" w:type="auto"/>
            <w:hideMark/>
          </w:tcPr>
          <w:p w:rsidR="003C5A8B" w:rsidRPr="00D81B5B" w:rsidRDefault="003C5A8B" w:rsidP="003C5A8B">
            <w:pPr>
              <w:rPr>
                <w:rFonts w:ascii="Source Sans Pro" w:eastAsia="Times New Roman" w:hAnsi="Source Sans Pro" w:cs="Times New Roman"/>
              </w:rPr>
            </w:pPr>
            <w:r w:rsidRPr="00D81B5B">
              <w:rPr>
                <w:rFonts w:ascii="Source Sans Pro" w:eastAsia="Times New Roman" w:hAnsi="Source Sans Pro" w:cs="Times New Roman"/>
              </w:rPr>
              <w:t>Incident write</w:t>
            </w:r>
          </w:p>
          <w:p w:rsidR="003C5A8B" w:rsidRPr="00D81B5B" w:rsidRDefault="003C5A8B" w:rsidP="003C5A8B">
            <w:pPr>
              <w:rPr>
                <w:rFonts w:ascii="Source Sans Pro" w:eastAsia="Times New Roman" w:hAnsi="Source Sans Pro" w:cs="Times New Roman"/>
              </w:rPr>
            </w:pPr>
            <w:r w:rsidRPr="00D81B5B">
              <w:rPr>
                <w:rFonts w:ascii="Source Sans Pro" w:eastAsia="Times New Roman" w:hAnsi="Source Sans Pro" w:cs="Times New Roman"/>
              </w:rPr>
              <w:t>[sn_incident_write]</w:t>
            </w:r>
          </w:p>
        </w:tc>
        <w:tc>
          <w:tcPr>
            <w:tcW w:w="0" w:type="auto"/>
            <w:hideMark/>
          </w:tcPr>
          <w:p w:rsidR="003C5A8B" w:rsidRPr="00D81B5B" w:rsidRDefault="003C5A8B" w:rsidP="003C5A8B">
            <w:pPr>
              <w:rPr>
                <w:rFonts w:ascii="Source Sans Pro" w:eastAsia="Times New Roman" w:hAnsi="Source Sans Pro" w:cs="Times New Roman"/>
              </w:rPr>
            </w:pPr>
            <w:r w:rsidRPr="00D81B5B">
              <w:rPr>
                <w:rFonts w:ascii="Source Sans Pro" w:eastAsia="Times New Roman" w:hAnsi="Source Sans Pro" w:cs="Times New Roman"/>
              </w:rPr>
              <w:t>Write access to the Incident Management application and related records.</w:t>
            </w:r>
          </w:p>
        </w:tc>
        <w:tc>
          <w:tcPr>
            <w:tcW w:w="0" w:type="auto"/>
            <w:hideMark/>
          </w:tcPr>
          <w:p w:rsidR="003C5A8B" w:rsidRPr="00D81B5B" w:rsidRDefault="003C5A8B" w:rsidP="003C5A8B">
            <w:pPr>
              <w:rPr>
                <w:rFonts w:ascii="Source Sans Pro" w:eastAsia="Times New Roman" w:hAnsi="Source Sans Pro" w:cs="Times New Roman"/>
              </w:rPr>
            </w:pPr>
            <w:r w:rsidRPr="00D81B5B">
              <w:rPr>
                <w:rFonts w:ascii="Source Sans Pro" w:eastAsia="Times New Roman" w:hAnsi="Source Sans Pro" w:cs="Times New Roman"/>
              </w:rPr>
              <w:t>sn_incident_read</w:t>
            </w:r>
          </w:p>
          <w:p w:rsidR="003C5A8B" w:rsidRPr="00D81B5B" w:rsidRDefault="003C5A8B" w:rsidP="003C5A8B">
            <w:pPr>
              <w:rPr>
                <w:rFonts w:ascii="Source Sans Pro" w:eastAsia="Times New Roman" w:hAnsi="Source Sans Pro" w:cs="Times New Roman"/>
              </w:rPr>
            </w:pPr>
            <w:r w:rsidRPr="00D81B5B">
              <w:rPr>
                <w:rFonts w:ascii="Source Sans Pro" w:eastAsia="Times New Roman" w:hAnsi="Source Sans Pro" w:cs="Times New Roman"/>
              </w:rPr>
              <w:t>template_editor</w:t>
            </w:r>
          </w:p>
        </w:tc>
      </w:tr>
    </w:tbl>
    <w:p w:rsidR="00EB1B7B" w:rsidRPr="00D81B5B" w:rsidRDefault="00EB1B7B" w:rsidP="003C5A8B">
      <w:pPr>
        <w:rPr>
          <w:rFonts w:ascii="Source Sans Pro" w:hAnsi="Source Sans Pro"/>
          <w:color w:val="161B1C"/>
          <w:shd w:val="clear" w:color="auto" w:fill="FFFFFF"/>
        </w:rPr>
      </w:pPr>
    </w:p>
    <w:p w:rsidR="00EB1B7B" w:rsidRPr="00D81B5B" w:rsidRDefault="00EB1B7B" w:rsidP="003C5A8B">
      <w:pPr>
        <w:rPr>
          <w:rFonts w:ascii="Source Sans Pro" w:hAnsi="Source Sans Pro"/>
          <w:color w:val="161B1C"/>
          <w:shd w:val="clear" w:color="auto" w:fill="FFFFFF"/>
        </w:rPr>
      </w:pPr>
      <w:r w:rsidRPr="00D81B5B">
        <w:rPr>
          <w:rFonts w:ascii="Source Sans Pro" w:hAnsi="Source Sans Pro"/>
          <w:color w:val="161B1C"/>
          <w:shd w:val="clear" w:color="auto" w:fill="FFFFFF"/>
        </w:rPr>
        <w:t>Refer:</w:t>
      </w:r>
    </w:p>
    <w:p w:rsidR="00EB1B7B" w:rsidRPr="00D81B5B" w:rsidRDefault="00AF70C3" w:rsidP="003C5A8B">
      <w:pPr>
        <w:rPr>
          <w:rFonts w:ascii="Source Sans Pro" w:hAnsi="Source Sans Pro"/>
        </w:rPr>
      </w:pPr>
      <w:hyperlink r:id="rId17" w:history="1">
        <w:r w:rsidR="00EB1B7B" w:rsidRPr="00D81B5B">
          <w:rPr>
            <w:rStyle w:val="Hyperlink"/>
            <w:rFonts w:ascii="Source Sans Pro" w:hAnsi="Source Sans Pro"/>
          </w:rPr>
          <w:t>https://docs.servicenow.com/bundle/newyork-it-service-management/page/product/incident-management/reference/inci-roles-instld-itsm-roles.html</w:t>
        </w:r>
      </w:hyperlink>
    </w:p>
    <w:p w:rsidR="00C90E97" w:rsidRPr="00D81B5B" w:rsidRDefault="00C90E97" w:rsidP="00C90E97">
      <w:pPr>
        <w:rPr>
          <w:rFonts w:ascii="Source Sans Pro" w:hAnsi="Source Sans Pro"/>
          <w:color w:val="161B1C"/>
          <w:sz w:val="26"/>
          <w:szCs w:val="26"/>
        </w:rPr>
      </w:pPr>
      <w:r w:rsidRPr="00D81B5B">
        <w:rPr>
          <w:rFonts w:ascii="Source Sans Pro" w:hAnsi="Source Sans Pro"/>
          <w:color w:val="161B1C"/>
          <w:sz w:val="26"/>
          <w:szCs w:val="26"/>
        </w:rPr>
        <w:t xml:space="preserve">Service Catalog </w:t>
      </w:r>
    </w:p>
    <w:p w:rsidR="00C90E97" w:rsidRPr="00D81B5B" w:rsidRDefault="00C90E97" w:rsidP="00C90E97">
      <w:pPr>
        <w:rPr>
          <w:rFonts w:ascii="Source Sans Pro" w:hAnsi="Source Sans Pro"/>
          <w:color w:val="161B1C"/>
          <w:shd w:val="clear" w:color="auto" w:fill="FFFFFF"/>
        </w:rPr>
      </w:pPr>
      <w:r w:rsidRPr="00D81B5B">
        <w:rPr>
          <w:rFonts w:ascii="Source Sans Pro" w:hAnsi="Source Sans Pro"/>
          <w:color w:val="161B1C"/>
          <w:shd w:val="clear" w:color="auto" w:fill="FFFFFF"/>
        </w:rPr>
        <w:t>- Domain separation in Service Catalog-Domain separation enables you to separate data, processes, and administrative tasks into logical groupings called domains. You can then control several aspects of this separation, including which users can see and access data.</w:t>
      </w:r>
    </w:p>
    <w:p w:rsidR="00C90E97" w:rsidRPr="00D81B5B" w:rsidRDefault="00C90E97" w:rsidP="00C90E97">
      <w:pPr>
        <w:pStyle w:val="Heading2"/>
        <w:pBdr>
          <w:bottom w:val="single" w:sz="6" w:space="6" w:color="CBCBCB"/>
        </w:pBdr>
        <w:spacing w:before="600" w:beforeAutospacing="0" w:after="240" w:afterAutospacing="0"/>
        <w:rPr>
          <w:rFonts w:ascii="Source Sans Pro" w:hAnsi="Source Sans Pro"/>
          <w:b w:val="0"/>
          <w:bCs w:val="0"/>
          <w:color w:val="161B1C"/>
          <w:sz w:val="22"/>
          <w:szCs w:val="22"/>
        </w:rPr>
      </w:pPr>
      <w:r w:rsidRPr="00D81B5B">
        <w:rPr>
          <w:rFonts w:ascii="Source Sans Pro" w:hAnsi="Source Sans Pro"/>
          <w:b w:val="0"/>
          <w:bCs w:val="0"/>
          <w:color w:val="161B1C"/>
          <w:sz w:val="22"/>
          <w:szCs w:val="22"/>
        </w:rPr>
        <w:t>Activation information</w:t>
      </w:r>
    </w:p>
    <w:p w:rsidR="00C90E97" w:rsidRPr="00D81B5B" w:rsidRDefault="00C90E97" w:rsidP="00C90E97">
      <w:pPr>
        <w:pStyle w:val="p"/>
        <w:spacing w:before="0" w:beforeAutospacing="0" w:after="0" w:afterAutospacing="0"/>
        <w:rPr>
          <w:rFonts w:ascii="Source Sans Pro" w:hAnsi="Source Sans Pro"/>
        </w:rPr>
      </w:pPr>
      <w:r w:rsidRPr="00D81B5B">
        <w:rPr>
          <w:rFonts w:ascii="Source Sans Pro" w:hAnsi="Source Sans Pro"/>
        </w:rPr>
        <w:t>You should activate the Service Catalog - Domain Separation plugin (</w:t>
      </w:r>
      <w:r w:rsidRPr="00D81B5B">
        <w:rPr>
          <w:rFonts w:ascii="Source Sans Pro" w:hAnsi="Source Sans Pro"/>
          <w:highlight w:val="yellow"/>
        </w:rPr>
        <w:t>com.glideapp.servicecatalog.domain_separation</w:t>
      </w:r>
      <w:r w:rsidRPr="00D81B5B">
        <w:rPr>
          <w:rFonts w:ascii="Source Sans Pro" w:hAnsi="Source Sans Pro"/>
        </w:rPr>
        <w:t>) to enable domain separation for Service Catalog. For information on how you can request for the plugin activation, see </w:t>
      </w:r>
      <w:hyperlink r:id="rId18" w:tooltip="Enable domain separation in Service Catalog by requesting for the activation of the Service Catalog - Domain Separation plugin (com.glideapp.servicecatalog.domain_separation)." w:history="1">
        <w:r w:rsidRPr="00D81B5B">
          <w:rPr>
            <w:rStyle w:val="Hyperlink"/>
            <w:rFonts w:ascii="Source Sans Pro" w:hAnsi="Source Sans Pro"/>
            <w:color w:val="1F8476"/>
          </w:rPr>
          <w:t>Request for domain separation in Service Catalog</w:t>
        </w:r>
      </w:hyperlink>
      <w:r w:rsidRPr="00D81B5B">
        <w:rPr>
          <w:rFonts w:ascii="Source Sans Pro" w:hAnsi="Source Sans Pro"/>
        </w:rPr>
        <w:t>.</w:t>
      </w:r>
    </w:p>
    <w:p w:rsidR="00C90E97" w:rsidRPr="00D81B5B" w:rsidRDefault="00C90E97" w:rsidP="00C90E97">
      <w:pPr>
        <w:rPr>
          <w:rFonts w:ascii="Source Sans Pro" w:hAnsi="Source Sans Pro"/>
        </w:rPr>
      </w:pPr>
      <w:r w:rsidRPr="00D81B5B">
        <w:rPr>
          <w:rFonts w:ascii="Source Sans Pro" w:hAnsi="Source Sans Pro"/>
        </w:rPr>
        <w:t>This plugin should only be activated if there is a need for the following scenarios:</w:t>
      </w:r>
    </w:p>
    <w:p w:rsidR="00C90E97" w:rsidRPr="00D81B5B" w:rsidRDefault="00C90E97" w:rsidP="00C90E97">
      <w:pPr>
        <w:pStyle w:val="li"/>
        <w:numPr>
          <w:ilvl w:val="0"/>
          <w:numId w:val="12"/>
        </w:numPr>
        <w:spacing w:before="0" w:beforeAutospacing="0" w:after="0" w:afterAutospacing="0"/>
        <w:ind w:left="0"/>
        <w:rPr>
          <w:rFonts w:ascii="Source Sans Pro" w:hAnsi="Source Sans Pro"/>
        </w:rPr>
      </w:pPr>
      <w:r w:rsidRPr="00D81B5B">
        <w:rPr>
          <w:rFonts w:ascii="Source Sans Pro" w:hAnsi="Source Sans Pro"/>
        </w:rPr>
        <w:t>Isolate items to requesters in a specific domain.</w:t>
      </w:r>
    </w:p>
    <w:p w:rsidR="00C90E97" w:rsidRPr="00D81B5B" w:rsidRDefault="00C90E97" w:rsidP="00C90E97">
      <w:pPr>
        <w:pStyle w:val="li"/>
        <w:numPr>
          <w:ilvl w:val="0"/>
          <w:numId w:val="12"/>
        </w:numPr>
        <w:spacing w:before="90" w:beforeAutospacing="0" w:after="0" w:afterAutospacing="0"/>
        <w:ind w:left="0"/>
        <w:rPr>
          <w:rFonts w:ascii="Source Sans Pro" w:hAnsi="Source Sans Pro"/>
        </w:rPr>
      </w:pPr>
      <w:r w:rsidRPr="00D81B5B">
        <w:rPr>
          <w:rFonts w:ascii="Source Sans Pro" w:hAnsi="Source Sans Pro"/>
        </w:rPr>
        <w:t>Make items unavailable for request in any other domain irrespective of the domain hierarchy.</w:t>
      </w:r>
    </w:p>
    <w:p w:rsidR="00C90E97" w:rsidRPr="00D81B5B" w:rsidRDefault="00C90E97" w:rsidP="00C90E97">
      <w:pPr>
        <w:pStyle w:val="p"/>
        <w:spacing w:before="0" w:beforeAutospacing="0" w:after="150" w:afterAutospacing="0"/>
        <w:rPr>
          <w:rFonts w:ascii="Source Sans Pro" w:hAnsi="Source Sans Pro"/>
        </w:rPr>
      </w:pPr>
      <w:r w:rsidRPr="00D81B5B">
        <w:rPr>
          <w:rFonts w:ascii="Source Sans Pro" w:hAnsi="Source Sans Pro"/>
        </w:rPr>
        <w:t>If Service Catalog has already been domain separated as a custom solution, activating this plugin may override the existing behavior to enforce the plugin-specific isolation.</w:t>
      </w:r>
    </w:p>
    <w:p w:rsidR="00C90E97" w:rsidRPr="00D81B5B" w:rsidRDefault="00C90E97" w:rsidP="00C90E97">
      <w:pPr>
        <w:pStyle w:val="p"/>
        <w:spacing w:before="0" w:beforeAutospacing="0" w:after="150" w:afterAutospacing="0"/>
        <w:rPr>
          <w:rFonts w:ascii="Source Sans Pro" w:hAnsi="Source Sans Pro"/>
        </w:rPr>
      </w:pPr>
    </w:p>
    <w:p w:rsidR="00C90E97" w:rsidRPr="00D81B5B" w:rsidRDefault="00C90E97" w:rsidP="00C90E97">
      <w:pPr>
        <w:pStyle w:val="Heading2"/>
        <w:pBdr>
          <w:bottom w:val="single" w:sz="6" w:space="6" w:color="CBCBCB"/>
        </w:pBdr>
        <w:spacing w:before="600" w:beforeAutospacing="0" w:after="240" w:afterAutospacing="0"/>
        <w:rPr>
          <w:rFonts w:ascii="Source Sans Pro" w:hAnsi="Source Sans Pro"/>
          <w:b w:val="0"/>
          <w:bCs w:val="0"/>
          <w:color w:val="161B1C"/>
          <w:sz w:val="22"/>
          <w:szCs w:val="22"/>
        </w:rPr>
      </w:pPr>
      <w:r w:rsidRPr="00D81B5B">
        <w:rPr>
          <w:rFonts w:ascii="Source Sans Pro" w:hAnsi="Source Sans Pro"/>
          <w:b w:val="0"/>
          <w:bCs w:val="0"/>
          <w:color w:val="161B1C"/>
          <w:sz w:val="22"/>
          <w:szCs w:val="22"/>
        </w:rPr>
        <w:lastRenderedPageBreak/>
        <w:t>How domain separation works in Service Catalog</w:t>
      </w:r>
    </w:p>
    <w:p w:rsidR="00C90E97" w:rsidRPr="00D81B5B" w:rsidRDefault="00C90E97" w:rsidP="00C90E97">
      <w:pPr>
        <w:pStyle w:val="p"/>
        <w:spacing w:before="0" w:beforeAutospacing="0" w:after="150" w:afterAutospacing="0"/>
        <w:rPr>
          <w:rFonts w:ascii="Source Sans Pro" w:hAnsi="Source Sans Pro"/>
        </w:rPr>
      </w:pPr>
      <w:r w:rsidRPr="00D81B5B">
        <w:rPr>
          <w:rFonts w:ascii="Source Sans Pro" w:hAnsi="Source Sans Pro"/>
        </w:rPr>
        <w:t>Service providers supporting multiple customers in a single ServiceNow instance can ensure data privacy across domains using domain separation. Service providers can ensure that items created or published in a specific domain can only be requested by users in that domain without adding additional user criteria to the individual catalog items.</w:t>
      </w:r>
    </w:p>
    <w:p w:rsidR="00C90E97" w:rsidRPr="00D81B5B" w:rsidRDefault="00C90E97" w:rsidP="00C90E97">
      <w:pPr>
        <w:pStyle w:val="p"/>
        <w:spacing w:before="0" w:beforeAutospacing="0" w:after="150" w:afterAutospacing="0"/>
        <w:rPr>
          <w:rFonts w:ascii="Source Sans Pro" w:hAnsi="Source Sans Pro"/>
        </w:rPr>
      </w:pPr>
      <w:r w:rsidRPr="00D81B5B">
        <w:rPr>
          <w:rFonts w:ascii="Source Sans Pro" w:hAnsi="Source Sans Pro"/>
        </w:rPr>
        <w:t xml:space="preserve">In Service Catalog, catalog items (catalog items, record producers, content items, and order guides) are domain-separated as data. Catalogs, categories, and variables are not domain-separated, and belong to the global domain. Also, the items that need not </w:t>
      </w:r>
      <w:proofErr w:type="gramStart"/>
      <w:r w:rsidRPr="00D81B5B">
        <w:rPr>
          <w:rFonts w:ascii="Source Sans Pro" w:hAnsi="Source Sans Pro"/>
        </w:rPr>
        <w:t>be need</w:t>
      </w:r>
      <w:proofErr w:type="gramEnd"/>
      <w:r w:rsidRPr="00D81B5B">
        <w:rPr>
          <w:rFonts w:ascii="Source Sans Pro" w:hAnsi="Source Sans Pro"/>
        </w:rPr>
        <w:t xml:space="preserve"> to be shared across multiple domains need to be published in the global domain and restricted using user criteria.</w:t>
      </w:r>
    </w:p>
    <w:p w:rsidR="00C90E97" w:rsidRPr="00D81B5B" w:rsidRDefault="00C90E97" w:rsidP="00C90E97">
      <w:pPr>
        <w:pStyle w:val="p"/>
        <w:spacing w:before="0" w:beforeAutospacing="0" w:after="0" w:afterAutospacing="0"/>
        <w:rPr>
          <w:rFonts w:ascii="Source Sans Pro" w:hAnsi="Source Sans Pro"/>
        </w:rPr>
      </w:pPr>
      <w:r w:rsidRPr="00D81B5B">
        <w:rPr>
          <w:rFonts w:ascii="Source Sans Pro" w:hAnsi="Source Sans Pro"/>
        </w:rPr>
        <w:t>Domain separation in Service Catalog is applicable to all requester views in the </w:t>
      </w:r>
      <w:r w:rsidRPr="00D81B5B">
        <w:rPr>
          <w:rStyle w:val="ph"/>
          <w:rFonts w:ascii="Source Sans Pro" w:hAnsi="Source Sans Pro"/>
        </w:rPr>
        <w:t>Now Platform</w:t>
      </w:r>
      <w:r w:rsidRPr="00D81B5B">
        <w:rPr>
          <w:rFonts w:ascii="Source Sans Pro" w:hAnsi="Source Sans Pro"/>
        </w:rPr>
        <w:t>, </w:t>
      </w:r>
      <w:r w:rsidRPr="00D81B5B">
        <w:rPr>
          <w:rStyle w:val="ph"/>
          <w:rFonts w:ascii="Source Sans Pro" w:hAnsi="Source Sans Pro"/>
        </w:rPr>
        <w:t>Service Portal</w:t>
      </w:r>
      <w:r w:rsidRPr="00D81B5B">
        <w:rPr>
          <w:rFonts w:ascii="Source Sans Pro" w:hAnsi="Source Sans Pro"/>
        </w:rPr>
        <w:t>, </w:t>
      </w:r>
      <w:r w:rsidRPr="00D81B5B">
        <w:rPr>
          <w:rStyle w:val="ph"/>
          <w:rFonts w:ascii="Source Sans Pro" w:hAnsi="Source Sans Pro"/>
        </w:rPr>
        <w:t>Agent Workspace</w:t>
      </w:r>
      <w:r w:rsidRPr="00D81B5B">
        <w:rPr>
          <w:rFonts w:ascii="Source Sans Pro" w:hAnsi="Source Sans Pro"/>
        </w:rPr>
        <w:t>, mobile application, as well as to all API calls requesting for items.</w:t>
      </w:r>
    </w:p>
    <w:p w:rsidR="00C90E97" w:rsidRPr="00D81B5B" w:rsidRDefault="00C90E97" w:rsidP="00C90E97">
      <w:pPr>
        <w:pStyle w:val="Heading2"/>
        <w:pBdr>
          <w:bottom w:val="single" w:sz="6" w:space="6" w:color="CBCBCB"/>
        </w:pBdr>
        <w:spacing w:before="600" w:beforeAutospacing="0" w:after="240" w:afterAutospacing="0"/>
        <w:rPr>
          <w:rFonts w:ascii="Source Sans Pro" w:hAnsi="Source Sans Pro"/>
          <w:b w:val="0"/>
          <w:bCs w:val="0"/>
          <w:color w:val="161B1C"/>
        </w:rPr>
      </w:pPr>
      <w:r w:rsidRPr="00D81B5B">
        <w:rPr>
          <w:rFonts w:ascii="Source Sans Pro" w:hAnsi="Source Sans Pro"/>
          <w:b w:val="0"/>
          <w:bCs w:val="0"/>
          <w:color w:val="161B1C"/>
        </w:rPr>
        <w:t>Domain-separated tables</w:t>
      </w:r>
    </w:p>
    <w:p w:rsidR="00C90E97" w:rsidRPr="00D81B5B" w:rsidRDefault="00C90E97" w:rsidP="00C90E97">
      <w:pPr>
        <w:rPr>
          <w:rFonts w:ascii="Source Sans Pro" w:hAnsi="Source Sans Pro"/>
        </w:rPr>
      </w:pPr>
      <w:r w:rsidRPr="00D81B5B">
        <w:rPr>
          <w:rFonts w:ascii="Source Sans Pro" w:hAnsi="Source Sans Pro"/>
        </w:rPr>
        <w:t>The </w:t>
      </w:r>
      <w:r w:rsidRPr="00D81B5B">
        <w:rPr>
          <w:rStyle w:val="ph"/>
          <w:rFonts w:ascii="Source Sans Pro" w:hAnsi="Source Sans Pro"/>
          <w:b/>
          <w:bCs/>
        </w:rPr>
        <w:t>Domain</w:t>
      </w:r>
      <w:r w:rsidRPr="00D81B5B">
        <w:rPr>
          <w:rFonts w:ascii="Source Sans Pro" w:hAnsi="Source Sans Pro"/>
        </w:rPr>
        <w:t> (sys_domain) and </w:t>
      </w:r>
      <w:r w:rsidRPr="00D81B5B">
        <w:rPr>
          <w:rStyle w:val="ph"/>
          <w:rFonts w:ascii="Source Sans Pro" w:hAnsi="Source Sans Pro"/>
          <w:b/>
          <w:bCs/>
        </w:rPr>
        <w:t>Domain Path</w:t>
      </w:r>
      <w:r w:rsidRPr="00D81B5B">
        <w:rPr>
          <w:rFonts w:ascii="Source Sans Pro" w:hAnsi="Source Sans Pro"/>
        </w:rPr>
        <w:t> (sys_domain_path) columns are added to the following tables that are domain-separated:</w:t>
      </w:r>
    </w:p>
    <w:p w:rsidR="00C90E97" w:rsidRPr="00D81B5B" w:rsidRDefault="00C90E97" w:rsidP="00C90E97">
      <w:pPr>
        <w:pStyle w:val="li"/>
        <w:numPr>
          <w:ilvl w:val="0"/>
          <w:numId w:val="13"/>
        </w:numPr>
        <w:spacing w:before="0" w:beforeAutospacing="0" w:after="0" w:afterAutospacing="0"/>
        <w:ind w:left="0"/>
        <w:rPr>
          <w:rFonts w:ascii="Source Sans Pro" w:hAnsi="Source Sans Pro"/>
        </w:rPr>
      </w:pPr>
      <w:r w:rsidRPr="00D81B5B">
        <w:rPr>
          <w:rFonts w:ascii="Source Sans Pro" w:hAnsi="Source Sans Pro"/>
        </w:rPr>
        <w:t>sc_cat_item</w:t>
      </w:r>
    </w:p>
    <w:p w:rsidR="00C90E97" w:rsidRPr="00D81B5B" w:rsidRDefault="00C90E97" w:rsidP="00C90E97">
      <w:pPr>
        <w:pStyle w:val="li"/>
        <w:numPr>
          <w:ilvl w:val="0"/>
          <w:numId w:val="13"/>
        </w:numPr>
        <w:spacing w:before="90" w:beforeAutospacing="0" w:after="0" w:afterAutospacing="0"/>
        <w:ind w:left="0"/>
        <w:rPr>
          <w:rFonts w:ascii="Source Sans Pro" w:hAnsi="Source Sans Pro"/>
        </w:rPr>
      </w:pPr>
      <w:r w:rsidRPr="00D81B5B">
        <w:rPr>
          <w:rFonts w:ascii="Source Sans Pro" w:hAnsi="Source Sans Pro"/>
        </w:rPr>
        <w:t>sc_item_option</w:t>
      </w:r>
    </w:p>
    <w:p w:rsidR="00C90E97" w:rsidRPr="00D81B5B" w:rsidRDefault="00C90E97" w:rsidP="00C90E97">
      <w:pPr>
        <w:pStyle w:val="li"/>
        <w:numPr>
          <w:ilvl w:val="0"/>
          <w:numId w:val="13"/>
        </w:numPr>
        <w:spacing w:before="90" w:beforeAutospacing="0" w:after="0" w:afterAutospacing="0"/>
        <w:ind w:left="0"/>
        <w:rPr>
          <w:rFonts w:ascii="Source Sans Pro" w:hAnsi="Source Sans Pro"/>
        </w:rPr>
      </w:pPr>
      <w:r w:rsidRPr="00D81B5B">
        <w:rPr>
          <w:rFonts w:ascii="Source Sans Pro" w:hAnsi="Source Sans Pro"/>
        </w:rPr>
        <w:t>sc_multi_row_question_answer</w:t>
      </w:r>
    </w:p>
    <w:p w:rsidR="00C90E97" w:rsidRPr="00D81B5B" w:rsidRDefault="00C90E97" w:rsidP="00C90E97">
      <w:pPr>
        <w:pStyle w:val="li"/>
        <w:numPr>
          <w:ilvl w:val="0"/>
          <w:numId w:val="13"/>
        </w:numPr>
        <w:spacing w:before="90" w:beforeAutospacing="0" w:after="0" w:afterAutospacing="0"/>
        <w:ind w:left="0"/>
        <w:rPr>
          <w:rFonts w:ascii="Source Sans Pro" w:hAnsi="Source Sans Pro"/>
        </w:rPr>
      </w:pPr>
      <w:r w:rsidRPr="00D81B5B">
        <w:rPr>
          <w:rFonts w:ascii="Source Sans Pro" w:hAnsi="Source Sans Pro"/>
        </w:rPr>
        <w:t>question_answer</w:t>
      </w:r>
    </w:p>
    <w:p w:rsidR="00C90E97" w:rsidRPr="00D81B5B" w:rsidRDefault="00C90E97" w:rsidP="00C90E97">
      <w:pPr>
        <w:pStyle w:val="Heading2"/>
        <w:pBdr>
          <w:bottom w:val="single" w:sz="6" w:space="6" w:color="CBCBCB"/>
        </w:pBdr>
        <w:spacing w:before="600" w:beforeAutospacing="0" w:after="240" w:afterAutospacing="0"/>
        <w:rPr>
          <w:rFonts w:ascii="Source Sans Pro" w:hAnsi="Source Sans Pro"/>
          <w:b w:val="0"/>
          <w:bCs w:val="0"/>
          <w:color w:val="161B1C"/>
        </w:rPr>
      </w:pPr>
      <w:r w:rsidRPr="00D81B5B">
        <w:rPr>
          <w:rFonts w:ascii="Source Sans Pro" w:hAnsi="Source Sans Pro"/>
          <w:b w:val="0"/>
          <w:bCs w:val="0"/>
          <w:color w:val="161B1C"/>
        </w:rPr>
        <w:t>Effective domain for a user</w:t>
      </w:r>
    </w:p>
    <w:p w:rsidR="00C90E97" w:rsidRPr="00D81B5B" w:rsidRDefault="00C90E97" w:rsidP="000C75CB">
      <w:pPr>
        <w:pStyle w:val="p"/>
        <w:spacing w:before="0" w:beforeAutospacing="0" w:after="150" w:afterAutospacing="0"/>
        <w:rPr>
          <w:rFonts w:ascii="Source Sans Pro" w:hAnsi="Source Sans Pro"/>
        </w:rPr>
      </w:pPr>
      <w:r w:rsidRPr="00D81B5B">
        <w:rPr>
          <w:rFonts w:ascii="Source Sans Pro" w:hAnsi="Source Sans Pro"/>
        </w:rPr>
        <w:t>For users with visibility to a single domain, the effective domain is the user’s domain. For users with visibility to multiple domains, the effective domain is the domain selected in the domain picker.</w:t>
      </w:r>
    </w:p>
    <w:p w:rsidR="00C90E97" w:rsidRPr="00D81B5B" w:rsidRDefault="00C90E97" w:rsidP="00C90E97">
      <w:pPr>
        <w:rPr>
          <w:rFonts w:ascii="Source Sans Pro" w:hAnsi="Source Sans Pro"/>
          <w:color w:val="161B1C"/>
          <w:shd w:val="clear" w:color="auto" w:fill="FFFFFF"/>
        </w:rPr>
      </w:pPr>
      <w:r w:rsidRPr="00D81B5B">
        <w:rPr>
          <w:rFonts w:ascii="Source Sans Pro" w:hAnsi="Source Sans Pro"/>
          <w:color w:val="161B1C"/>
          <w:shd w:val="clear" w:color="auto" w:fill="FFFFFF"/>
        </w:rPr>
        <w:t>Refer:</w:t>
      </w:r>
    </w:p>
    <w:p w:rsidR="00C90E97" w:rsidRPr="00D81B5B" w:rsidRDefault="00AF70C3" w:rsidP="00C90E97">
      <w:pPr>
        <w:rPr>
          <w:rStyle w:val="Hyperlink"/>
          <w:rFonts w:ascii="Source Sans Pro" w:hAnsi="Source Sans Pro"/>
        </w:rPr>
      </w:pPr>
      <w:hyperlink r:id="rId19" w:history="1">
        <w:r w:rsidR="00C90E97" w:rsidRPr="00D81B5B">
          <w:rPr>
            <w:rStyle w:val="Hyperlink"/>
            <w:rFonts w:ascii="Source Sans Pro" w:hAnsi="Source Sans Pro"/>
          </w:rPr>
          <w:t>https://docs.servicenow.com/bundle/newyork-it-service-management/page/product/service-catalog-management/concept/domain-separation-service-catalog-management.html</w:t>
        </w:r>
      </w:hyperlink>
    </w:p>
    <w:p w:rsidR="00C90E97" w:rsidRPr="00D81B5B" w:rsidRDefault="00C90E97" w:rsidP="00C90E97">
      <w:pPr>
        <w:rPr>
          <w:rStyle w:val="Hyperlink"/>
          <w:rFonts w:ascii="Source Sans Pro" w:hAnsi="Source Sans Pro"/>
        </w:rPr>
      </w:pPr>
    </w:p>
    <w:p w:rsidR="00C90E97" w:rsidRPr="00D81B5B" w:rsidRDefault="00C90E97" w:rsidP="00C90E97">
      <w:pPr>
        <w:rPr>
          <w:rStyle w:val="Hyperlink"/>
          <w:rFonts w:ascii="Source Sans Pro" w:hAnsi="Source Sans Pro"/>
        </w:rPr>
      </w:pPr>
    </w:p>
    <w:p w:rsidR="00C90E97" w:rsidRPr="00D81B5B" w:rsidRDefault="00C90E97" w:rsidP="00C90E97">
      <w:pPr>
        <w:rPr>
          <w:rFonts w:ascii="Source Sans Pro" w:hAnsi="Source Sans Pro"/>
        </w:rPr>
      </w:pPr>
    </w:p>
    <w:p w:rsidR="00C90E97" w:rsidRPr="00D81B5B" w:rsidRDefault="00C90E97" w:rsidP="00C90E97">
      <w:pPr>
        <w:rPr>
          <w:rFonts w:ascii="Source Sans Pro" w:hAnsi="Source Sans Pro"/>
        </w:rPr>
      </w:pPr>
      <w:r w:rsidRPr="00D81B5B">
        <w:rPr>
          <w:rFonts w:ascii="Source Sans Pro" w:hAnsi="Source Sans Pro"/>
        </w:rPr>
        <w:t xml:space="preserve">-Request experience in Now Mobile – </w:t>
      </w:r>
      <w:r w:rsidRPr="00D81B5B">
        <w:rPr>
          <w:rFonts w:ascii="Source Sans Pro" w:hAnsi="Source Sans Pro"/>
          <w:color w:val="161B1C"/>
          <w:shd w:val="clear" w:color="auto" w:fill="FFFFFF"/>
        </w:rPr>
        <w:t>You can enable users to request for an item or service, and track or approve requests on mobile using the </w:t>
      </w:r>
      <w:r w:rsidRPr="00D81B5B">
        <w:rPr>
          <w:rStyle w:val="ph"/>
          <w:rFonts w:ascii="Source Sans Pro" w:hAnsi="Source Sans Pro"/>
          <w:color w:val="161B1C"/>
          <w:shd w:val="clear" w:color="auto" w:fill="FFFFFF"/>
        </w:rPr>
        <w:t>Now® Mobile</w:t>
      </w:r>
      <w:r w:rsidRPr="00D81B5B">
        <w:rPr>
          <w:rFonts w:ascii="Source Sans Pro" w:hAnsi="Source Sans Pro"/>
          <w:color w:val="161B1C"/>
          <w:shd w:val="clear" w:color="auto" w:fill="FFFFFF"/>
        </w:rPr>
        <w:t> app</w:t>
      </w:r>
    </w:p>
    <w:p w:rsidR="00C90E97" w:rsidRPr="00D81B5B" w:rsidRDefault="00AF70C3" w:rsidP="00C90E97">
      <w:pPr>
        <w:rPr>
          <w:rFonts w:ascii="Source Sans Pro" w:hAnsi="Source Sans Pro"/>
        </w:rPr>
      </w:pPr>
      <w:hyperlink r:id="rId20" w:history="1">
        <w:r w:rsidR="00C90E97" w:rsidRPr="00D81B5B">
          <w:rPr>
            <w:rStyle w:val="Hyperlink"/>
            <w:rFonts w:ascii="Source Sans Pro" w:hAnsi="Source Sans Pro"/>
          </w:rPr>
          <w:t>https://docs.servicenow.com/bundle/newyork-it-service-management/page/product/service-catalog-management/concept/now-mobile-catalog.html</w:t>
        </w:r>
      </w:hyperlink>
    </w:p>
    <w:p w:rsidR="00C90E97" w:rsidRPr="00D81B5B" w:rsidRDefault="00C90E97" w:rsidP="00C90E97">
      <w:pPr>
        <w:rPr>
          <w:rFonts w:ascii="Source Sans Pro" w:hAnsi="Source Sans Pro"/>
        </w:rPr>
      </w:pPr>
      <w:r w:rsidRPr="00D81B5B">
        <w:rPr>
          <w:rFonts w:ascii="Source Sans Pro" w:hAnsi="Source Sans Pro"/>
        </w:rPr>
        <w:t>-My Request Filter for the Now Mobile app</w:t>
      </w:r>
    </w:p>
    <w:p w:rsidR="00C90E97" w:rsidRPr="00D81B5B" w:rsidRDefault="00AF70C3" w:rsidP="00C90E97">
      <w:pPr>
        <w:rPr>
          <w:rStyle w:val="Hyperlink"/>
          <w:rFonts w:ascii="Source Sans Pro" w:hAnsi="Source Sans Pro"/>
        </w:rPr>
      </w:pPr>
      <w:hyperlink r:id="rId21" w:history="1">
        <w:r w:rsidR="00C90E97" w:rsidRPr="00D81B5B">
          <w:rPr>
            <w:rStyle w:val="Hyperlink"/>
            <w:rFonts w:ascii="Source Sans Pro" w:hAnsi="Source Sans Pro"/>
          </w:rPr>
          <w:t>https://docs.servicenow.com/bundle/newyork-it-service-management/page/product/service-catalog-management/task/configure-my-requests.html</w:t>
        </w:r>
      </w:hyperlink>
    </w:p>
    <w:p w:rsidR="00C13EAC" w:rsidRPr="00D81B5B" w:rsidRDefault="00C13EAC" w:rsidP="00C90E97">
      <w:pPr>
        <w:rPr>
          <w:rStyle w:val="Hyperlink"/>
          <w:rFonts w:ascii="Source Sans Pro" w:hAnsi="Source Sans Pro"/>
        </w:rPr>
      </w:pPr>
    </w:p>
    <w:p w:rsidR="00EF2C9C" w:rsidRPr="00D81B5B" w:rsidRDefault="00EF2C9C" w:rsidP="00EF2C9C">
      <w:pPr>
        <w:rPr>
          <w:rFonts w:ascii="Source Sans Pro" w:hAnsi="Source Sans Pro"/>
        </w:rPr>
      </w:pPr>
      <w:r w:rsidRPr="00D81B5B">
        <w:rPr>
          <w:rFonts w:ascii="Source Sans Pro" w:hAnsi="Source Sans Pro"/>
        </w:rPr>
        <w:t xml:space="preserve">Flow Designer </w:t>
      </w:r>
    </w:p>
    <w:p w:rsidR="00EF2C9C" w:rsidRPr="00D81B5B" w:rsidRDefault="00EF2C9C" w:rsidP="00EF2C9C">
      <w:pPr>
        <w:rPr>
          <w:rFonts w:ascii="Source Sans Pro" w:hAnsi="Source Sans Pro"/>
        </w:rPr>
      </w:pPr>
      <w:r w:rsidRPr="00D81B5B">
        <w:rPr>
          <w:rFonts w:ascii="Source Sans Pro" w:hAnsi="Source Sans Pro"/>
        </w:rPr>
        <w:t>- Add Work note Link to Context action</w:t>
      </w:r>
    </w:p>
    <w:p w:rsidR="00EF2C9C" w:rsidRPr="00D81B5B" w:rsidRDefault="00AF70C3" w:rsidP="00EF2C9C">
      <w:pPr>
        <w:rPr>
          <w:rFonts w:ascii="Source Sans Pro" w:hAnsi="Source Sans Pro"/>
        </w:rPr>
      </w:pPr>
      <w:hyperlink r:id="rId22" w:history="1">
        <w:r w:rsidR="00EF2C9C" w:rsidRPr="00D81B5B">
          <w:rPr>
            <w:rStyle w:val="Hyperlink"/>
            <w:rFonts w:ascii="Source Sans Pro" w:hAnsi="Source Sans Pro"/>
          </w:rPr>
          <w:t>https://docs.servicenow.com/bundle/newyork-servicenow-platform/page/administer/flow-designer/reference/add-worknote-link.html</w:t>
        </w:r>
      </w:hyperlink>
    </w:p>
    <w:p w:rsidR="00EF2C9C" w:rsidRPr="00D81B5B" w:rsidRDefault="00EF2C9C" w:rsidP="00EF2C9C">
      <w:pPr>
        <w:rPr>
          <w:rFonts w:ascii="Source Sans Pro" w:hAnsi="Source Sans Pro"/>
        </w:rPr>
      </w:pPr>
      <w:r w:rsidRPr="00D81B5B">
        <w:rPr>
          <w:rFonts w:ascii="Source Sans Pro" w:hAnsi="Source Sans Pro"/>
        </w:rPr>
        <w:t>-Associate Record to Email action</w:t>
      </w:r>
    </w:p>
    <w:p w:rsidR="00EF2C9C" w:rsidRPr="00D81B5B" w:rsidRDefault="00AF70C3" w:rsidP="00EF2C9C">
      <w:pPr>
        <w:rPr>
          <w:rFonts w:ascii="Source Sans Pro" w:hAnsi="Source Sans Pro"/>
        </w:rPr>
      </w:pPr>
      <w:hyperlink r:id="rId23" w:history="1">
        <w:r w:rsidR="00EF2C9C" w:rsidRPr="00D81B5B">
          <w:rPr>
            <w:rStyle w:val="Hyperlink"/>
            <w:rFonts w:ascii="Source Sans Pro" w:hAnsi="Source Sans Pro"/>
          </w:rPr>
          <w:t>https://docs.servicenow.com/bundle/newyork-servicenow-platform/page/administer/flow-designer/reference/associate-to-email-action.html</w:t>
        </w:r>
      </w:hyperlink>
    </w:p>
    <w:p w:rsidR="00EF2C9C" w:rsidRPr="00D81B5B" w:rsidRDefault="00EF2C9C" w:rsidP="00EF2C9C">
      <w:pPr>
        <w:rPr>
          <w:rFonts w:ascii="Source Sans Pro" w:hAnsi="Source Sans Pro"/>
        </w:rPr>
      </w:pPr>
      <w:r w:rsidRPr="00D81B5B">
        <w:rPr>
          <w:rFonts w:ascii="Source Sans Pro" w:hAnsi="Source Sans Pro"/>
        </w:rPr>
        <w:t>-Create or Update Record action -</w:t>
      </w:r>
      <w:r w:rsidRPr="00D81B5B">
        <w:rPr>
          <w:rFonts w:ascii="Source Sans Pro" w:hAnsi="Source Sans Pro"/>
          <w:color w:val="161B1C"/>
          <w:sz w:val="24"/>
          <w:szCs w:val="24"/>
          <w:shd w:val="clear" w:color="auto" w:fill="FFFFFF"/>
        </w:rPr>
        <w:t>Create or update a record in a </w:t>
      </w:r>
      <w:r w:rsidRPr="00D81B5B">
        <w:rPr>
          <w:rStyle w:val="ph"/>
          <w:rFonts w:ascii="Source Sans Pro" w:hAnsi="Source Sans Pro"/>
          <w:color w:val="161B1C"/>
          <w:sz w:val="24"/>
          <w:szCs w:val="24"/>
          <w:shd w:val="clear" w:color="auto" w:fill="FFFFFF"/>
        </w:rPr>
        <w:t>ServiceNow</w:t>
      </w:r>
      <w:r w:rsidRPr="00D81B5B">
        <w:rPr>
          <w:rFonts w:ascii="Source Sans Pro" w:hAnsi="Source Sans Pro"/>
          <w:color w:val="161B1C"/>
          <w:sz w:val="24"/>
          <w:szCs w:val="24"/>
          <w:shd w:val="clear" w:color="auto" w:fill="FFFFFF"/>
        </w:rPr>
        <w:t> table using a single action. Update a record that exists, or create a record using the values provided.</w:t>
      </w:r>
    </w:p>
    <w:p w:rsidR="00EF2C9C" w:rsidRPr="00D81B5B" w:rsidRDefault="00AF70C3" w:rsidP="00EF2C9C">
      <w:pPr>
        <w:rPr>
          <w:rFonts w:ascii="Source Sans Pro" w:hAnsi="Source Sans Pro"/>
        </w:rPr>
      </w:pPr>
      <w:hyperlink r:id="rId24" w:history="1">
        <w:r w:rsidR="00EF2C9C" w:rsidRPr="00D81B5B">
          <w:rPr>
            <w:rStyle w:val="Hyperlink"/>
            <w:rFonts w:ascii="Source Sans Pro" w:hAnsi="Source Sans Pro"/>
          </w:rPr>
          <w:t>https://docs.servicenow.com/bundle/newyork-servicenow-platform/page/administer/flow-designer/reference/create-update-record-designer.html</w:t>
        </w:r>
      </w:hyperlink>
    </w:p>
    <w:p w:rsidR="00EF2C9C" w:rsidRPr="00D81B5B" w:rsidRDefault="00EF2C9C" w:rsidP="00EF2C9C">
      <w:pPr>
        <w:rPr>
          <w:rFonts w:ascii="Source Sans Pro" w:hAnsi="Source Sans Pro"/>
        </w:rPr>
      </w:pPr>
      <w:r w:rsidRPr="00D81B5B">
        <w:rPr>
          <w:rFonts w:ascii="Source Sans Pro" w:hAnsi="Source Sans Pro"/>
        </w:rPr>
        <w:t xml:space="preserve">-Get Catalog Variables action- </w:t>
      </w:r>
      <w:r w:rsidRPr="00D81B5B">
        <w:rPr>
          <w:rFonts w:ascii="Source Sans Pro" w:hAnsi="Source Sans Pro"/>
          <w:color w:val="161B1C"/>
          <w:sz w:val="24"/>
          <w:szCs w:val="24"/>
          <w:shd w:val="clear" w:color="auto" w:fill="FFFFFF"/>
        </w:rPr>
        <w:t>Access </w:t>
      </w:r>
      <w:r w:rsidRPr="00D81B5B">
        <w:rPr>
          <w:rStyle w:val="ph"/>
          <w:rFonts w:ascii="Source Sans Pro" w:hAnsi="Source Sans Pro"/>
          <w:color w:val="161B1C"/>
          <w:sz w:val="24"/>
          <w:szCs w:val="24"/>
          <w:shd w:val="clear" w:color="auto" w:fill="FFFFFF"/>
        </w:rPr>
        <w:t>ServiceNow®</w:t>
      </w:r>
      <w:r w:rsidRPr="00D81B5B">
        <w:rPr>
          <w:rFonts w:ascii="Source Sans Pro" w:hAnsi="Source Sans Pro"/>
          <w:color w:val="161B1C"/>
          <w:sz w:val="24"/>
          <w:szCs w:val="24"/>
          <w:shd w:val="clear" w:color="auto" w:fill="FFFFFF"/>
        </w:rPr>
        <w:t> </w:t>
      </w:r>
      <w:r w:rsidRPr="00D81B5B">
        <w:rPr>
          <w:rStyle w:val="ph"/>
          <w:rFonts w:ascii="Source Sans Pro" w:hAnsi="Source Sans Pro"/>
          <w:color w:val="161B1C"/>
          <w:sz w:val="24"/>
          <w:szCs w:val="24"/>
          <w:shd w:val="clear" w:color="auto" w:fill="FFFFFF"/>
        </w:rPr>
        <w:t>Service Catalog</w:t>
      </w:r>
      <w:r w:rsidRPr="00D81B5B">
        <w:rPr>
          <w:rFonts w:ascii="Source Sans Pro" w:hAnsi="Source Sans Pro"/>
          <w:color w:val="161B1C"/>
          <w:sz w:val="24"/>
          <w:szCs w:val="24"/>
          <w:shd w:val="clear" w:color="auto" w:fill="FFFFFF"/>
        </w:rPr>
        <w:t> variables as data pills in a flow.</w:t>
      </w:r>
    </w:p>
    <w:p w:rsidR="00EF2C9C" w:rsidRPr="00D81B5B" w:rsidRDefault="00AF70C3" w:rsidP="00EF2C9C">
      <w:pPr>
        <w:rPr>
          <w:rFonts w:ascii="Source Sans Pro" w:hAnsi="Source Sans Pro"/>
        </w:rPr>
      </w:pPr>
      <w:hyperlink r:id="rId25" w:history="1">
        <w:r w:rsidR="00EF2C9C" w:rsidRPr="00D81B5B">
          <w:rPr>
            <w:rStyle w:val="Hyperlink"/>
            <w:rFonts w:ascii="Source Sans Pro" w:hAnsi="Source Sans Pro"/>
          </w:rPr>
          <w:t>https://docs.servicenow.com/bundle/newyork-servicenow-platform/page/administer/flow-designer/reference/get-cat-variables-flow-designer.html</w:t>
        </w:r>
      </w:hyperlink>
    </w:p>
    <w:p w:rsidR="00EF2C9C" w:rsidRPr="00D81B5B" w:rsidRDefault="00EF2C9C" w:rsidP="00EF2C9C">
      <w:pPr>
        <w:rPr>
          <w:rFonts w:ascii="Source Sans Pro" w:hAnsi="Source Sans Pro"/>
        </w:rPr>
      </w:pPr>
      <w:r w:rsidRPr="00D81B5B">
        <w:rPr>
          <w:rFonts w:ascii="Source Sans Pro" w:hAnsi="Source Sans Pro"/>
        </w:rPr>
        <w:t>-Create a flow with an inbound email trigger-</w:t>
      </w:r>
      <w:r w:rsidRPr="00D81B5B">
        <w:rPr>
          <w:rFonts w:ascii="Source Sans Pro" w:hAnsi="Source Sans Pro"/>
          <w:color w:val="161B1C"/>
          <w:sz w:val="24"/>
          <w:szCs w:val="24"/>
          <w:shd w:val="clear" w:color="auto" w:fill="FFFFFF"/>
        </w:rPr>
        <w:t>Start a flow when your instance receives an email.</w:t>
      </w:r>
    </w:p>
    <w:p w:rsidR="00EF2C9C" w:rsidRPr="00D81B5B" w:rsidRDefault="00AF70C3" w:rsidP="00EF2C9C">
      <w:pPr>
        <w:rPr>
          <w:rFonts w:ascii="Source Sans Pro" w:hAnsi="Source Sans Pro"/>
        </w:rPr>
      </w:pPr>
      <w:hyperlink r:id="rId26" w:history="1">
        <w:r w:rsidR="00EF2C9C" w:rsidRPr="00D81B5B">
          <w:rPr>
            <w:rStyle w:val="Hyperlink"/>
            <w:rFonts w:ascii="Source Sans Pro" w:hAnsi="Source Sans Pro"/>
          </w:rPr>
          <w:t>https://docs.servicenow.com/bundle/newyork-servicenow-platform/page/administer/flow-designer/task/create-inbound-email-flow.html</w:t>
        </w:r>
      </w:hyperlink>
    </w:p>
    <w:p w:rsidR="00EF2C9C" w:rsidRPr="00D81B5B" w:rsidRDefault="00EF2C9C" w:rsidP="00EF2C9C">
      <w:pPr>
        <w:rPr>
          <w:rFonts w:ascii="Source Sans Pro" w:hAnsi="Source Sans Pro"/>
        </w:rPr>
      </w:pPr>
      <w:r w:rsidRPr="00D81B5B">
        <w:rPr>
          <w:rFonts w:ascii="Source Sans Pro" w:hAnsi="Source Sans Pro"/>
        </w:rPr>
        <w:t>-Inline scripts -</w:t>
      </w:r>
      <w:r w:rsidRPr="00D81B5B">
        <w:rPr>
          <w:rFonts w:ascii="Source Sans Pro" w:hAnsi="Source Sans Pro"/>
          <w:color w:val="161B1C"/>
          <w:sz w:val="24"/>
          <w:szCs w:val="24"/>
          <w:shd w:val="clear" w:color="auto" w:fill="FFFFFF"/>
        </w:rPr>
        <w:t>Enable users with coding experience to write inline scripts that set and modify input values during the configuration of an action or flow.</w:t>
      </w:r>
    </w:p>
    <w:p w:rsidR="00EF2C9C" w:rsidRPr="00D81B5B" w:rsidRDefault="00AF70C3" w:rsidP="00EF2C9C">
      <w:pPr>
        <w:rPr>
          <w:rFonts w:ascii="Source Sans Pro" w:hAnsi="Source Sans Pro"/>
        </w:rPr>
      </w:pPr>
      <w:hyperlink r:id="rId27" w:history="1">
        <w:r w:rsidR="00EF2C9C" w:rsidRPr="00D81B5B">
          <w:rPr>
            <w:rStyle w:val="Hyperlink"/>
            <w:rFonts w:ascii="Source Sans Pro" w:hAnsi="Source Sans Pro"/>
          </w:rPr>
          <w:t>https://docs.servicenow.com/bundle/newyork-servicenow-platform/page/administer/flow-designer/concept/inline-scripts.html</w:t>
        </w:r>
      </w:hyperlink>
    </w:p>
    <w:p w:rsidR="00EF2C9C" w:rsidRPr="00D81B5B" w:rsidRDefault="00EF2C9C" w:rsidP="00EF2C9C">
      <w:pPr>
        <w:rPr>
          <w:rFonts w:ascii="Source Sans Pro" w:hAnsi="Source Sans Pro"/>
        </w:rPr>
      </w:pPr>
      <w:r w:rsidRPr="00D81B5B">
        <w:rPr>
          <w:rFonts w:ascii="Source Sans Pro" w:hAnsi="Source Sans Pro"/>
        </w:rPr>
        <w:t>-Test an action-</w:t>
      </w:r>
      <w:r w:rsidRPr="00D81B5B">
        <w:rPr>
          <w:rFonts w:ascii="Source Sans Pro" w:hAnsi="Source Sans Pro"/>
          <w:color w:val="161B1C"/>
          <w:sz w:val="24"/>
          <w:szCs w:val="24"/>
          <w:shd w:val="clear" w:color="auto" w:fill="FFFFFF"/>
        </w:rPr>
        <w:t>Test an action before publishing it for other users.</w:t>
      </w:r>
    </w:p>
    <w:p w:rsidR="00EF2C9C" w:rsidRPr="00D81B5B" w:rsidRDefault="00AF70C3" w:rsidP="00EF2C9C">
      <w:pPr>
        <w:rPr>
          <w:rFonts w:ascii="Source Sans Pro" w:hAnsi="Source Sans Pro"/>
        </w:rPr>
      </w:pPr>
      <w:hyperlink r:id="rId28" w:history="1">
        <w:r w:rsidR="00EF2C9C" w:rsidRPr="00D81B5B">
          <w:rPr>
            <w:rStyle w:val="Hyperlink"/>
            <w:rFonts w:ascii="Source Sans Pro" w:hAnsi="Source Sans Pro"/>
          </w:rPr>
          <w:t>https://docs.servicenow.com/bundle/newyork-servicenow-platform/page/administer/flow-designer/task/test-action.html</w:t>
        </w:r>
      </w:hyperlink>
    </w:p>
    <w:p w:rsidR="00EF2C9C" w:rsidRPr="00D81B5B" w:rsidRDefault="00EF2C9C" w:rsidP="00EF2C9C">
      <w:pPr>
        <w:rPr>
          <w:rFonts w:ascii="Source Sans Pro" w:hAnsi="Source Sans Pro"/>
        </w:rPr>
      </w:pPr>
      <w:r w:rsidRPr="00D81B5B">
        <w:rPr>
          <w:rFonts w:ascii="Source Sans Pro" w:hAnsi="Source Sans Pro"/>
        </w:rPr>
        <w:t> </w:t>
      </w:r>
    </w:p>
    <w:p w:rsidR="00EF2C9C" w:rsidRPr="00D81B5B" w:rsidRDefault="00EF2C9C" w:rsidP="00EF2C9C">
      <w:pPr>
        <w:rPr>
          <w:rFonts w:ascii="Source Sans Pro" w:hAnsi="Source Sans Pro"/>
        </w:rPr>
      </w:pPr>
      <w:r w:rsidRPr="00D81B5B">
        <w:rPr>
          <w:rFonts w:ascii="Source Sans Pro" w:hAnsi="Source Sans Pro"/>
        </w:rPr>
        <w:t>8) ITSM Agent Workspace</w:t>
      </w:r>
    </w:p>
    <w:p w:rsidR="00EF2C9C" w:rsidRPr="00D81B5B" w:rsidRDefault="00EF2C9C" w:rsidP="00EF2C9C">
      <w:pPr>
        <w:rPr>
          <w:rFonts w:ascii="Source Sans Pro" w:hAnsi="Source Sans Pro"/>
        </w:rPr>
      </w:pPr>
      <w:r w:rsidRPr="00D81B5B">
        <w:rPr>
          <w:rFonts w:ascii="Source Sans Pro" w:hAnsi="Source Sans Pro"/>
        </w:rPr>
        <w:t>- Introduced two plugins, ITSM Workspace Landing Pages (</w:t>
      </w:r>
      <w:proofErr w:type="spellStart"/>
      <w:r w:rsidRPr="00D81B5B">
        <w:rPr>
          <w:rFonts w:ascii="Source Sans Pro" w:hAnsi="Source Sans Pro"/>
        </w:rPr>
        <w:t>com.snc.agent_workspace.itsm.landing_page</w:t>
      </w:r>
      <w:proofErr w:type="spellEnd"/>
      <w:r w:rsidRPr="00D81B5B">
        <w:rPr>
          <w:rFonts w:ascii="Source Sans Pro" w:hAnsi="Source Sans Pro"/>
        </w:rPr>
        <w:t>) and ITSM Workspace Landing Pages — Premium (</w:t>
      </w:r>
      <w:proofErr w:type="spellStart"/>
      <w:r w:rsidRPr="00D81B5B">
        <w:rPr>
          <w:rFonts w:ascii="Source Sans Pro" w:hAnsi="Source Sans Pro"/>
        </w:rPr>
        <w:t>com.snc.agent_workspace.itsm.landing_page_premium</w:t>
      </w:r>
      <w:proofErr w:type="spellEnd"/>
      <w:r w:rsidRPr="00D81B5B">
        <w:rPr>
          <w:rFonts w:ascii="Source Sans Pro" w:hAnsi="Source Sans Pro"/>
        </w:rPr>
        <w:t>), to provide two versions of landing pages to deliver the standard and the premium landing page for ITSM Agent Workspace.</w:t>
      </w:r>
    </w:p>
    <w:p w:rsidR="00EF2C9C" w:rsidRDefault="00AF70C3" w:rsidP="00EF2C9C">
      <w:hyperlink r:id="rId29" w:history="1">
        <w:r w:rsidR="00EF2C9C">
          <w:rPr>
            <w:rStyle w:val="Hyperlink"/>
          </w:rPr>
          <w:t>https://docs.servicenow.com/bundle/newyork-it-service-management/page/product/itsm-workspace/concept/itsm-workspace-premium-landing-page.html</w:t>
        </w:r>
      </w:hyperlink>
    </w:p>
    <w:p w:rsidR="00EF2C9C" w:rsidRDefault="00EF2C9C" w:rsidP="00EF2C9C"/>
    <w:p w:rsidR="00EF2C9C" w:rsidRDefault="00AF70C3" w:rsidP="00EF2C9C">
      <w:pPr>
        <w:shd w:val="clear" w:color="auto" w:fill="FFFFFF"/>
        <w:rPr>
          <w:rFonts w:ascii="Source Sans Pro" w:hAnsi="Source Sans Pro"/>
          <w:b/>
          <w:bCs/>
          <w:color w:val="161B1C"/>
        </w:rPr>
      </w:pPr>
      <w:hyperlink r:id="rId30" w:tgtFrame="_blank" w:history="1">
        <w:r w:rsidR="00EF2C9C">
          <w:rPr>
            <w:rStyle w:val="ph"/>
            <w:rFonts w:ascii="Source Sans Pro" w:hAnsi="Source Sans Pro"/>
            <w:b/>
            <w:bCs/>
            <w:color w:val="1F8476"/>
          </w:rPr>
          <w:t>Agent Workspace</w:t>
        </w:r>
        <w:r w:rsidR="00EF2C9C">
          <w:rPr>
            <w:rStyle w:val="Hyperlink"/>
            <w:rFonts w:ascii="Source Sans Pro" w:hAnsi="Source Sans Pro"/>
            <w:b/>
            <w:bCs/>
            <w:color w:val="1F8476"/>
          </w:rPr>
          <w:t> form updates</w:t>
        </w:r>
      </w:hyperlink>
    </w:p>
    <w:p w:rsidR="00EF2C9C" w:rsidRDefault="00EF2C9C" w:rsidP="00EF2C9C">
      <w:pPr>
        <w:numPr>
          <w:ilvl w:val="0"/>
          <w:numId w:val="14"/>
        </w:numPr>
        <w:shd w:val="clear" w:color="auto" w:fill="FFFFFF"/>
        <w:spacing w:after="0" w:line="240" w:lineRule="auto"/>
        <w:ind w:hanging="150"/>
        <w:rPr>
          <w:rFonts w:ascii="Source Sans Pro" w:hAnsi="Source Sans Pro"/>
          <w:color w:val="161B1C"/>
        </w:rPr>
      </w:pPr>
      <w:r>
        <w:rPr>
          <w:rFonts w:ascii="Source Sans Pro" w:hAnsi="Source Sans Pro"/>
          <w:color w:val="161B1C"/>
        </w:rPr>
        <w:t>Administrators can add highlighted values to the secondary values in the form header. Reference fields that display as secondary values open the corresponding record in a child tab.</w:t>
      </w:r>
    </w:p>
    <w:p w:rsidR="00EF2C9C" w:rsidRDefault="00EF2C9C" w:rsidP="00EF2C9C">
      <w:pPr>
        <w:numPr>
          <w:ilvl w:val="0"/>
          <w:numId w:val="14"/>
        </w:numPr>
        <w:shd w:val="clear" w:color="auto" w:fill="FFFFFF"/>
        <w:spacing w:before="90" w:after="0" w:line="240" w:lineRule="auto"/>
        <w:ind w:hanging="150"/>
        <w:rPr>
          <w:rFonts w:ascii="Source Sans Pro" w:hAnsi="Source Sans Pro"/>
          <w:color w:val="161B1C"/>
        </w:rPr>
      </w:pPr>
      <w:r>
        <w:rPr>
          <w:rFonts w:ascii="Source Sans Pro" w:hAnsi="Source Sans Pro"/>
          <w:color w:val="161B1C"/>
        </w:rPr>
        <w:t>Administrators can use Workspace View Rules to control which form view renders for their users. Conditions can be set on roles or field values.</w:t>
      </w:r>
    </w:p>
    <w:p w:rsidR="00EF2C9C" w:rsidRDefault="00EF2C9C" w:rsidP="00EF2C9C">
      <w:pPr>
        <w:numPr>
          <w:ilvl w:val="0"/>
          <w:numId w:val="14"/>
        </w:numPr>
        <w:shd w:val="clear" w:color="auto" w:fill="FFFFFF"/>
        <w:spacing w:before="90" w:after="0" w:line="240" w:lineRule="auto"/>
        <w:ind w:hanging="150"/>
        <w:rPr>
          <w:rFonts w:ascii="Source Sans Pro" w:hAnsi="Source Sans Pro"/>
          <w:color w:val="161B1C"/>
        </w:rPr>
      </w:pPr>
      <w:r>
        <w:rPr>
          <w:rFonts w:ascii="Source Sans Pro" w:hAnsi="Source Sans Pro"/>
          <w:color w:val="161B1C"/>
        </w:rPr>
        <w:t>Agents can add tags to records. Tag visibility can be set to all users, visible only to specific groups or users, or visible to a single user.</w:t>
      </w:r>
    </w:p>
    <w:p w:rsidR="00EF2C9C" w:rsidRDefault="00EF2C9C" w:rsidP="00EF2C9C">
      <w:pPr>
        <w:numPr>
          <w:ilvl w:val="0"/>
          <w:numId w:val="14"/>
        </w:numPr>
        <w:shd w:val="clear" w:color="auto" w:fill="FFFFFF"/>
        <w:spacing w:after="0" w:line="240" w:lineRule="auto"/>
        <w:ind w:hanging="150"/>
        <w:rPr>
          <w:rFonts w:ascii="Source Sans Pro" w:hAnsi="Source Sans Pro"/>
          <w:color w:val="161B1C"/>
        </w:rPr>
      </w:pPr>
      <w:r>
        <w:rPr>
          <w:rStyle w:val="ph"/>
          <w:rFonts w:ascii="Source Sans Pro" w:hAnsi="Source Sans Pro"/>
          <w:color w:val="161B1C"/>
        </w:rPr>
        <w:t>Agent Workspace</w:t>
      </w:r>
      <w:r>
        <w:rPr>
          <w:rFonts w:ascii="Source Sans Pro" w:hAnsi="Source Sans Pro"/>
          <w:color w:val="161B1C"/>
        </w:rPr>
        <w:t> supports uploading file attachments via drag and drop, uploading multiple file attachments, and previewing an image attachment before upload.</w:t>
      </w:r>
    </w:p>
    <w:p w:rsidR="00D81B5B" w:rsidRDefault="00D81B5B" w:rsidP="00D81B5B">
      <w:pPr>
        <w:shd w:val="clear" w:color="auto" w:fill="FFFFFF"/>
        <w:spacing w:after="0" w:line="240" w:lineRule="auto"/>
        <w:ind w:left="720"/>
        <w:rPr>
          <w:rFonts w:ascii="Source Sans Pro" w:hAnsi="Source Sans Pro"/>
          <w:color w:val="161B1C"/>
        </w:rPr>
      </w:pPr>
    </w:p>
    <w:p w:rsidR="00EF2C9C" w:rsidRPr="00772FA7" w:rsidRDefault="00AF70C3" w:rsidP="00EF2C9C">
      <w:pPr>
        <w:shd w:val="clear" w:color="auto" w:fill="FFFFFF"/>
        <w:rPr>
          <w:rFonts w:ascii="Source Sans Pro" w:hAnsi="Source Sans Pro"/>
          <w:b/>
          <w:bCs/>
          <w:color w:val="161B1C"/>
        </w:rPr>
      </w:pPr>
      <w:hyperlink r:id="rId31" w:tgtFrame="_blank" w:history="1">
        <w:r w:rsidR="00EF2C9C" w:rsidRPr="00772FA7">
          <w:rPr>
            <w:rStyle w:val="Hyperlink"/>
            <w:rFonts w:ascii="Source Sans Pro" w:hAnsi="Source Sans Pro"/>
            <w:b/>
            <w:bCs/>
            <w:color w:val="1F8476"/>
          </w:rPr>
          <w:t>Quick actions (slash commands) in chat</w:t>
        </w:r>
      </w:hyperlink>
    </w:p>
    <w:p w:rsidR="00EF2C9C" w:rsidRPr="00772FA7" w:rsidRDefault="00EF2C9C" w:rsidP="00EF2C9C">
      <w:pPr>
        <w:pStyle w:val="ListParagraph"/>
        <w:numPr>
          <w:ilvl w:val="0"/>
          <w:numId w:val="14"/>
        </w:numPr>
        <w:shd w:val="clear" w:color="auto" w:fill="FFFFFF"/>
        <w:spacing w:after="0" w:line="240" w:lineRule="auto"/>
        <w:rPr>
          <w:rFonts w:ascii="Source Sans Pro" w:hAnsi="Source Sans Pro"/>
          <w:color w:val="161B1C"/>
        </w:rPr>
      </w:pPr>
      <w:r w:rsidRPr="00772FA7">
        <w:rPr>
          <w:rStyle w:val="ph"/>
          <w:rFonts w:ascii="Source Sans Pro" w:hAnsi="Source Sans Pro"/>
          <w:color w:val="161B1C"/>
        </w:rPr>
        <w:t>Set up shortcuts in Agent Workspace chat so agents can work more efficiently with their customers</w:t>
      </w:r>
    </w:p>
    <w:p w:rsidR="00EF2C9C" w:rsidRDefault="00EF2C9C" w:rsidP="00EF2C9C"/>
    <w:p w:rsidR="00EF2C9C" w:rsidRDefault="00EF2C9C" w:rsidP="00EF2C9C">
      <w:r>
        <w:t> </w:t>
      </w:r>
    </w:p>
    <w:p w:rsidR="00EF2C9C" w:rsidRDefault="00EF2C9C" w:rsidP="00EF2C9C">
      <w:r>
        <w:t xml:space="preserve">9) ITSM Virtual Agent </w:t>
      </w:r>
    </w:p>
    <w:p w:rsidR="00EF2C9C" w:rsidRDefault="00EF2C9C" w:rsidP="00EF2C9C">
      <w:r>
        <w:t>-Natural Language Understanding-</w:t>
      </w:r>
      <w:r>
        <w:rPr>
          <w:rFonts w:ascii="Source Sans Pro" w:hAnsi="Source Sans Pro"/>
          <w:color w:val="161B1C"/>
          <w:sz w:val="24"/>
          <w:szCs w:val="24"/>
          <w:shd w:val="clear" w:color="auto" w:fill="FFFFFF"/>
        </w:rPr>
        <w:t>Benefit from Natural Language Understanding (NLU) for all your </w:t>
      </w:r>
      <w:r>
        <w:rPr>
          <w:rStyle w:val="ph"/>
          <w:rFonts w:ascii="Source Sans Pro" w:hAnsi="Source Sans Pro"/>
          <w:color w:val="161B1C"/>
          <w:sz w:val="24"/>
          <w:szCs w:val="24"/>
          <w:shd w:val="clear" w:color="auto" w:fill="FFFFFF"/>
        </w:rPr>
        <w:t>ITSM Virtual Agent</w:t>
      </w:r>
      <w:r>
        <w:rPr>
          <w:rFonts w:ascii="Source Sans Pro" w:hAnsi="Source Sans Pro"/>
          <w:color w:val="161B1C"/>
          <w:sz w:val="24"/>
          <w:szCs w:val="24"/>
          <w:shd w:val="clear" w:color="auto" w:fill="FFFFFF"/>
        </w:rPr>
        <w:t> topic conversation flows. </w:t>
      </w:r>
      <w:r>
        <w:rPr>
          <w:rStyle w:val="ph"/>
          <w:rFonts w:ascii="Source Sans Pro" w:hAnsi="Source Sans Pro"/>
          <w:color w:val="161B1C"/>
          <w:sz w:val="24"/>
          <w:szCs w:val="24"/>
          <w:shd w:val="clear" w:color="auto" w:fill="FFFFFF"/>
        </w:rPr>
        <w:t>ITSM Virtual Agent</w:t>
      </w:r>
      <w:r>
        <w:rPr>
          <w:rFonts w:ascii="Source Sans Pro" w:hAnsi="Source Sans Pro"/>
          <w:color w:val="161B1C"/>
          <w:sz w:val="24"/>
          <w:szCs w:val="24"/>
          <w:shd w:val="clear" w:color="auto" w:fill="FFFFFF"/>
        </w:rPr>
        <w:t> uses NLU to comprehend word meanings and recognize word contexts to better infer user or system actions.</w:t>
      </w:r>
    </w:p>
    <w:p w:rsidR="00EF2C9C" w:rsidRDefault="00AF70C3" w:rsidP="00EF2C9C">
      <w:hyperlink r:id="rId32" w:history="1">
        <w:r w:rsidR="00EF2C9C">
          <w:rPr>
            <w:rStyle w:val="Hyperlink"/>
          </w:rPr>
          <w:t>https://docs.servicenow.com/bundle/newyork-it-service-management/page/product/itsm-virtual-agent/concept/itsm-virtual-agent.html</w:t>
        </w:r>
      </w:hyperlink>
    </w:p>
    <w:p w:rsidR="00EF2C9C" w:rsidRDefault="00EF2C9C" w:rsidP="00EF2C9C">
      <w:r>
        <w:t>-ITSM Virtual Agent conversations –</w:t>
      </w:r>
    </w:p>
    <w:p w:rsidR="00EF2C9C" w:rsidRDefault="00AF70C3" w:rsidP="00EF2C9C">
      <w:hyperlink r:id="rId33" w:history="1">
        <w:r w:rsidR="00EF2C9C">
          <w:rPr>
            <w:rStyle w:val="Hyperlink"/>
          </w:rPr>
          <w:t>https://docs.servicenow.com/bundle/newyork-it-service-management/page/product/itsm-virtual-agent/reference/itsm-virtual-agent-topics.html</w:t>
        </w:r>
      </w:hyperlink>
    </w:p>
    <w:p w:rsidR="00EF2C9C" w:rsidRDefault="00EF2C9C" w:rsidP="00EF2C9C">
      <w:r>
        <w:lastRenderedPageBreak/>
        <w:t> </w:t>
      </w:r>
    </w:p>
    <w:p w:rsidR="00EF2C9C" w:rsidRDefault="00EF2C9C" w:rsidP="00EF2C9C">
      <w:r>
        <w:t xml:space="preserve">10) Knowledge Management </w:t>
      </w:r>
    </w:p>
    <w:p w:rsidR="00EF2C9C" w:rsidRDefault="00EF2C9C" w:rsidP="00EF2C9C">
      <w:r>
        <w:t xml:space="preserve">-Knowledge </w:t>
      </w:r>
      <w:proofErr w:type="gramStart"/>
      <w:r>
        <w:t>internationalization</w:t>
      </w:r>
      <w:proofErr w:type="gramEnd"/>
      <w:r>
        <w:t>-Translation management</w:t>
      </w:r>
    </w:p>
    <w:p w:rsidR="00EF2C9C" w:rsidRDefault="00AF70C3" w:rsidP="00EF2C9C">
      <w:hyperlink r:id="rId34" w:history="1">
        <w:r w:rsidR="00EF2C9C">
          <w:rPr>
            <w:rStyle w:val="Hyperlink"/>
          </w:rPr>
          <w:t>https://docs.servicenow.com/bundle/newyork-servicenow-platform/page/product/knowledge-management/concept/translation-management.html</w:t>
        </w:r>
      </w:hyperlink>
    </w:p>
    <w:p w:rsidR="00EF2C9C" w:rsidRDefault="00EF2C9C" w:rsidP="00EF2C9C">
      <w:r>
        <w:t>-View article in a specified language using a URL parameter</w:t>
      </w:r>
    </w:p>
    <w:p w:rsidR="00EF2C9C" w:rsidRDefault="00AF70C3" w:rsidP="00EF2C9C">
      <w:hyperlink r:id="rId35" w:history="1">
        <w:r w:rsidR="00EF2C9C">
          <w:rPr>
            <w:rStyle w:val="Hyperlink"/>
          </w:rPr>
          <w:t>https://docs.servicenow.com/bundle/newyork-servicenow-platform/page/product/knowledge-management/reference/knowledge-article-URL-parameters.html</w:t>
        </w:r>
      </w:hyperlink>
    </w:p>
    <w:p w:rsidR="00EF2C9C" w:rsidRDefault="00EF2C9C" w:rsidP="00EF2C9C">
      <w:r>
        <w:t>-Now Mobile for Knowledge Management</w:t>
      </w:r>
    </w:p>
    <w:p w:rsidR="00EF2C9C" w:rsidRDefault="00AF70C3" w:rsidP="00EF2C9C">
      <w:hyperlink r:id="rId36" w:history="1">
        <w:r w:rsidR="00EF2C9C">
          <w:rPr>
            <w:rStyle w:val="Hyperlink"/>
          </w:rPr>
          <w:t>https://docs.servicenow.com/bundle/newyork-servicenow-platform/page/product/knowledge-management/concept/mobile-experience-for-km.html</w:t>
        </w:r>
      </w:hyperlink>
    </w:p>
    <w:p w:rsidR="00EF2C9C" w:rsidRDefault="00EF2C9C" w:rsidP="00EF2C9C">
      <w:r>
        <w:t>-Related catalog items -</w:t>
      </w:r>
      <w:r>
        <w:rPr>
          <w:rFonts w:ascii="Source Sans Pro" w:hAnsi="Source Sans Pro"/>
          <w:color w:val="161B1C"/>
          <w:sz w:val="24"/>
          <w:szCs w:val="24"/>
          <w:shd w:val="clear" w:color="auto" w:fill="FFFFFF"/>
        </w:rPr>
        <w:t>Manually map catalog items related to a knowledge article to enable employees to request the related product or service.</w:t>
      </w:r>
    </w:p>
    <w:p w:rsidR="00EF2C9C" w:rsidRDefault="00AF70C3" w:rsidP="00EF2C9C">
      <w:hyperlink r:id="rId37" w:history="1">
        <w:r w:rsidR="00EF2C9C">
          <w:rPr>
            <w:rStyle w:val="Hyperlink"/>
          </w:rPr>
          <w:t>https://docs.servicenow.com/bundle/newyork-servicenow-platform/page/product/knowledge-management/task/map-related-items.html</w:t>
        </w:r>
      </w:hyperlink>
    </w:p>
    <w:p w:rsidR="00EF2C9C" w:rsidRDefault="00EF2C9C" w:rsidP="00EF2C9C">
      <w:r>
        <w:t>-</w:t>
      </w:r>
      <w:hyperlink r:id="rId38" w:tgtFrame="_blank" w:history="1">
        <w:r>
          <w:rPr>
            <w:rStyle w:val="Hyperlink"/>
            <w:rFonts w:ascii="Source Sans Pro" w:hAnsi="Source Sans Pro"/>
            <w:color w:val="1F8476"/>
            <w:sz w:val="24"/>
            <w:szCs w:val="24"/>
            <w:shd w:val="clear" w:color="auto" w:fill="FFFFFF"/>
          </w:rPr>
          <w:t>Search across multiple tables and knowledge index filter</w:t>
        </w:r>
      </w:hyperlink>
      <w:r>
        <w:rPr>
          <w:rFonts w:ascii="Source Sans Pro" w:hAnsi="Source Sans Pro"/>
          <w:color w:val="161B1C"/>
          <w:sz w:val="24"/>
          <w:szCs w:val="24"/>
          <w:shd w:val="clear" w:color="auto" w:fill="FFFFFF"/>
        </w:rPr>
        <w:t>: Improve search relevancy by skipping indexing of outdated or retired knowledge articles from the search results and upgrading the index format to the V4 format.</w:t>
      </w:r>
    </w:p>
    <w:p w:rsidR="00EF2C9C" w:rsidRDefault="00AF70C3" w:rsidP="00EF2C9C">
      <w:hyperlink r:id="rId39" w:history="1">
        <w:r w:rsidR="00EF2C9C">
          <w:rPr>
            <w:rStyle w:val="Hyperlink"/>
          </w:rPr>
          <w:t>https://docs.servicenow.com/bundle/newyork-servicenow-platform/page/product/knowledge-management/reference/setup-knowledge-admin.html</w:t>
        </w:r>
      </w:hyperlink>
    </w:p>
    <w:p w:rsidR="00EF2C9C" w:rsidRDefault="00EF2C9C" w:rsidP="00EF2C9C">
      <w:r>
        <w:t>-</w:t>
      </w:r>
      <w:hyperlink r:id="rId40" w:anchor="r_OtherKnowledgeProperties" w:tgtFrame="_blank" w:history="1">
        <w:r>
          <w:rPr>
            <w:rStyle w:val="Hyperlink"/>
            <w:rFonts w:ascii="Source Sans Pro" w:hAnsi="Source Sans Pro"/>
            <w:color w:val="1F8476"/>
            <w:sz w:val="24"/>
            <w:szCs w:val="24"/>
            <w:shd w:val="clear" w:color="auto" w:fill="FFFFFF"/>
          </w:rPr>
          <w:t>Read-only knowledge articles from contextual search</w:t>
        </w:r>
      </w:hyperlink>
      <w:r>
        <w:rPr>
          <w:rFonts w:ascii="Source Sans Pro" w:hAnsi="Source Sans Pro"/>
          <w:color w:val="161B1C"/>
          <w:sz w:val="24"/>
          <w:szCs w:val="24"/>
          <w:shd w:val="clear" w:color="auto" w:fill="FFFFFF"/>
        </w:rPr>
        <w:t>: Display a read-only article view page when knowledge articles are viewed from contextual search to prevent changes by other users. This feature is active by default.</w:t>
      </w:r>
    </w:p>
    <w:p w:rsidR="00EF2C9C" w:rsidRDefault="00EF2C9C" w:rsidP="00EF2C9C">
      <w:r>
        <w:t> </w:t>
      </w:r>
    </w:p>
    <w:p w:rsidR="00EF2C9C" w:rsidRDefault="00EF2C9C" w:rsidP="00EF2C9C">
      <w:r>
        <w:t>11)</w:t>
      </w:r>
      <w:proofErr w:type="spellStart"/>
      <w:r>
        <w:t>Devops</w:t>
      </w:r>
      <w:proofErr w:type="spellEnd"/>
      <w:r>
        <w:t xml:space="preserve"> Module</w:t>
      </w:r>
    </w:p>
    <w:p w:rsidR="00EF2C9C" w:rsidRDefault="00AF70C3" w:rsidP="00EF2C9C">
      <w:hyperlink r:id="rId41" w:history="1">
        <w:r w:rsidR="00EF2C9C">
          <w:rPr>
            <w:rStyle w:val="Hyperlink"/>
          </w:rPr>
          <w:t>https://docs.servicenow.com/bundle/newyork-release-notes/page/release-notes/devops/devops-rn.html</w:t>
        </w:r>
      </w:hyperlink>
    </w:p>
    <w:p w:rsidR="00EF2C9C" w:rsidRDefault="00EF2C9C" w:rsidP="00EF2C9C">
      <w:r>
        <w:t>12) Vendor Manager Workspace</w:t>
      </w:r>
    </w:p>
    <w:p w:rsidR="00EF2C9C" w:rsidRDefault="00AF70C3" w:rsidP="00EF2C9C">
      <w:hyperlink r:id="rId42" w:history="1">
        <w:r w:rsidR="00EF2C9C">
          <w:rPr>
            <w:rStyle w:val="Hyperlink"/>
          </w:rPr>
          <w:t>https://docs.servicenow.com/bundle/newyork-release-notes/page/release-notes/it-service-management/vendor-manager-workspace-rn.html</w:t>
        </w:r>
      </w:hyperlink>
    </w:p>
    <w:p w:rsidR="00EF2C9C" w:rsidRDefault="00EF2C9C" w:rsidP="00EF2C9C">
      <w:r>
        <w:rPr>
          <w:b/>
          <w:bCs/>
        </w:rPr>
        <w:t> </w:t>
      </w:r>
    </w:p>
    <w:p w:rsidR="00EF2C9C" w:rsidRDefault="00EF2C9C" w:rsidP="00EF2C9C">
      <w:r>
        <w:t> </w:t>
      </w:r>
    </w:p>
    <w:p w:rsidR="00EF2C9C" w:rsidRDefault="00EF2C9C" w:rsidP="00EF2C9C">
      <w:pPr>
        <w:spacing w:after="240"/>
      </w:pPr>
    </w:p>
    <w:p w:rsidR="00EF2C9C" w:rsidRPr="00D81B5B" w:rsidRDefault="00EF2C9C" w:rsidP="00EF2C9C">
      <w:pPr>
        <w:spacing w:after="240"/>
        <w:rPr>
          <w:rFonts w:ascii="Source Sans Pro" w:hAnsi="Source Sans Pro"/>
          <w:b/>
          <w:sz w:val="28"/>
          <w:szCs w:val="28"/>
        </w:rPr>
      </w:pPr>
      <w:r w:rsidRPr="00D81B5B">
        <w:rPr>
          <w:rFonts w:ascii="Source Sans Pro" w:hAnsi="Source Sans Pro"/>
          <w:b/>
          <w:sz w:val="28"/>
          <w:szCs w:val="28"/>
          <w:highlight w:val="yellow"/>
        </w:rPr>
        <w:t>Changes to Features</w:t>
      </w:r>
      <w:r w:rsidR="00D81B5B">
        <w:rPr>
          <w:rFonts w:ascii="Source Sans Pro" w:hAnsi="Source Sans Pro"/>
          <w:b/>
          <w:sz w:val="28"/>
          <w:szCs w:val="28"/>
        </w:rPr>
        <w:t>:</w:t>
      </w:r>
    </w:p>
    <w:p w:rsidR="00D81B5B" w:rsidRPr="00D81B5B" w:rsidRDefault="00EF2C9C" w:rsidP="00EF2C9C">
      <w:pPr>
        <w:spacing w:after="240"/>
        <w:rPr>
          <w:rStyle w:val="Hyperlink"/>
          <w:rFonts w:ascii="Source Sans Pro" w:hAnsi="Source Sans Pro"/>
          <w:color w:val="auto"/>
          <w:sz w:val="26"/>
          <w:szCs w:val="26"/>
          <w:u w:val="none"/>
        </w:rPr>
      </w:pPr>
      <w:r w:rsidRPr="00D81B5B">
        <w:rPr>
          <w:rFonts w:ascii="Source Sans Pro" w:hAnsi="Source Sans Pro"/>
          <w:sz w:val="24"/>
          <w:szCs w:val="24"/>
        </w:rPr>
        <w:t>1)Agent Workspace</w:t>
      </w:r>
      <w:r w:rsidR="00D81B5B" w:rsidRPr="00D81B5B">
        <w:rPr>
          <w:rFonts w:ascii="Source Sans Pro" w:hAnsi="Source Sans Pro"/>
          <w:sz w:val="24"/>
          <w:szCs w:val="24"/>
        </w:rPr>
        <w:t>:</w:t>
      </w:r>
      <w:r>
        <w:br/>
        <w:t xml:space="preserve">-Configure Predictive Intelligence with Agent Workspace - </w:t>
      </w:r>
      <w:r>
        <w:rPr>
          <w:rFonts w:ascii="Source Sans Pro" w:hAnsi="Source Sans Pro"/>
          <w:color w:val="161B1C"/>
          <w:shd w:val="clear" w:color="auto" w:fill="FFFFFF"/>
        </w:rPr>
        <w:t>Enable </w:t>
      </w:r>
      <w:r>
        <w:rPr>
          <w:rStyle w:val="ph"/>
          <w:rFonts w:ascii="Source Sans Pro" w:hAnsi="Source Sans Pro"/>
          <w:color w:val="161B1C"/>
          <w:shd w:val="clear" w:color="auto" w:fill="FFFFFF"/>
        </w:rPr>
        <w:t>Predictive Intelligence</w:t>
      </w:r>
      <w:r>
        <w:rPr>
          <w:rFonts w:ascii="Source Sans Pro" w:hAnsi="Source Sans Pro"/>
          <w:color w:val="161B1C"/>
          <w:shd w:val="clear" w:color="auto" w:fill="FFFFFF"/>
        </w:rPr>
        <w:t> similarity solutions in </w:t>
      </w:r>
      <w:r>
        <w:rPr>
          <w:rStyle w:val="ph"/>
          <w:rFonts w:ascii="Source Sans Pro" w:hAnsi="Source Sans Pro"/>
          <w:color w:val="161B1C"/>
          <w:shd w:val="clear" w:color="auto" w:fill="FFFFFF"/>
        </w:rPr>
        <w:t>Agent Assist</w:t>
      </w:r>
      <w:r>
        <w:rPr>
          <w:rFonts w:ascii="Source Sans Pro" w:hAnsi="Source Sans Pro"/>
          <w:color w:val="161B1C"/>
          <w:shd w:val="clear" w:color="auto" w:fill="FFFFFF"/>
        </w:rPr>
        <w:t> to improve results when agents search for similar records</w:t>
      </w:r>
      <w:r>
        <w:rPr>
          <w:rFonts w:ascii="Source Sans Pro" w:hAnsi="Source Sans Pro"/>
          <w:color w:val="161B1C"/>
          <w:shd w:val="clear" w:color="auto" w:fill="FFFFFF"/>
        </w:rPr>
        <w:br/>
      </w:r>
      <w:hyperlink r:id="rId43" w:history="1">
        <w:r>
          <w:rPr>
            <w:rStyle w:val="Hyperlink"/>
          </w:rPr>
          <w:t>https://docs.servicenow.com/bundle/newyork-servicenow-platform/page/administer/workspace/task/configure-predictive-intelligence.html</w:t>
        </w:r>
      </w:hyperlink>
    </w:p>
    <w:p w:rsidR="00D81B5B" w:rsidRDefault="00EF2C9C" w:rsidP="00EF2C9C">
      <w:pPr>
        <w:spacing w:after="240"/>
        <w:rPr>
          <w:rStyle w:val="Hyperlink"/>
        </w:rPr>
      </w:pPr>
      <w:r>
        <w:br/>
        <w:t>-Preview image attachments-</w:t>
      </w:r>
      <w:r>
        <w:rPr>
          <w:rFonts w:ascii="Source Sans Pro" w:hAnsi="Source Sans Pro"/>
          <w:color w:val="161B1C"/>
          <w:shd w:val="clear" w:color="auto" w:fill="FFFFFF"/>
        </w:rPr>
        <w:t>You can preview an image attachment before downloading from the </w:t>
      </w:r>
      <w:r>
        <w:rPr>
          <w:rStyle w:val="ph"/>
          <w:rFonts w:ascii="Source Sans Pro" w:hAnsi="Source Sans Pro"/>
          <w:color w:val="161B1C"/>
          <w:shd w:val="clear" w:color="auto" w:fill="FFFFFF"/>
        </w:rPr>
        <w:t>Agent Workspace</w:t>
      </w:r>
      <w:r>
        <w:rPr>
          <w:rFonts w:ascii="Source Sans Pro" w:hAnsi="Source Sans Pro"/>
          <w:color w:val="161B1C"/>
          <w:shd w:val="clear" w:color="auto" w:fill="FFFFFF"/>
        </w:rPr>
        <w:t> </w:t>
      </w:r>
      <w:r>
        <w:rPr>
          <w:rStyle w:val="ph"/>
          <w:rFonts w:ascii="Source Sans Pro" w:hAnsi="Source Sans Pro"/>
          <w:color w:val="161B1C"/>
          <w:shd w:val="clear" w:color="auto" w:fill="FFFFFF"/>
        </w:rPr>
        <w:t>Activity Stream</w:t>
      </w:r>
      <w:r>
        <w:br/>
      </w:r>
      <w:hyperlink r:id="rId44" w:history="1">
        <w:r>
          <w:rPr>
            <w:rStyle w:val="Hyperlink"/>
          </w:rPr>
          <w:t>https://docs.servicenow.com/bundle/newyork-servicenow-platform/page/administer/workspace/concept/journal-fields-in-workspace.html</w:t>
        </w:r>
      </w:hyperlink>
    </w:p>
    <w:p w:rsidR="00EF2C9C" w:rsidRDefault="00EF2C9C" w:rsidP="00EF2C9C">
      <w:pPr>
        <w:spacing w:after="240"/>
      </w:pPr>
      <w:r>
        <w:br/>
        <w:t>-Enable rich text editing for journal input field entries in the Agent Workspace Activity Stream</w:t>
      </w:r>
      <w:r>
        <w:br/>
      </w:r>
      <w:hyperlink r:id="rId45" w:history="1">
        <w:r>
          <w:rPr>
            <w:rStyle w:val="Hyperlink"/>
          </w:rPr>
          <w:t>https://docs.servicenow.com/bundle/newyork-servicenow-platform/page/administer/workspace/concept/journal-fields-in-workspace.html</w:t>
        </w:r>
      </w:hyperlink>
    </w:p>
    <w:p w:rsidR="00EF2C9C" w:rsidRPr="00EF2C9C" w:rsidRDefault="00EF2C9C" w:rsidP="00EF2C9C">
      <w:pPr>
        <w:spacing w:after="240"/>
        <w:rPr>
          <w:rStyle w:val="ph"/>
        </w:rPr>
      </w:pPr>
      <w:r w:rsidRPr="00EF2C9C">
        <w:rPr>
          <w:rStyle w:val="ph"/>
          <w:rFonts w:ascii="Source Sans Pro" w:hAnsi="Source Sans Pro"/>
          <w:color w:val="161B1C"/>
          <w:shd w:val="clear" w:color="auto" w:fill="FFFFFF"/>
        </w:rPr>
        <w:t>2) Authentication-</w:t>
      </w:r>
      <w:r w:rsidRPr="00EF2C9C">
        <w:rPr>
          <w:rStyle w:val="ph"/>
        </w:rPr>
        <w:t xml:space="preserve">Enable the Multi-SSO plugin to use the </w:t>
      </w:r>
      <w:proofErr w:type="spellStart"/>
      <w:r w:rsidRPr="00EF2C9C">
        <w:rPr>
          <w:rStyle w:val="ph"/>
        </w:rPr>
        <w:t>OpenSAML</w:t>
      </w:r>
      <w:proofErr w:type="spellEnd"/>
      <w:r w:rsidRPr="00EF2C9C">
        <w:rPr>
          <w:rStyle w:val="ph"/>
        </w:rPr>
        <w:t xml:space="preserve"> 3 library with the SAML 2 protocol.</w:t>
      </w:r>
    </w:p>
    <w:p w:rsidR="00EF2C9C" w:rsidRPr="00EF2C9C" w:rsidRDefault="00EF2C9C" w:rsidP="00EF2C9C">
      <w:pPr>
        <w:spacing w:after="240"/>
        <w:rPr>
          <w:rStyle w:val="ph"/>
        </w:rPr>
      </w:pPr>
      <w:r w:rsidRPr="00EF2C9C">
        <w:rPr>
          <w:rStyle w:val="ph"/>
        </w:rPr>
        <w:t>3)</w:t>
      </w:r>
      <w:r w:rsidRPr="00EF2C9C">
        <w:rPr>
          <w:rStyle w:val="ph"/>
          <w:rFonts w:ascii="Source Sans Pro" w:hAnsi="Source Sans Pro"/>
          <w:color w:val="161B1C"/>
          <w:shd w:val="clear" w:color="auto" w:fill="FFFFFF"/>
        </w:rPr>
        <w:t xml:space="preserve"> </w:t>
      </w:r>
      <w:r w:rsidRPr="00EF2C9C">
        <w:rPr>
          <w:rStyle w:val="ph"/>
        </w:rPr>
        <w:t>Automated Test Framework</w:t>
      </w:r>
      <w:r w:rsidRPr="00EF2C9C">
        <w:rPr>
          <w:rStyle w:val="ph"/>
        </w:rPr>
        <w:br/>
        <w:t>-Record Query-Record query enforced ACL rules during step execution.</w:t>
      </w:r>
    </w:p>
    <w:p w:rsidR="00EF2C9C" w:rsidRPr="00EF2C9C" w:rsidRDefault="00EF2C9C" w:rsidP="00EF2C9C">
      <w:pPr>
        <w:spacing w:after="240"/>
        <w:rPr>
          <w:rFonts w:cstheme="minorHAnsi"/>
          <w:color w:val="161B1C"/>
          <w:sz w:val="24"/>
          <w:szCs w:val="24"/>
        </w:rPr>
      </w:pPr>
      <w:r w:rsidRPr="00EF2C9C">
        <w:rPr>
          <w:rStyle w:val="ph"/>
          <w:rFonts w:ascii="Source Sans Pro" w:hAnsi="Source Sans Pro"/>
          <w:shd w:val="clear" w:color="auto" w:fill="FFFFFF"/>
        </w:rPr>
        <w:t xml:space="preserve">  </w:t>
      </w:r>
      <w:r w:rsidRPr="00EF2C9C">
        <w:rPr>
          <w:rStyle w:val="ph"/>
        </w:rPr>
        <w:t>4)</w:t>
      </w:r>
      <w:r w:rsidRPr="00EF2C9C">
        <w:rPr>
          <w:rStyle w:val="ph"/>
          <w:rFonts w:ascii="Source Sans Pro" w:hAnsi="Source Sans Pro"/>
          <w:color w:val="161B1C"/>
          <w:shd w:val="clear" w:color="auto" w:fill="FFFFFF"/>
        </w:rPr>
        <w:t xml:space="preserve"> </w:t>
      </w:r>
      <w:r w:rsidRPr="00EF2C9C">
        <w:rPr>
          <w:rStyle w:val="ph"/>
        </w:rPr>
        <w:t>Contextual Search</w:t>
      </w:r>
      <w:r w:rsidRPr="00EF2C9C">
        <w:rPr>
          <w:rStyle w:val="ph"/>
        </w:rPr>
        <w:br/>
        <w:t>-The Additional Resource Fields module is renamed as Search Result Display Configurations.</w:t>
      </w:r>
      <w:r w:rsidRPr="00EF2C9C">
        <w:rPr>
          <w:rStyle w:val="ph"/>
        </w:rPr>
        <w:br/>
      </w:r>
      <w:r w:rsidRPr="00EF2C9C">
        <w:rPr>
          <w:rFonts w:cstheme="minorHAnsi"/>
          <w:b/>
          <w:bCs/>
          <w:color w:val="161B1C"/>
          <w:sz w:val="24"/>
          <w:szCs w:val="24"/>
        </w:rPr>
        <w:t>Title Field</w:t>
      </w:r>
      <w:r w:rsidRPr="00EF2C9C">
        <w:rPr>
          <w:rFonts w:cstheme="minorHAnsi"/>
          <w:color w:val="161B1C"/>
          <w:sz w:val="24"/>
          <w:szCs w:val="24"/>
        </w:rPr>
        <w:t> is renamed as </w:t>
      </w:r>
      <w:r w:rsidRPr="00EF2C9C">
        <w:rPr>
          <w:rFonts w:cstheme="minorHAnsi"/>
          <w:b/>
          <w:bCs/>
          <w:color w:val="161B1C"/>
          <w:sz w:val="24"/>
          <w:szCs w:val="24"/>
        </w:rPr>
        <w:t>Card title field</w:t>
      </w:r>
      <w:r w:rsidRPr="00EF2C9C">
        <w:rPr>
          <w:rFonts w:cstheme="minorHAnsi"/>
          <w:color w:val="161B1C"/>
          <w:sz w:val="24"/>
          <w:szCs w:val="24"/>
        </w:rPr>
        <w:t>.</w:t>
      </w:r>
    </w:p>
    <w:p w:rsidR="00EF2C9C" w:rsidRPr="00EF2C9C" w:rsidRDefault="00EF2C9C" w:rsidP="00EF2C9C">
      <w:pPr>
        <w:shd w:val="clear" w:color="auto" w:fill="FFFFFF"/>
        <w:ind w:hanging="150"/>
        <w:rPr>
          <w:rFonts w:cstheme="minorHAnsi"/>
          <w:color w:val="161B1C"/>
          <w:sz w:val="24"/>
          <w:szCs w:val="24"/>
        </w:rPr>
      </w:pPr>
      <w:r w:rsidRPr="00EF2C9C">
        <w:rPr>
          <w:rFonts w:cstheme="minorHAnsi"/>
          <w:color w:val="161B1C"/>
          <w:sz w:val="20"/>
          <w:szCs w:val="20"/>
        </w:rPr>
        <w:t></w:t>
      </w:r>
      <w:r w:rsidRPr="00EF2C9C">
        <w:rPr>
          <w:rFonts w:cstheme="minorHAnsi"/>
          <w:color w:val="161B1C"/>
          <w:sz w:val="14"/>
          <w:szCs w:val="14"/>
        </w:rPr>
        <w:t xml:space="preserve"> </w:t>
      </w:r>
      <w:r w:rsidRPr="00EF2C9C">
        <w:rPr>
          <w:rFonts w:cstheme="minorHAnsi"/>
          <w:b/>
          <w:bCs/>
          <w:color w:val="161B1C"/>
          <w:sz w:val="24"/>
          <w:szCs w:val="24"/>
        </w:rPr>
        <w:t>Additional fields</w:t>
      </w:r>
      <w:r w:rsidRPr="00EF2C9C">
        <w:rPr>
          <w:rFonts w:cstheme="minorHAnsi"/>
          <w:color w:val="161B1C"/>
          <w:sz w:val="24"/>
          <w:szCs w:val="24"/>
        </w:rPr>
        <w:t> </w:t>
      </w:r>
      <w:proofErr w:type="gramStart"/>
      <w:r w:rsidRPr="00EF2C9C">
        <w:rPr>
          <w:rFonts w:cstheme="minorHAnsi"/>
          <w:color w:val="161B1C"/>
          <w:sz w:val="24"/>
          <w:szCs w:val="24"/>
        </w:rPr>
        <w:t>is</w:t>
      </w:r>
      <w:proofErr w:type="gramEnd"/>
      <w:r w:rsidRPr="00EF2C9C">
        <w:rPr>
          <w:rFonts w:cstheme="minorHAnsi"/>
          <w:color w:val="161B1C"/>
          <w:sz w:val="24"/>
          <w:szCs w:val="24"/>
        </w:rPr>
        <w:t xml:space="preserve"> renamed as </w:t>
      </w:r>
      <w:r w:rsidRPr="00EF2C9C">
        <w:rPr>
          <w:rFonts w:cstheme="minorHAnsi"/>
          <w:b/>
          <w:bCs/>
          <w:color w:val="161B1C"/>
          <w:sz w:val="24"/>
          <w:szCs w:val="24"/>
        </w:rPr>
        <w:t>Card additional fields</w:t>
      </w:r>
      <w:r w:rsidRPr="00EF2C9C">
        <w:rPr>
          <w:rFonts w:cstheme="minorHAnsi"/>
          <w:color w:val="161B1C"/>
          <w:sz w:val="24"/>
          <w:szCs w:val="24"/>
        </w:rPr>
        <w:t>.</w:t>
      </w:r>
    </w:p>
    <w:p w:rsidR="00EF2C9C" w:rsidRPr="00EF2C9C" w:rsidRDefault="00EF2C9C" w:rsidP="00EF2C9C">
      <w:pPr>
        <w:shd w:val="clear" w:color="auto" w:fill="FFFFFF"/>
        <w:ind w:hanging="150"/>
        <w:rPr>
          <w:rFonts w:cstheme="minorHAnsi"/>
          <w:color w:val="161B1C"/>
          <w:sz w:val="24"/>
          <w:szCs w:val="24"/>
        </w:rPr>
      </w:pPr>
      <w:r w:rsidRPr="00EF2C9C">
        <w:rPr>
          <w:rFonts w:cstheme="minorHAnsi"/>
          <w:color w:val="161B1C"/>
          <w:sz w:val="14"/>
          <w:szCs w:val="14"/>
        </w:rPr>
        <w:t xml:space="preserve">  </w:t>
      </w:r>
      <w:r w:rsidRPr="00EF2C9C">
        <w:rPr>
          <w:rFonts w:cstheme="minorHAnsi"/>
          <w:b/>
          <w:bCs/>
          <w:color w:val="161B1C"/>
          <w:sz w:val="24"/>
          <w:szCs w:val="24"/>
        </w:rPr>
        <w:t>Description field</w:t>
      </w:r>
      <w:r w:rsidRPr="00EF2C9C">
        <w:rPr>
          <w:rFonts w:cstheme="minorHAnsi"/>
          <w:color w:val="161B1C"/>
          <w:sz w:val="24"/>
          <w:szCs w:val="24"/>
        </w:rPr>
        <w:t> is renamed as </w:t>
      </w:r>
      <w:r w:rsidRPr="00EF2C9C">
        <w:rPr>
          <w:rFonts w:cstheme="minorHAnsi"/>
          <w:b/>
          <w:bCs/>
          <w:color w:val="161B1C"/>
          <w:sz w:val="24"/>
          <w:szCs w:val="24"/>
        </w:rPr>
        <w:t>Card description field</w:t>
      </w:r>
      <w:r w:rsidRPr="00EF2C9C">
        <w:rPr>
          <w:rFonts w:cstheme="minorHAnsi"/>
          <w:color w:val="161B1C"/>
          <w:sz w:val="24"/>
          <w:szCs w:val="24"/>
        </w:rPr>
        <w:t>.</w:t>
      </w:r>
    </w:p>
    <w:p w:rsidR="00EF2C9C" w:rsidRDefault="00EF2C9C" w:rsidP="00EF2C9C">
      <w:pPr>
        <w:shd w:val="clear" w:color="auto" w:fill="FFFFFF"/>
        <w:rPr>
          <w:rFonts w:ascii="Source Sans Pro" w:hAnsi="Source Sans Pro"/>
          <w:color w:val="161B1C"/>
          <w:sz w:val="24"/>
          <w:szCs w:val="24"/>
        </w:rPr>
      </w:pPr>
    </w:p>
    <w:p w:rsidR="00EF2C9C" w:rsidRPr="00EF2C9C" w:rsidRDefault="00EF2C9C" w:rsidP="00EF2C9C">
      <w:pPr>
        <w:shd w:val="clear" w:color="auto" w:fill="FFFFFF"/>
        <w:rPr>
          <w:rFonts w:ascii="Source Sans Pro" w:hAnsi="Source Sans Pro"/>
          <w:color w:val="161B1C"/>
          <w:u w:val="single"/>
          <w:shd w:val="clear" w:color="auto" w:fill="FFFFFF"/>
        </w:rPr>
      </w:pPr>
      <w:r w:rsidRPr="00EF2C9C">
        <w:rPr>
          <w:rFonts w:ascii="Source Sans Pro" w:hAnsi="Source Sans Pro"/>
          <w:color w:val="161B1C"/>
          <w:u w:val="single"/>
          <w:shd w:val="clear" w:color="auto" w:fill="FFFFFF"/>
        </w:rPr>
        <w:t xml:space="preserve"> ITSM Virtual Agent </w:t>
      </w:r>
      <w:r>
        <w:rPr>
          <w:rFonts w:ascii="Source Sans Pro" w:hAnsi="Source Sans Pro"/>
          <w:color w:val="161B1C"/>
          <w:u w:val="single"/>
          <w:shd w:val="clear" w:color="auto" w:fill="FFFFFF"/>
        </w:rPr>
        <w:t>:</w:t>
      </w:r>
    </w:p>
    <w:p w:rsidR="00EF2C9C" w:rsidRPr="00EF2C9C" w:rsidRDefault="00EF2C9C" w:rsidP="00EF2C9C">
      <w:pPr>
        <w:rPr>
          <w:rFonts w:cstheme="minorHAnsi"/>
          <w:sz w:val="24"/>
          <w:szCs w:val="24"/>
        </w:rPr>
      </w:pPr>
      <w:r w:rsidRPr="00EF2C9C">
        <w:rPr>
          <w:rFonts w:cstheme="minorHAnsi"/>
          <w:color w:val="161B1C"/>
          <w:sz w:val="24"/>
          <w:szCs w:val="24"/>
          <w:shd w:val="clear" w:color="auto" w:fill="FFFFFF"/>
        </w:rPr>
        <w:t>Improved the following ITSM Virtual Agent topic flows:</w:t>
      </w:r>
    </w:p>
    <w:p w:rsidR="00EF2C9C" w:rsidRPr="00EF2C9C" w:rsidRDefault="00EF2C9C" w:rsidP="00EF2C9C">
      <w:pPr>
        <w:shd w:val="clear" w:color="auto" w:fill="FFFFFF"/>
        <w:ind w:hanging="150"/>
        <w:rPr>
          <w:rFonts w:cstheme="minorHAnsi"/>
          <w:color w:val="161B1C"/>
          <w:sz w:val="24"/>
          <w:szCs w:val="24"/>
        </w:rPr>
      </w:pPr>
      <w:r w:rsidRPr="00EF2C9C">
        <w:rPr>
          <w:rFonts w:cstheme="minorHAnsi"/>
          <w:color w:val="161B1C"/>
          <w:sz w:val="20"/>
          <w:szCs w:val="20"/>
        </w:rPr>
        <w:t></w:t>
      </w:r>
      <w:r w:rsidRPr="00EF2C9C">
        <w:rPr>
          <w:rFonts w:cstheme="minorHAnsi"/>
          <w:color w:val="161B1C"/>
          <w:sz w:val="14"/>
          <w:szCs w:val="14"/>
        </w:rPr>
        <w:t xml:space="preserve">  </w:t>
      </w:r>
      <w:r w:rsidRPr="00EF2C9C">
        <w:rPr>
          <w:rFonts w:cstheme="minorHAnsi"/>
          <w:color w:val="161B1C"/>
          <w:sz w:val="24"/>
          <w:szCs w:val="24"/>
        </w:rPr>
        <w:t>Order an Item — Text enhanced with more specific detail and renamed to </w:t>
      </w:r>
      <w:r w:rsidRPr="00EF2C9C">
        <w:rPr>
          <w:rFonts w:cstheme="minorHAnsi"/>
          <w:b/>
          <w:bCs/>
          <w:color w:val="161B1C"/>
          <w:sz w:val="24"/>
          <w:szCs w:val="24"/>
        </w:rPr>
        <w:t>Submit a Request</w:t>
      </w:r>
      <w:r w:rsidRPr="00EF2C9C">
        <w:rPr>
          <w:rFonts w:cstheme="minorHAnsi"/>
          <w:color w:val="161B1C"/>
          <w:sz w:val="24"/>
          <w:szCs w:val="24"/>
        </w:rPr>
        <w:t>. Enables you to order basic items directly within ITSM Virtual Agent.</w:t>
      </w:r>
    </w:p>
    <w:p w:rsidR="00EF2C9C" w:rsidRPr="00EF2C9C" w:rsidRDefault="00EF2C9C" w:rsidP="00EF2C9C">
      <w:pPr>
        <w:shd w:val="clear" w:color="auto" w:fill="FFFFFF"/>
        <w:ind w:hanging="150"/>
        <w:rPr>
          <w:rFonts w:cstheme="minorHAnsi"/>
          <w:color w:val="161B1C"/>
          <w:sz w:val="24"/>
          <w:szCs w:val="24"/>
        </w:rPr>
      </w:pPr>
      <w:r w:rsidRPr="00EF2C9C">
        <w:rPr>
          <w:rFonts w:cstheme="minorHAnsi"/>
          <w:color w:val="161B1C"/>
          <w:sz w:val="20"/>
          <w:szCs w:val="20"/>
        </w:rPr>
        <w:t></w:t>
      </w:r>
      <w:r w:rsidRPr="00EF2C9C">
        <w:rPr>
          <w:rFonts w:cstheme="minorHAnsi"/>
          <w:color w:val="161B1C"/>
          <w:sz w:val="14"/>
          <w:szCs w:val="14"/>
        </w:rPr>
        <w:t xml:space="preserve">  </w:t>
      </w:r>
      <w:r w:rsidRPr="00EF2C9C">
        <w:rPr>
          <w:rFonts w:cstheme="minorHAnsi"/>
          <w:color w:val="161B1C"/>
          <w:sz w:val="24"/>
          <w:szCs w:val="24"/>
        </w:rPr>
        <w:t>Reset Password — Text enhanced with more specific detail and renamed to </w:t>
      </w:r>
      <w:r w:rsidRPr="00EF2C9C">
        <w:rPr>
          <w:rFonts w:cstheme="minorHAnsi"/>
          <w:b/>
          <w:bCs/>
          <w:color w:val="161B1C"/>
          <w:sz w:val="24"/>
          <w:szCs w:val="24"/>
        </w:rPr>
        <w:t>Get Password Reset Link</w:t>
      </w:r>
      <w:r w:rsidRPr="00EF2C9C">
        <w:rPr>
          <w:rFonts w:cstheme="minorHAnsi"/>
          <w:color w:val="161B1C"/>
          <w:sz w:val="24"/>
          <w:szCs w:val="24"/>
        </w:rPr>
        <w:t>. Enables you to obtain a link to directly reset a password within ITSM Virtual Agent.</w:t>
      </w:r>
    </w:p>
    <w:p w:rsidR="00EF2C9C" w:rsidRPr="00EF2C9C" w:rsidRDefault="00EF2C9C" w:rsidP="00EF2C9C">
      <w:pPr>
        <w:shd w:val="clear" w:color="auto" w:fill="FFFFFF"/>
        <w:ind w:hanging="150"/>
        <w:rPr>
          <w:rFonts w:cstheme="minorHAnsi"/>
          <w:color w:val="161B1C"/>
          <w:sz w:val="24"/>
          <w:szCs w:val="24"/>
        </w:rPr>
      </w:pPr>
      <w:r w:rsidRPr="00EF2C9C">
        <w:rPr>
          <w:rFonts w:cstheme="minorHAnsi"/>
          <w:color w:val="161B1C"/>
          <w:sz w:val="20"/>
          <w:szCs w:val="20"/>
        </w:rPr>
        <w:lastRenderedPageBreak/>
        <w:t></w:t>
      </w:r>
      <w:r w:rsidRPr="00EF2C9C">
        <w:rPr>
          <w:rFonts w:cstheme="minorHAnsi"/>
          <w:color w:val="161B1C"/>
          <w:sz w:val="14"/>
          <w:szCs w:val="14"/>
        </w:rPr>
        <w:t xml:space="preserve">  </w:t>
      </w:r>
      <w:r w:rsidRPr="00EF2C9C">
        <w:rPr>
          <w:rFonts w:cstheme="minorHAnsi"/>
          <w:color w:val="161B1C"/>
          <w:sz w:val="24"/>
          <w:szCs w:val="24"/>
        </w:rPr>
        <w:t>System Status — Text enhanced with more specific detail and renamed to </w:t>
      </w:r>
      <w:r w:rsidRPr="00EF2C9C">
        <w:rPr>
          <w:rFonts w:cstheme="minorHAnsi"/>
          <w:b/>
          <w:bCs/>
          <w:color w:val="161B1C"/>
          <w:sz w:val="24"/>
          <w:szCs w:val="24"/>
        </w:rPr>
        <w:t>Service Disruptions</w:t>
      </w:r>
      <w:r w:rsidRPr="00EF2C9C">
        <w:rPr>
          <w:rFonts w:cstheme="minorHAnsi"/>
          <w:color w:val="161B1C"/>
          <w:sz w:val="24"/>
          <w:szCs w:val="24"/>
        </w:rPr>
        <w:t>. Enables you to view known outages and degradations within ITSM Virtual Agent.</w:t>
      </w:r>
    </w:p>
    <w:p w:rsidR="00EF2C9C" w:rsidRDefault="00EF2C9C" w:rsidP="00EF2C9C">
      <w:pPr>
        <w:pStyle w:val="li"/>
        <w:shd w:val="clear" w:color="auto" w:fill="FFFFFF"/>
        <w:spacing w:before="0" w:beforeAutospacing="0" w:after="0" w:afterAutospacing="0"/>
        <w:ind w:hanging="150"/>
        <w:rPr>
          <w:rFonts w:ascii="Source Sans Pro" w:hAnsi="Source Sans Pro"/>
          <w:color w:val="161B1C"/>
        </w:rPr>
      </w:pPr>
      <w:r>
        <w:rPr>
          <w:rFonts w:ascii="Symbol" w:hAnsi="Symbol"/>
          <w:color w:val="161B1C"/>
          <w:sz w:val="20"/>
          <w:szCs w:val="20"/>
        </w:rPr>
        <w:t></w:t>
      </w:r>
      <w:r>
        <w:rPr>
          <w:color w:val="161B1C"/>
          <w:sz w:val="14"/>
          <w:szCs w:val="14"/>
        </w:rPr>
        <w:t xml:space="preserve">  </w:t>
      </w:r>
      <w:r>
        <w:t>-Modifications for a multi-row variable set –</w:t>
      </w:r>
    </w:p>
    <w:p w:rsidR="00EF2C9C" w:rsidRDefault="00EF2C9C" w:rsidP="00EF2C9C">
      <w:pPr>
        <w:pStyle w:val="li"/>
        <w:shd w:val="clear" w:color="auto" w:fill="FFFFFF"/>
        <w:spacing w:before="0" w:beforeAutospacing="0" w:after="0" w:afterAutospacing="0"/>
        <w:rPr>
          <w:rFonts w:ascii="Source Sans Pro" w:hAnsi="Source Sans Pro"/>
          <w:color w:val="161B1C"/>
        </w:rPr>
      </w:pPr>
      <w:r>
        <w:rPr>
          <w:rFonts w:ascii="Source Sans Pro" w:hAnsi="Source Sans Pro"/>
          <w:color w:val="161B1C"/>
        </w:rPr>
        <w:t>When you clone a request that contains a multi-row variable set, the information that is specified in the multi-row variable set is available in all cloned requests.</w:t>
      </w:r>
    </w:p>
    <w:p w:rsidR="00EF2C9C" w:rsidRDefault="00EF2C9C" w:rsidP="00EF2C9C">
      <w:pPr>
        <w:pStyle w:val="li"/>
        <w:shd w:val="clear" w:color="auto" w:fill="FFFFFF"/>
        <w:spacing w:before="0" w:beforeAutospacing="0" w:after="0" w:afterAutospacing="0"/>
        <w:rPr>
          <w:rFonts w:ascii="Source Sans Pro" w:hAnsi="Source Sans Pro"/>
          <w:color w:val="161B1C"/>
        </w:rPr>
      </w:pPr>
      <w:r>
        <w:rPr>
          <w:rFonts w:ascii="Source Sans Pro" w:hAnsi="Source Sans Pro"/>
          <w:color w:val="161B1C"/>
        </w:rPr>
        <w:t>A multi-row variable set is now visible in the variable summarizer in </w:t>
      </w:r>
      <w:r>
        <w:rPr>
          <w:rStyle w:val="ph"/>
          <w:rFonts w:ascii="Source Sans Pro" w:hAnsi="Source Sans Pro"/>
          <w:color w:val="161B1C"/>
        </w:rPr>
        <w:t>Service Portal</w:t>
      </w:r>
      <w:r>
        <w:rPr>
          <w:rFonts w:ascii="Source Sans Pro" w:hAnsi="Source Sans Pro"/>
          <w:color w:val="161B1C"/>
        </w:rPr>
        <w:t>.</w:t>
      </w:r>
    </w:p>
    <w:p w:rsidR="00EF2C9C" w:rsidRDefault="00EF2C9C" w:rsidP="00EF2C9C">
      <w:pPr>
        <w:pStyle w:val="li"/>
        <w:shd w:val="clear" w:color="auto" w:fill="FFFFFF"/>
        <w:spacing w:before="0" w:beforeAutospacing="0" w:after="0" w:afterAutospacing="0"/>
        <w:rPr>
          <w:rFonts w:ascii="Source Sans Pro" w:hAnsi="Source Sans Pro"/>
          <w:color w:val="161B1C"/>
        </w:rPr>
      </w:pPr>
    </w:p>
    <w:p w:rsidR="00EF2C9C" w:rsidRDefault="00EF2C9C" w:rsidP="00EF2C9C">
      <w:pPr>
        <w:pStyle w:val="li"/>
        <w:shd w:val="clear" w:color="auto" w:fill="FFFFFF"/>
        <w:spacing w:before="0" w:beforeAutospacing="0" w:after="0" w:afterAutospacing="0"/>
      </w:pPr>
      <w:r>
        <w:rPr>
          <w:rFonts w:ascii="Source Sans Pro" w:hAnsi="Source Sans Pro"/>
          <w:color w:val="161B1C"/>
        </w:rPr>
        <w:br/>
        <w:t>-</w:t>
      </w:r>
      <w:hyperlink r:id="rId46" w:tgtFrame="_blank" w:history="1">
        <w:r>
          <w:rPr>
            <w:rStyle w:val="Hyperlink"/>
            <w:rFonts w:ascii="Source Sans Pro" w:hAnsi="Source Sans Pro"/>
            <w:b/>
            <w:bCs/>
            <w:color w:val="1F8476"/>
            <w:shd w:val="clear" w:color="auto" w:fill="FFFFFF"/>
          </w:rPr>
          <w:t>Request submission using </w:t>
        </w:r>
        <w:r>
          <w:rPr>
            <w:rStyle w:val="ph"/>
            <w:rFonts w:ascii="Source Sans Pro" w:hAnsi="Source Sans Pro"/>
            <w:b/>
            <w:bCs/>
            <w:color w:val="1F8476"/>
            <w:shd w:val="clear" w:color="auto" w:fill="FFFFFF"/>
          </w:rPr>
          <w:t>Virtual Agent</w:t>
        </w:r>
      </w:hyperlink>
      <w:r>
        <w:t xml:space="preserve"> – </w:t>
      </w:r>
    </w:p>
    <w:p w:rsidR="00EF2C9C" w:rsidRDefault="00EF2C9C" w:rsidP="00EF2C9C">
      <w:pPr>
        <w:pStyle w:val="li"/>
        <w:shd w:val="clear" w:color="auto" w:fill="FFFFFF"/>
        <w:spacing w:before="0" w:beforeAutospacing="0" w:after="0" w:afterAutospacing="0"/>
        <w:rPr>
          <w:rFonts w:ascii="Source Sans Pro" w:hAnsi="Source Sans Pro"/>
          <w:color w:val="161B1C"/>
          <w:shd w:val="clear" w:color="auto" w:fill="FFFFFF"/>
        </w:rPr>
      </w:pPr>
      <w:r>
        <w:rPr>
          <w:rFonts w:ascii="Source Sans Pro" w:hAnsi="Source Sans Pro"/>
          <w:color w:val="161B1C"/>
          <w:shd w:val="clear" w:color="auto" w:fill="FFFFFF"/>
        </w:rPr>
        <w:t>The pre-defined </w:t>
      </w:r>
      <w:r>
        <w:rPr>
          <w:rStyle w:val="ph"/>
          <w:rFonts w:ascii="Source Sans Pro" w:hAnsi="Source Sans Pro"/>
          <w:b/>
          <w:bCs/>
          <w:color w:val="161B1C"/>
          <w:shd w:val="clear" w:color="auto" w:fill="FFFFFF"/>
        </w:rPr>
        <w:t>Order an item</w:t>
      </w:r>
      <w:r>
        <w:rPr>
          <w:rFonts w:ascii="Source Sans Pro" w:hAnsi="Source Sans Pro"/>
          <w:color w:val="161B1C"/>
          <w:shd w:val="clear" w:color="auto" w:fill="FFFFFF"/>
        </w:rPr>
        <w:t> topic conversation has been renamed to </w:t>
      </w:r>
      <w:r>
        <w:rPr>
          <w:rStyle w:val="ph"/>
          <w:rFonts w:ascii="Source Sans Pro" w:hAnsi="Source Sans Pro"/>
          <w:b/>
          <w:bCs/>
          <w:color w:val="161B1C"/>
          <w:shd w:val="clear" w:color="auto" w:fill="FFFFFF"/>
        </w:rPr>
        <w:t>Submit a request</w:t>
      </w:r>
      <w:r>
        <w:rPr>
          <w:rFonts w:ascii="Source Sans Pro" w:hAnsi="Source Sans Pro"/>
          <w:color w:val="161B1C"/>
          <w:shd w:val="clear" w:color="auto" w:fill="FFFFFF"/>
        </w:rPr>
        <w:t>.</w:t>
      </w:r>
    </w:p>
    <w:p w:rsidR="00EF2C9C" w:rsidRDefault="00EF2C9C" w:rsidP="00EF2C9C">
      <w:pPr>
        <w:pStyle w:val="li"/>
        <w:shd w:val="clear" w:color="auto" w:fill="FFFFFF"/>
        <w:spacing w:before="0" w:beforeAutospacing="0" w:after="0" w:afterAutospacing="0"/>
        <w:rPr>
          <w:rFonts w:ascii="Source Sans Pro" w:hAnsi="Source Sans Pro"/>
          <w:color w:val="161B1C"/>
        </w:rPr>
      </w:pPr>
    </w:p>
    <w:p w:rsidR="00EF2C9C" w:rsidRDefault="00EF2C9C" w:rsidP="00EF2C9C">
      <w:pPr>
        <w:pStyle w:val="li"/>
        <w:shd w:val="clear" w:color="auto" w:fill="FFFFFF"/>
        <w:spacing w:before="0" w:beforeAutospacing="0" w:after="0" w:afterAutospacing="0"/>
        <w:rPr>
          <w:rFonts w:ascii="Source Sans Pro" w:hAnsi="Source Sans Pro"/>
          <w:color w:val="161B1C"/>
          <w:shd w:val="clear" w:color="auto" w:fill="FFFFFF"/>
        </w:rPr>
      </w:pPr>
      <w:r>
        <w:rPr>
          <w:rFonts w:ascii="Source Sans Pro" w:hAnsi="Source Sans Pro"/>
          <w:color w:val="161B1C"/>
        </w:rPr>
        <w:t>7)</w:t>
      </w:r>
      <w:r>
        <w:rPr>
          <w:rFonts w:ascii="Source Sans Pro" w:hAnsi="Source Sans Pro"/>
          <w:color w:val="161B1C"/>
          <w:shd w:val="clear" w:color="auto" w:fill="FFFFFF"/>
        </w:rPr>
        <w:t xml:space="preserve"> Reporting</w:t>
      </w:r>
    </w:p>
    <w:p w:rsidR="00EF2C9C" w:rsidRDefault="00AF70C3" w:rsidP="00EF2C9C">
      <w:pPr>
        <w:shd w:val="clear" w:color="auto" w:fill="FFFFFF"/>
        <w:rPr>
          <w:rFonts w:ascii="Source Sans Pro" w:hAnsi="Source Sans Pro"/>
          <w:b/>
          <w:bCs/>
          <w:color w:val="161B1C"/>
          <w:sz w:val="24"/>
          <w:szCs w:val="24"/>
        </w:rPr>
      </w:pPr>
      <w:hyperlink r:id="rId47" w:tgtFrame="_blank" w:history="1">
        <w:r w:rsidR="00EF2C9C">
          <w:rPr>
            <w:rStyle w:val="Hyperlink"/>
            <w:rFonts w:ascii="Source Sans Pro" w:hAnsi="Source Sans Pro"/>
            <w:b/>
            <w:bCs/>
            <w:color w:val="1F8476"/>
            <w:sz w:val="24"/>
            <w:szCs w:val="24"/>
          </w:rPr>
          <w:t>Column view access control supported for list reports</w:t>
        </w:r>
      </w:hyperlink>
    </w:p>
    <w:p w:rsidR="00EF2C9C" w:rsidRDefault="00EF2C9C" w:rsidP="00EF2C9C">
      <w:pPr>
        <w:shd w:val="clear" w:color="auto" w:fill="FFFFFF"/>
        <w:spacing w:after="225"/>
        <w:ind w:left="720"/>
        <w:rPr>
          <w:rFonts w:ascii="Source Sans Pro" w:hAnsi="Source Sans Pro"/>
          <w:color w:val="161B1C"/>
          <w:sz w:val="24"/>
          <w:szCs w:val="24"/>
        </w:rPr>
      </w:pPr>
      <w:r>
        <w:rPr>
          <w:rFonts w:ascii="Source Sans Pro" w:hAnsi="Source Sans Pro"/>
          <w:color w:val="161B1C"/>
          <w:sz w:val="24"/>
          <w:szCs w:val="24"/>
        </w:rPr>
        <w:t xml:space="preserve">To protect sensitive data, a system property allows an admin to prevent users from adding certain columns to list reports. This ensures that specified users or groups </w:t>
      </w:r>
      <w:proofErr w:type="gramStart"/>
      <w:r>
        <w:rPr>
          <w:rFonts w:ascii="Source Sans Pro" w:hAnsi="Source Sans Pro"/>
          <w:color w:val="161B1C"/>
          <w:sz w:val="24"/>
          <w:szCs w:val="24"/>
        </w:rPr>
        <w:t>aren’t able to</w:t>
      </w:r>
      <w:proofErr w:type="gramEnd"/>
      <w:r>
        <w:rPr>
          <w:rFonts w:ascii="Source Sans Pro" w:hAnsi="Source Sans Pro"/>
          <w:color w:val="161B1C"/>
          <w:sz w:val="24"/>
          <w:szCs w:val="24"/>
        </w:rPr>
        <w:t xml:space="preserve"> view or export this data in reports. The</w:t>
      </w:r>
    </w:p>
    <w:p w:rsidR="00EF2C9C" w:rsidRDefault="00EF2C9C" w:rsidP="00EF2C9C">
      <w:pPr>
        <w:pStyle w:val="li"/>
        <w:shd w:val="clear" w:color="auto" w:fill="FFFFFF"/>
        <w:spacing w:before="0" w:beforeAutospacing="0" w:after="0" w:afterAutospacing="0"/>
        <w:rPr>
          <w:rFonts w:ascii="Source Sans Pro" w:hAnsi="Source Sans Pro"/>
          <w:color w:val="161B1C"/>
        </w:rPr>
      </w:pPr>
    </w:p>
    <w:p w:rsidR="00EF2C9C" w:rsidRDefault="00EF2C9C" w:rsidP="00EF2C9C">
      <w:pPr>
        <w:pStyle w:val="li"/>
        <w:shd w:val="clear" w:color="auto" w:fill="FFFFFF"/>
        <w:spacing w:before="0" w:beforeAutospacing="0" w:after="0" w:afterAutospacing="0"/>
        <w:rPr>
          <w:rFonts w:ascii="Source Sans Pro" w:hAnsi="Source Sans Pro"/>
          <w:color w:val="161B1C"/>
        </w:rPr>
      </w:pPr>
    </w:p>
    <w:p w:rsidR="00EF2C9C" w:rsidRDefault="00EF2C9C" w:rsidP="00EF2C9C">
      <w:pPr>
        <w:pStyle w:val="li"/>
        <w:shd w:val="clear" w:color="auto" w:fill="FFFFFF"/>
        <w:spacing w:before="0" w:beforeAutospacing="0" w:after="0" w:afterAutospacing="0"/>
        <w:rPr>
          <w:rFonts w:ascii="Source Sans Pro" w:hAnsi="Source Sans Pro"/>
          <w:b/>
          <w:color w:val="161B1C"/>
        </w:rPr>
      </w:pPr>
      <w:r w:rsidRPr="00EF2C9C">
        <w:rPr>
          <w:rFonts w:ascii="Source Sans Pro" w:hAnsi="Source Sans Pro"/>
          <w:b/>
          <w:color w:val="161B1C"/>
          <w:highlight w:val="yellow"/>
        </w:rPr>
        <w:t>Removed Features</w:t>
      </w:r>
      <w:r>
        <w:rPr>
          <w:rFonts w:ascii="Source Sans Pro" w:hAnsi="Source Sans Pro"/>
          <w:b/>
          <w:color w:val="161B1C"/>
        </w:rPr>
        <w:t>:</w:t>
      </w:r>
    </w:p>
    <w:p w:rsidR="00EF2C9C" w:rsidRDefault="00EF2C9C" w:rsidP="00EF2C9C">
      <w:pPr>
        <w:pStyle w:val="li"/>
        <w:shd w:val="clear" w:color="auto" w:fill="FFFFFF"/>
        <w:spacing w:before="0" w:beforeAutospacing="0" w:after="0" w:afterAutospacing="0"/>
        <w:rPr>
          <w:rFonts w:ascii="Source Sans Pro" w:hAnsi="Source Sans Pro"/>
          <w:b/>
          <w:color w:val="161B1C"/>
        </w:rPr>
      </w:pPr>
    </w:p>
    <w:p w:rsidR="00EF2C9C" w:rsidRDefault="00AF70C3" w:rsidP="00EF2C9C">
      <w:pPr>
        <w:pStyle w:val="li"/>
        <w:shd w:val="clear" w:color="auto" w:fill="FFFFFF"/>
        <w:spacing w:before="0" w:beforeAutospacing="0" w:after="0" w:afterAutospacing="0"/>
        <w:ind w:left="360"/>
        <w:rPr>
          <w:rFonts w:ascii="Source Sans Pro" w:hAnsi="Source Sans Pro"/>
          <w:color w:val="161B1C"/>
        </w:rPr>
      </w:pPr>
      <w:hyperlink r:id="rId48" w:history="1">
        <w:r w:rsidR="00EF2C9C" w:rsidRPr="00E20A06">
          <w:rPr>
            <w:rStyle w:val="Hyperlink"/>
          </w:rPr>
          <w:t>https://docs.servicenow.com/bundle/newyork-release-notes/page/release-notes/summary/rn-summary-removed-features.html</w:t>
        </w:r>
      </w:hyperlink>
    </w:p>
    <w:p w:rsidR="00EF2C9C" w:rsidRPr="00EF2C9C" w:rsidRDefault="00EF2C9C" w:rsidP="00EF2C9C">
      <w:pPr>
        <w:pStyle w:val="li"/>
        <w:shd w:val="clear" w:color="auto" w:fill="FFFFFF"/>
        <w:spacing w:before="0" w:beforeAutospacing="0" w:after="0" w:afterAutospacing="0"/>
        <w:rPr>
          <w:rFonts w:ascii="Source Sans Pro" w:hAnsi="Source Sans Pro"/>
          <w:b/>
          <w:color w:val="161B1C"/>
        </w:rPr>
      </w:pPr>
    </w:p>
    <w:p w:rsidR="00EF2C9C" w:rsidRPr="00EF2C9C" w:rsidRDefault="00EF2C9C" w:rsidP="00EF2C9C">
      <w:pPr>
        <w:pStyle w:val="li"/>
        <w:numPr>
          <w:ilvl w:val="0"/>
          <w:numId w:val="16"/>
        </w:numPr>
        <w:shd w:val="clear" w:color="auto" w:fill="FFFFFF"/>
        <w:spacing w:before="240" w:beforeAutospacing="0" w:after="0" w:afterAutospacing="0"/>
        <w:rPr>
          <w:rFonts w:ascii="Source Sans Pro" w:hAnsi="Source Sans Pro"/>
          <w:color w:val="161B1C"/>
          <w:sz w:val="22"/>
          <w:szCs w:val="22"/>
          <w:shd w:val="clear" w:color="auto" w:fill="FFFFFF"/>
        </w:rPr>
      </w:pPr>
      <w:r w:rsidRPr="00EF2C9C">
        <w:rPr>
          <w:rFonts w:ascii="Source Sans Pro" w:hAnsi="Source Sans Pro"/>
          <w:color w:val="161B1C"/>
          <w:sz w:val="22"/>
          <w:szCs w:val="22"/>
          <w:shd w:val="clear" w:color="auto" w:fill="FFFFFF"/>
        </w:rPr>
        <w:t>Mobile platform - Folders are no longer used to organize applets. You can now use applets in Application Launcher pages.</w:t>
      </w:r>
    </w:p>
    <w:p w:rsidR="00EF2C9C" w:rsidRPr="00EF2C9C" w:rsidRDefault="00EF2C9C" w:rsidP="00EF2C9C">
      <w:pPr>
        <w:pStyle w:val="li"/>
        <w:numPr>
          <w:ilvl w:val="0"/>
          <w:numId w:val="16"/>
        </w:numPr>
        <w:shd w:val="clear" w:color="auto" w:fill="FFFFFF"/>
        <w:spacing w:before="240" w:beforeAutospacing="0" w:after="0" w:afterAutospacing="0"/>
        <w:rPr>
          <w:rFonts w:ascii="Source Sans Pro" w:hAnsi="Source Sans Pro"/>
          <w:color w:val="161B1C"/>
          <w:sz w:val="22"/>
          <w:szCs w:val="22"/>
          <w:shd w:val="clear" w:color="auto" w:fill="FFFFFF"/>
        </w:rPr>
      </w:pPr>
      <w:r w:rsidRPr="00EF2C9C">
        <w:rPr>
          <w:rFonts w:ascii="Source Sans Pro" w:hAnsi="Source Sans Pro"/>
          <w:color w:val="161B1C"/>
          <w:sz w:val="22"/>
          <w:szCs w:val="22"/>
          <w:shd w:val="clear" w:color="auto" w:fill="FFFFFF"/>
        </w:rPr>
        <w:t>Flow Designer - The com.snc.process_flow.reporting.level system property replaces the com.snc.process_flow.reporting.enabled system property</w:t>
      </w:r>
    </w:p>
    <w:p w:rsidR="00EF2C9C" w:rsidRDefault="00EF2C9C" w:rsidP="00EF2C9C">
      <w:pPr>
        <w:shd w:val="clear" w:color="auto" w:fill="FFFFFF"/>
      </w:pPr>
    </w:p>
    <w:p w:rsidR="00EF2C9C" w:rsidRDefault="00EF2C9C" w:rsidP="00EF2C9C">
      <w:pPr>
        <w:shd w:val="clear" w:color="auto" w:fill="FFFFFF"/>
        <w:rPr>
          <w:b/>
          <w:sz w:val="24"/>
          <w:szCs w:val="24"/>
        </w:rPr>
      </w:pPr>
      <w:r w:rsidRPr="00EF2C9C">
        <w:rPr>
          <w:b/>
          <w:sz w:val="24"/>
          <w:szCs w:val="24"/>
          <w:highlight w:val="yellow"/>
        </w:rPr>
        <w:t>Browser Requirements</w:t>
      </w:r>
      <w:r>
        <w:rPr>
          <w:b/>
          <w:sz w:val="24"/>
          <w:szCs w:val="24"/>
        </w:rPr>
        <w:t>:</w:t>
      </w:r>
    </w:p>
    <w:p w:rsidR="00EF2C9C" w:rsidRPr="00EF2C9C" w:rsidRDefault="00EF2C9C" w:rsidP="00EF2C9C">
      <w:pPr>
        <w:shd w:val="clear" w:color="auto" w:fill="FFFFFF"/>
        <w:spacing w:after="0" w:line="240" w:lineRule="auto"/>
        <w:rPr>
          <w:rFonts w:asciiTheme="majorHAnsi" w:eastAsia="Times New Roman" w:hAnsiTheme="majorHAnsi" w:cstheme="majorHAnsi"/>
          <w:color w:val="161B1C"/>
        </w:rPr>
      </w:pPr>
      <w:r w:rsidRPr="00EF2C9C">
        <w:rPr>
          <w:rFonts w:asciiTheme="majorHAnsi" w:eastAsia="Times New Roman" w:hAnsiTheme="majorHAnsi" w:cstheme="majorHAnsi"/>
          <w:color w:val="161B1C"/>
        </w:rPr>
        <w:t>Cumulative release notes summary on browser requirements for New York features and products.</w:t>
      </w:r>
    </w:p>
    <w:p w:rsidR="00EF2C9C" w:rsidRPr="00EF2C9C" w:rsidRDefault="00EF2C9C" w:rsidP="00EF2C9C">
      <w:pPr>
        <w:spacing w:after="0" w:line="240" w:lineRule="auto"/>
        <w:rPr>
          <w:rFonts w:asciiTheme="majorHAnsi" w:eastAsia="Times New Roman" w:hAnsiTheme="majorHAnsi" w:cstheme="majorHAnsi"/>
        </w:rPr>
      </w:pPr>
      <w:r w:rsidRPr="00EF2C9C">
        <w:rPr>
          <w:rFonts w:asciiTheme="majorHAnsi" w:eastAsia="Times New Roman" w:hAnsiTheme="majorHAnsi" w:cstheme="majorHAnsi"/>
        </w:rPr>
        <w:t>Several products have specific browser requirements. Review this information to ensure you are using the correct browsers and browser versions.</w:t>
      </w:r>
    </w:p>
    <w:p w:rsidR="00EF2C9C" w:rsidRPr="00EF2C9C" w:rsidRDefault="00EF2C9C" w:rsidP="00EF2C9C">
      <w:pPr>
        <w:shd w:val="clear" w:color="auto" w:fill="FFFFFF"/>
        <w:rPr>
          <w:b/>
          <w:sz w:val="24"/>
          <w:szCs w:val="24"/>
        </w:rPr>
      </w:pPr>
    </w:p>
    <w:p w:rsidR="00EF2C9C" w:rsidRDefault="00AF70C3" w:rsidP="00EF2C9C">
      <w:pPr>
        <w:shd w:val="clear" w:color="auto" w:fill="FFFFFF"/>
      </w:pPr>
      <w:hyperlink r:id="rId49" w:history="1">
        <w:r w:rsidR="00EF2C9C">
          <w:rPr>
            <w:rStyle w:val="Hyperlink"/>
          </w:rPr>
          <w:t>https://docs.servicenow.com/bundle/newyork-release-notes/page/release-notes/summary/rn-summary-browser-reqs.html</w:t>
        </w:r>
      </w:hyperlink>
    </w:p>
    <w:p w:rsidR="00EF2C9C" w:rsidRDefault="00EF2C9C" w:rsidP="00EF2C9C"/>
    <w:p w:rsidR="00C13EAC" w:rsidRDefault="00C13EAC" w:rsidP="00C90E97"/>
    <w:p w:rsidR="00682D2F" w:rsidRDefault="00682D2F" w:rsidP="00E826A5">
      <w:pPr>
        <w:rPr>
          <w:rStyle w:val="Hyperlink"/>
        </w:rPr>
      </w:pPr>
    </w:p>
    <w:p w:rsidR="00682D2F" w:rsidRDefault="00682D2F" w:rsidP="00E826A5">
      <w:pPr>
        <w:rPr>
          <w:rStyle w:val="Hyperlink"/>
        </w:rPr>
      </w:pPr>
    </w:p>
    <w:p w:rsidR="00344327" w:rsidRDefault="00344327" w:rsidP="00E826A5">
      <w:pPr>
        <w:rPr>
          <w:rStyle w:val="Hyperlink"/>
        </w:rPr>
      </w:pPr>
    </w:p>
    <w:p w:rsidR="00344327" w:rsidRDefault="00344327" w:rsidP="00E826A5"/>
    <w:p w:rsidR="00EB1B7B" w:rsidRPr="00EB1B7B" w:rsidRDefault="00EB1B7B" w:rsidP="003C5A8B">
      <w:pPr>
        <w:rPr>
          <w:rFonts w:ascii="Source Sans Pro" w:hAnsi="Source Sans Pro"/>
          <w:color w:val="161B1C"/>
          <w:shd w:val="clear" w:color="auto" w:fill="FFFFFF"/>
        </w:rPr>
      </w:pPr>
    </w:p>
    <w:p w:rsidR="00EB1B7B" w:rsidRPr="003C5A8B" w:rsidRDefault="00EB1B7B" w:rsidP="003C5A8B">
      <w:pPr>
        <w:rPr>
          <w:b/>
          <w:sz w:val="36"/>
          <w:szCs w:val="36"/>
          <w:u w:val="single"/>
        </w:rPr>
      </w:pPr>
    </w:p>
    <w:sectPr w:rsidR="00EB1B7B" w:rsidRPr="003C5A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0C3" w:rsidRDefault="00AF70C3" w:rsidP="004A6218">
      <w:pPr>
        <w:spacing w:after="0" w:line="240" w:lineRule="auto"/>
      </w:pPr>
      <w:r>
        <w:separator/>
      </w:r>
    </w:p>
  </w:endnote>
  <w:endnote w:type="continuationSeparator" w:id="0">
    <w:p w:rsidR="00AF70C3" w:rsidRDefault="00AF70C3" w:rsidP="004A6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0C3" w:rsidRDefault="00AF70C3" w:rsidP="004A6218">
      <w:pPr>
        <w:spacing w:after="0" w:line="240" w:lineRule="auto"/>
      </w:pPr>
      <w:r>
        <w:separator/>
      </w:r>
    </w:p>
  </w:footnote>
  <w:footnote w:type="continuationSeparator" w:id="0">
    <w:p w:rsidR="00AF70C3" w:rsidRDefault="00AF70C3" w:rsidP="004A62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2FF5"/>
    <w:multiLevelType w:val="multilevel"/>
    <w:tmpl w:val="2B5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555B1"/>
    <w:multiLevelType w:val="multilevel"/>
    <w:tmpl w:val="4FDE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A42F3"/>
    <w:multiLevelType w:val="multilevel"/>
    <w:tmpl w:val="7234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B440B"/>
    <w:multiLevelType w:val="hybridMultilevel"/>
    <w:tmpl w:val="56BE3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02B08"/>
    <w:multiLevelType w:val="hybridMultilevel"/>
    <w:tmpl w:val="14403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595D60"/>
    <w:multiLevelType w:val="hybridMultilevel"/>
    <w:tmpl w:val="F1D2C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4C60C8"/>
    <w:multiLevelType w:val="multilevel"/>
    <w:tmpl w:val="6562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05C7D"/>
    <w:multiLevelType w:val="hybridMultilevel"/>
    <w:tmpl w:val="C5C25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F4E9E"/>
    <w:multiLevelType w:val="hybridMultilevel"/>
    <w:tmpl w:val="7B0C0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DC229E"/>
    <w:multiLevelType w:val="multilevel"/>
    <w:tmpl w:val="6A94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7C2749"/>
    <w:multiLevelType w:val="multilevel"/>
    <w:tmpl w:val="BE7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DC4A32"/>
    <w:multiLevelType w:val="hybridMultilevel"/>
    <w:tmpl w:val="B8CAAF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6B61BB"/>
    <w:multiLevelType w:val="hybridMultilevel"/>
    <w:tmpl w:val="8FDA1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8C7D63"/>
    <w:multiLevelType w:val="multilevel"/>
    <w:tmpl w:val="0226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BE1611"/>
    <w:multiLevelType w:val="multilevel"/>
    <w:tmpl w:val="62AE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F03556"/>
    <w:multiLevelType w:val="multilevel"/>
    <w:tmpl w:val="CD76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9"/>
  </w:num>
  <w:num w:numId="5">
    <w:abstractNumId w:val="1"/>
  </w:num>
  <w:num w:numId="6">
    <w:abstractNumId w:val="2"/>
  </w:num>
  <w:num w:numId="7">
    <w:abstractNumId w:val="12"/>
  </w:num>
  <w:num w:numId="8">
    <w:abstractNumId w:val="8"/>
  </w:num>
  <w:num w:numId="9">
    <w:abstractNumId w:val="3"/>
  </w:num>
  <w:num w:numId="10">
    <w:abstractNumId w:val="0"/>
  </w:num>
  <w:num w:numId="11">
    <w:abstractNumId w:val="13"/>
  </w:num>
  <w:num w:numId="12">
    <w:abstractNumId w:val="14"/>
  </w:num>
  <w:num w:numId="13">
    <w:abstractNumId w:val="10"/>
  </w:num>
  <w:num w:numId="14">
    <w:abstractNumId w:val="15"/>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218"/>
    <w:rsid w:val="00083B3E"/>
    <w:rsid w:val="00084269"/>
    <w:rsid w:val="000C75CB"/>
    <w:rsid w:val="00210678"/>
    <w:rsid w:val="00344327"/>
    <w:rsid w:val="003C5A8B"/>
    <w:rsid w:val="0040707E"/>
    <w:rsid w:val="004236B1"/>
    <w:rsid w:val="004A6218"/>
    <w:rsid w:val="004C3283"/>
    <w:rsid w:val="005C6161"/>
    <w:rsid w:val="00682D2F"/>
    <w:rsid w:val="006F6CA4"/>
    <w:rsid w:val="00756FB4"/>
    <w:rsid w:val="007952E5"/>
    <w:rsid w:val="007A193A"/>
    <w:rsid w:val="00963EF7"/>
    <w:rsid w:val="009D4003"/>
    <w:rsid w:val="00AF70C3"/>
    <w:rsid w:val="00B26F7D"/>
    <w:rsid w:val="00B90B73"/>
    <w:rsid w:val="00C13EAC"/>
    <w:rsid w:val="00C90E97"/>
    <w:rsid w:val="00D81B5B"/>
    <w:rsid w:val="00DB7CB1"/>
    <w:rsid w:val="00E02FBB"/>
    <w:rsid w:val="00E826A5"/>
    <w:rsid w:val="00EB1B7B"/>
    <w:rsid w:val="00EF2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E703D6-6A75-4D65-9AA7-360623741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02F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93A"/>
    <w:pPr>
      <w:ind w:left="720"/>
      <w:contextualSpacing/>
    </w:pPr>
  </w:style>
  <w:style w:type="character" w:customStyle="1" w:styleId="Heading2Char">
    <w:name w:val="Heading 2 Char"/>
    <w:basedOn w:val="DefaultParagraphFont"/>
    <w:link w:val="Heading2"/>
    <w:uiPriority w:val="9"/>
    <w:rsid w:val="00E02FBB"/>
    <w:rPr>
      <w:rFonts w:ascii="Times New Roman" w:eastAsia="Times New Roman" w:hAnsi="Times New Roman" w:cs="Times New Roman"/>
      <w:b/>
      <w:bCs/>
      <w:sz w:val="36"/>
      <w:szCs w:val="36"/>
    </w:rPr>
  </w:style>
  <w:style w:type="character" w:customStyle="1" w:styleId="ph">
    <w:name w:val="ph"/>
    <w:basedOn w:val="DefaultParagraphFont"/>
    <w:rsid w:val="005C6161"/>
  </w:style>
  <w:style w:type="character" w:customStyle="1" w:styleId="Title1">
    <w:name w:val="Title1"/>
    <w:basedOn w:val="DefaultParagraphFont"/>
    <w:rsid w:val="00963EF7"/>
  </w:style>
  <w:style w:type="paragraph" w:customStyle="1" w:styleId="p">
    <w:name w:val="p"/>
    <w:basedOn w:val="Normal"/>
    <w:rsid w:val="00963E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title">
    <w:name w:val="note__title"/>
    <w:basedOn w:val="DefaultParagraphFont"/>
    <w:rsid w:val="00963EF7"/>
  </w:style>
  <w:style w:type="paragraph" w:customStyle="1" w:styleId="li">
    <w:name w:val="li"/>
    <w:basedOn w:val="Normal"/>
    <w:rsid w:val="00963EF7"/>
    <w:pPr>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41"/>
    <w:rsid w:val="00963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63E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963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5A8B"/>
    <w:rPr>
      <w:color w:val="0000FF"/>
      <w:u w:val="single"/>
    </w:rPr>
  </w:style>
  <w:style w:type="paragraph" w:styleId="BalloonText">
    <w:name w:val="Balloon Text"/>
    <w:basedOn w:val="Normal"/>
    <w:link w:val="BalloonTextChar"/>
    <w:uiPriority w:val="99"/>
    <w:semiHidden/>
    <w:unhideWhenUsed/>
    <w:rsid w:val="003443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327"/>
    <w:rPr>
      <w:rFonts w:ascii="Segoe UI" w:hAnsi="Segoe UI" w:cs="Segoe UI"/>
      <w:sz w:val="18"/>
      <w:szCs w:val="18"/>
    </w:rPr>
  </w:style>
  <w:style w:type="paragraph" w:customStyle="1" w:styleId="link">
    <w:name w:val="link"/>
    <w:basedOn w:val="Normal"/>
    <w:rsid w:val="00756F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ortdesc">
    <w:name w:val="shortdesc"/>
    <w:basedOn w:val="Normal"/>
    <w:rsid w:val="00756FB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F2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851053">
      <w:bodyDiv w:val="1"/>
      <w:marLeft w:val="0"/>
      <w:marRight w:val="0"/>
      <w:marTop w:val="0"/>
      <w:marBottom w:val="0"/>
      <w:divBdr>
        <w:top w:val="none" w:sz="0" w:space="0" w:color="auto"/>
        <w:left w:val="none" w:sz="0" w:space="0" w:color="auto"/>
        <w:bottom w:val="none" w:sz="0" w:space="0" w:color="auto"/>
        <w:right w:val="none" w:sz="0" w:space="0" w:color="auto"/>
      </w:divBdr>
      <w:divsChild>
        <w:div w:id="1873030258">
          <w:marLeft w:val="0"/>
          <w:marRight w:val="0"/>
          <w:marTop w:val="0"/>
          <w:marBottom w:val="0"/>
          <w:divBdr>
            <w:top w:val="none" w:sz="0" w:space="0" w:color="auto"/>
            <w:left w:val="none" w:sz="0" w:space="0" w:color="auto"/>
            <w:bottom w:val="none" w:sz="0" w:space="0" w:color="auto"/>
            <w:right w:val="none" w:sz="0" w:space="0" w:color="auto"/>
          </w:divBdr>
          <w:divsChild>
            <w:div w:id="183575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4049">
      <w:bodyDiv w:val="1"/>
      <w:marLeft w:val="0"/>
      <w:marRight w:val="0"/>
      <w:marTop w:val="0"/>
      <w:marBottom w:val="0"/>
      <w:divBdr>
        <w:top w:val="none" w:sz="0" w:space="0" w:color="auto"/>
        <w:left w:val="none" w:sz="0" w:space="0" w:color="auto"/>
        <w:bottom w:val="none" w:sz="0" w:space="0" w:color="auto"/>
        <w:right w:val="none" w:sz="0" w:space="0" w:color="auto"/>
      </w:divBdr>
      <w:divsChild>
        <w:div w:id="2129734570">
          <w:marLeft w:val="0"/>
          <w:marRight w:val="0"/>
          <w:marTop w:val="0"/>
          <w:marBottom w:val="0"/>
          <w:divBdr>
            <w:top w:val="none" w:sz="0" w:space="0" w:color="auto"/>
            <w:left w:val="none" w:sz="0" w:space="0" w:color="auto"/>
            <w:bottom w:val="none" w:sz="0" w:space="0" w:color="auto"/>
            <w:right w:val="none" w:sz="0" w:space="0" w:color="auto"/>
          </w:divBdr>
        </w:div>
      </w:divsChild>
    </w:div>
    <w:div w:id="1264845213">
      <w:bodyDiv w:val="1"/>
      <w:marLeft w:val="0"/>
      <w:marRight w:val="0"/>
      <w:marTop w:val="0"/>
      <w:marBottom w:val="0"/>
      <w:divBdr>
        <w:top w:val="none" w:sz="0" w:space="0" w:color="auto"/>
        <w:left w:val="none" w:sz="0" w:space="0" w:color="auto"/>
        <w:bottom w:val="none" w:sz="0" w:space="0" w:color="auto"/>
        <w:right w:val="none" w:sz="0" w:space="0" w:color="auto"/>
      </w:divBdr>
    </w:div>
    <w:div w:id="1287152054">
      <w:bodyDiv w:val="1"/>
      <w:marLeft w:val="0"/>
      <w:marRight w:val="0"/>
      <w:marTop w:val="0"/>
      <w:marBottom w:val="0"/>
      <w:divBdr>
        <w:top w:val="none" w:sz="0" w:space="0" w:color="auto"/>
        <w:left w:val="none" w:sz="0" w:space="0" w:color="auto"/>
        <w:bottom w:val="none" w:sz="0" w:space="0" w:color="auto"/>
        <w:right w:val="none" w:sz="0" w:space="0" w:color="auto"/>
      </w:divBdr>
    </w:div>
    <w:div w:id="1860700045">
      <w:bodyDiv w:val="1"/>
      <w:marLeft w:val="0"/>
      <w:marRight w:val="0"/>
      <w:marTop w:val="0"/>
      <w:marBottom w:val="0"/>
      <w:divBdr>
        <w:top w:val="none" w:sz="0" w:space="0" w:color="auto"/>
        <w:left w:val="none" w:sz="0" w:space="0" w:color="auto"/>
        <w:bottom w:val="none" w:sz="0" w:space="0" w:color="auto"/>
        <w:right w:val="none" w:sz="0" w:space="0" w:color="auto"/>
      </w:divBdr>
    </w:div>
    <w:div w:id="1873303195">
      <w:bodyDiv w:val="1"/>
      <w:marLeft w:val="0"/>
      <w:marRight w:val="0"/>
      <w:marTop w:val="0"/>
      <w:marBottom w:val="0"/>
      <w:divBdr>
        <w:top w:val="none" w:sz="0" w:space="0" w:color="auto"/>
        <w:left w:val="none" w:sz="0" w:space="0" w:color="auto"/>
        <w:bottom w:val="none" w:sz="0" w:space="0" w:color="auto"/>
        <w:right w:val="none" w:sz="0" w:space="0" w:color="auto"/>
      </w:divBdr>
      <w:divsChild>
        <w:div w:id="1671903299">
          <w:marLeft w:val="0"/>
          <w:marRight w:val="0"/>
          <w:marTop w:val="0"/>
          <w:marBottom w:val="0"/>
          <w:divBdr>
            <w:top w:val="none" w:sz="0" w:space="0" w:color="auto"/>
            <w:left w:val="none" w:sz="0" w:space="0" w:color="auto"/>
            <w:bottom w:val="none" w:sz="0" w:space="0" w:color="auto"/>
            <w:right w:val="none" w:sz="0" w:space="0" w:color="auto"/>
          </w:divBdr>
        </w:div>
      </w:divsChild>
    </w:div>
    <w:div w:id="2127313485">
      <w:bodyDiv w:val="1"/>
      <w:marLeft w:val="0"/>
      <w:marRight w:val="0"/>
      <w:marTop w:val="0"/>
      <w:marBottom w:val="0"/>
      <w:divBdr>
        <w:top w:val="none" w:sz="0" w:space="0" w:color="auto"/>
        <w:left w:val="none" w:sz="0" w:space="0" w:color="auto"/>
        <w:bottom w:val="none" w:sz="0" w:space="0" w:color="auto"/>
        <w:right w:val="none" w:sz="0" w:space="0" w:color="auto"/>
      </w:divBdr>
      <w:divsChild>
        <w:div w:id="1265262020">
          <w:marLeft w:val="0"/>
          <w:marRight w:val="0"/>
          <w:marTop w:val="0"/>
          <w:marBottom w:val="0"/>
          <w:divBdr>
            <w:top w:val="none" w:sz="0" w:space="0" w:color="auto"/>
            <w:left w:val="none" w:sz="0" w:space="0" w:color="auto"/>
            <w:bottom w:val="none" w:sz="0" w:space="0" w:color="auto"/>
            <w:right w:val="none" w:sz="0" w:space="0" w:color="auto"/>
          </w:divBdr>
        </w:div>
        <w:div w:id="933901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ervicenow.com/bundle/newyork-release-notes/page/release-notes/summary/rn-summary-browser-reqs.html" TargetMode="External"/><Relationship Id="rId18" Type="http://schemas.openxmlformats.org/officeDocument/2006/relationships/hyperlink" Target="https://docs.servicenow.com/bundle/newyork-it-service-management/page/product/service-catalog-management/task/activate-domain-sep-catalog.html" TargetMode="External"/><Relationship Id="rId26" Type="http://schemas.openxmlformats.org/officeDocument/2006/relationships/hyperlink" Target="https://docs.servicenow.com/bundle/newyork-servicenow-platform/page/administer/flow-designer/task/create-inbound-email-flow.html" TargetMode="External"/><Relationship Id="rId39" Type="http://schemas.openxmlformats.org/officeDocument/2006/relationships/hyperlink" Target="https://docs.servicenow.com/bundle/newyork-servicenow-platform/page/product/knowledge-management/reference/setup-knowledge-admin.html" TargetMode="External"/><Relationship Id="rId3" Type="http://schemas.openxmlformats.org/officeDocument/2006/relationships/settings" Target="settings.xml"/><Relationship Id="rId21" Type="http://schemas.openxmlformats.org/officeDocument/2006/relationships/hyperlink" Target="https://docs.servicenow.com/bundle/newyork-it-service-management/page/product/service-catalog-management/task/configure-my-requests.html" TargetMode="External"/><Relationship Id="rId34" Type="http://schemas.openxmlformats.org/officeDocument/2006/relationships/hyperlink" Target="https://docs.servicenow.com/bundle/newyork-servicenow-platform/page/product/knowledge-management/concept/translation-management.html" TargetMode="External"/><Relationship Id="rId42" Type="http://schemas.openxmlformats.org/officeDocument/2006/relationships/hyperlink" Target="https://docs.servicenow.com/bundle/newyork-release-notes/page/release-notes/it-service-management/vendor-manager-workspace-rn.html" TargetMode="External"/><Relationship Id="rId47" Type="http://schemas.openxmlformats.org/officeDocument/2006/relationships/hyperlink" Target="https://docs.servicenow.com/bundle/newyork-performance-analytics-and-reporting/page/use/reporting/concept/column-view-access-control-list-reports.html" TargetMode="External"/><Relationship Id="rId50" Type="http://schemas.openxmlformats.org/officeDocument/2006/relationships/fontTable" Target="fontTable.xml"/><Relationship Id="rId7" Type="http://schemas.openxmlformats.org/officeDocument/2006/relationships/hyperlink" Target="https://docs.servicenow.com/bundle/newyork-release-notes/page/release-notes/summary/rn-summary-upgrade-info.html" TargetMode="External"/><Relationship Id="rId12" Type="http://schemas.openxmlformats.org/officeDocument/2006/relationships/hyperlink" Target="https://docs.servicenow.com/bundle/newyork-release-notes/page/release-notes/summary/rn-summary-addtl-reqs.html" TargetMode="External"/><Relationship Id="rId17" Type="http://schemas.openxmlformats.org/officeDocument/2006/relationships/hyperlink" Target="https://docs.servicenow.com/bundle/newyork-it-service-management/page/product/incident-management/reference/inci-roles-instld-itsm-roles.html" TargetMode="External"/><Relationship Id="rId25" Type="http://schemas.openxmlformats.org/officeDocument/2006/relationships/hyperlink" Target="https://docs.servicenow.com/bundle/newyork-servicenow-platform/page/administer/flow-designer/reference/get-cat-variables-flow-designer.html" TargetMode="External"/><Relationship Id="rId33" Type="http://schemas.openxmlformats.org/officeDocument/2006/relationships/hyperlink" Target="https://docs.servicenow.com/bundle/newyork-it-service-management/page/product/itsm-virtual-agent/reference/itsm-virtual-agent-topics.html" TargetMode="External"/><Relationship Id="rId38" Type="http://schemas.openxmlformats.org/officeDocument/2006/relationships/hyperlink" Target="https://docs.servicenow.com/bundle/newyork-servicenow-platform/page/product/knowledge-management/reference/setup-knowledge-admin.html" TargetMode="External"/><Relationship Id="rId46" Type="http://schemas.openxmlformats.org/officeDocument/2006/relationships/hyperlink" Target="https://docs.servicenow.com/bundle/newyork-it-service-management/page/product/itsm-virtual-agent/reference/itsm-virtual-agent-topics.html" TargetMode="External"/><Relationship Id="rId2" Type="http://schemas.openxmlformats.org/officeDocument/2006/relationships/styles" Target="styles.xml"/><Relationship Id="rId16" Type="http://schemas.openxmlformats.org/officeDocument/2006/relationships/hyperlink" Target="https://docs.servicenow.com/bundle/newyork-it-service-management/page/product/incident-management/task/req-itsm-roles-inci-mgmt.html" TargetMode="External"/><Relationship Id="rId20" Type="http://schemas.openxmlformats.org/officeDocument/2006/relationships/hyperlink" Target="https://docs.servicenow.com/bundle/newyork-it-service-management/page/product/service-catalog-management/concept/now-mobile-catalog.html" TargetMode="External"/><Relationship Id="rId29" Type="http://schemas.openxmlformats.org/officeDocument/2006/relationships/hyperlink" Target="https://docs.servicenow.com/bundle/newyork-it-service-management/page/product/itsm-workspace/concept/itsm-workspace-premium-landing-page.html" TargetMode="External"/><Relationship Id="rId41" Type="http://schemas.openxmlformats.org/officeDocument/2006/relationships/hyperlink" Target="https://docs.servicenow.com/bundle/newyork-release-notes/page/release-notes/devops/devops-r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ervicenow.com/bundle/newyork-release-notes/page/release-notes/summary/rn-summary-activation-info.html" TargetMode="External"/><Relationship Id="rId24" Type="http://schemas.openxmlformats.org/officeDocument/2006/relationships/hyperlink" Target="https://docs.servicenow.com/bundle/newyork-servicenow-platform/page/administer/flow-designer/reference/create-update-record-designer.html" TargetMode="External"/><Relationship Id="rId32" Type="http://schemas.openxmlformats.org/officeDocument/2006/relationships/hyperlink" Target="https://docs.servicenow.com/bundle/newyork-it-service-management/page/product/itsm-virtual-agent/concept/itsm-virtual-agent.html" TargetMode="External"/><Relationship Id="rId37" Type="http://schemas.openxmlformats.org/officeDocument/2006/relationships/hyperlink" Target="https://docs.servicenow.com/bundle/newyork-servicenow-platform/page/product/knowledge-management/task/map-related-items.html" TargetMode="External"/><Relationship Id="rId40" Type="http://schemas.openxmlformats.org/officeDocument/2006/relationships/hyperlink" Target="https://docs.servicenow.com/bundle/newyork-servicenow-platform/page/product/knowledge-management/reference/r_KnowledgeProperties.html" TargetMode="External"/><Relationship Id="rId45" Type="http://schemas.openxmlformats.org/officeDocument/2006/relationships/hyperlink" Target="https://docs.servicenow.com/bundle/newyork-servicenow-platform/page/administer/workspace/concept/journal-fields-in-workspace.html" TargetMode="External"/><Relationship Id="rId5" Type="http://schemas.openxmlformats.org/officeDocument/2006/relationships/footnotes" Target="footnotes.xml"/><Relationship Id="rId15" Type="http://schemas.openxmlformats.org/officeDocument/2006/relationships/hyperlink" Target="https://docs.servicenow.com/bundle/newyork-release-notes/page/release-notes/summary/rn-summary-localization.html" TargetMode="External"/><Relationship Id="rId23" Type="http://schemas.openxmlformats.org/officeDocument/2006/relationships/hyperlink" Target="https://docs.servicenow.com/bundle/newyork-servicenow-platform/page/administer/flow-designer/reference/associate-to-email-action.html" TargetMode="External"/><Relationship Id="rId28" Type="http://schemas.openxmlformats.org/officeDocument/2006/relationships/hyperlink" Target="https://docs.servicenow.com/bundle/newyork-servicenow-platform/page/administer/flow-designer/task/test-action.html" TargetMode="External"/><Relationship Id="rId36" Type="http://schemas.openxmlformats.org/officeDocument/2006/relationships/hyperlink" Target="https://docs.servicenow.com/bundle/newyork-servicenow-platform/page/product/knowledge-management/concept/mobile-experience-for-km.html" TargetMode="External"/><Relationship Id="rId49" Type="http://schemas.openxmlformats.org/officeDocument/2006/relationships/hyperlink" Target="https://docs.servicenow.com/bundle/newyork-release-notes/page/release-notes/summary/rn-summary-browser-reqs.html" TargetMode="External"/><Relationship Id="rId10" Type="http://schemas.openxmlformats.org/officeDocument/2006/relationships/hyperlink" Target="https://docs.servicenow.com/bundle/newyork-release-notes/page/release-notes/summary/rn-summary-removed-features.html" TargetMode="External"/><Relationship Id="rId19" Type="http://schemas.openxmlformats.org/officeDocument/2006/relationships/hyperlink" Target="https://docs.servicenow.com/bundle/newyork-it-service-management/page/product/service-catalog-management/concept/domain-separation-service-catalog-management.html" TargetMode="External"/><Relationship Id="rId31" Type="http://schemas.openxmlformats.org/officeDocument/2006/relationships/hyperlink" Target="https://docs.servicenow.com/bundle/newyork-servicenow-platform/page/administer/workspace/concept/quick-actions.html" TargetMode="External"/><Relationship Id="rId44" Type="http://schemas.openxmlformats.org/officeDocument/2006/relationships/hyperlink" Target="https://docs.servicenow.com/bundle/newyork-servicenow-platform/page/administer/workspace/concept/journal-fields-in-workspace.html" TargetMode="External"/><Relationship Id="rId4" Type="http://schemas.openxmlformats.org/officeDocument/2006/relationships/webSettings" Target="webSettings.xml"/><Relationship Id="rId9" Type="http://schemas.openxmlformats.org/officeDocument/2006/relationships/hyperlink" Target="https://docs.servicenow.com/bundle/newyork-release-notes/page/release-notes/summary/rn-summary-changes.html" TargetMode="External"/><Relationship Id="rId14" Type="http://schemas.openxmlformats.org/officeDocument/2006/relationships/hyperlink" Target="https://docs.servicenow.com/bundle/newyork-release-notes/page/release-notes/summary/rn-summary-accessibility.html" TargetMode="External"/><Relationship Id="rId22" Type="http://schemas.openxmlformats.org/officeDocument/2006/relationships/hyperlink" Target="https://docs.servicenow.com/bundle/newyork-servicenow-platform/page/administer/flow-designer/reference/add-worknote-link.html" TargetMode="External"/><Relationship Id="rId27" Type="http://schemas.openxmlformats.org/officeDocument/2006/relationships/hyperlink" Target="https://docs.servicenow.com/bundle/newyork-servicenow-platform/page/administer/flow-designer/concept/inline-scripts.html" TargetMode="External"/><Relationship Id="rId30" Type="http://schemas.openxmlformats.org/officeDocument/2006/relationships/hyperlink" Target="https://docs.servicenow.com/bundle/newyork-servicenow-platform/page/administer/workspace/concept/agent-workspace-forms.html" TargetMode="External"/><Relationship Id="rId35" Type="http://schemas.openxmlformats.org/officeDocument/2006/relationships/hyperlink" Target="https://docs.servicenow.com/bundle/newyork-servicenow-platform/page/product/knowledge-management/reference/knowledge-article-URL-parameters.html" TargetMode="External"/><Relationship Id="rId43" Type="http://schemas.openxmlformats.org/officeDocument/2006/relationships/hyperlink" Target="https://docs.servicenow.com/bundle/newyork-servicenow-platform/page/administer/workspace/task/configure-predictive-intelligence.html" TargetMode="External"/><Relationship Id="rId48" Type="http://schemas.openxmlformats.org/officeDocument/2006/relationships/hyperlink" Target="https://docs.servicenow.com/bundle/newyork-release-notes/page/release-notes/summary/rn-summary-removed-features.html" TargetMode="External"/><Relationship Id="rId8" Type="http://schemas.openxmlformats.org/officeDocument/2006/relationships/hyperlink" Target="https://docs.servicenow.com/bundle/newyork-release-notes/page/release-notes/summary/rn-summary-new-features.html"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3303</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Rajashekhar Mushke</dc:creator>
  <cp:keywords/>
  <dc:description/>
  <cp:lastModifiedBy>Yalavarthi, Anusha @ Hyderabad</cp:lastModifiedBy>
  <cp:revision>2</cp:revision>
  <dcterms:created xsi:type="dcterms:W3CDTF">2020-01-10T17:38:00Z</dcterms:created>
  <dcterms:modified xsi:type="dcterms:W3CDTF">2020-01-10T17:38:00Z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rajashekhar.mushke@ad.infosys.com</vt:lpwstr>
  </property>
  <property fmtid="{D5CDD505-2E9C-101B-9397-08002B2CF9AE}" pid="5" name="MSIP_Label_be4b3411-284d-4d31-bd4f-bc13ef7f1fd6_SetDate">
    <vt:lpwstr>2020-01-02T18:11:26.3595348Z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caa05186-1b29-49ac-ab0e-28b2a17470ef</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rajashekhar.mushke@ad.infosys.com</vt:lpwstr>
  </property>
  <property fmtid="{D5CDD505-2E9C-101B-9397-08002B2CF9AE}" pid="13" name="MSIP_Label_a0819fa7-4367-4500-ba88-dd630d977609_SetDate">
    <vt:lpwstr>2020-01-02T18:11:26.3595348Z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caa05186-1b29-49ac-ab0e-28b2a17470ef</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