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 Position Build - Business Requirements</w:t>
      </w:r>
    </w:p>
    <w:p>
      <w:pPr>
        <w:pStyle w:val="Heading2"/>
      </w:pPr>
      <w:r>
        <w:t>1. Overview</w:t>
      </w:r>
    </w:p>
    <w:p>
      <w:r>
        <w:t>This job builds an enriched trade position feed for the downstream reporting team. It reads a daily trades extract, adds account and price attributes by lookup, computes a market value, keeps only settled trades, and delivers a sorted output file. Sample input data is attached as CSV files alongside this document (trades.csv, accounts.csv, prices.csv).</w:t>
      </w:r>
    </w:p>
    <w:p>
      <w:pPr>
        <w:pStyle w:val="Heading2"/>
      </w:pPr>
      <w:r>
        <w:t>2. Source-to-Target Mapping</w:t>
      </w:r>
    </w:p>
    <w:p>
      <w:r>
        <w:t>The mapping below defines each target field and how it is 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System</w:t>
            </w:r>
          </w:p>
        </w:tc>
        <w:tc>
          <w:tcPr>
            <w:tcW w:type="dxa" w:w="2160"/>
          </w:tcPr>
          <w:p>
            <w:r>
              <w:t>Source Field(s)</w:t>
            </w:r>
          </w:p>
        </w:tc>
        <w:tc>
          <w:tcPr>
            <w:tcW w:type="dxa" w:w="2160"/>
          </w:tcPr>
          <w:p>
            <w:r>
              <w:t>Target Field</w:t>
            </w:r>
          </w:p>
        </w:tc>
        <w:tc>
          <w:tcPr>
            <w:tcW w:type="dxa" w:w="2160"/>
          </w:tcPr>
          <w:p>
            <w:r>
              <w:t>Transformation Logic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trade_id</w:t>
            </w:r>
          </w:p>
        </w:tc>
        <w:tc>
          <w:tcPr>
            <w:tcW w:type="dxa" w:w="2160"/>
          </w:tcPr>
          <w:p>
            <w:r>
              <w:t>trade_id</w:t>
            </w:r>
          </w:p>
        </w:tc>
        <w:tc>
          <w:tcPr>
            <w:tcW w:type="dxa" w:w="2160"/>
          </w:tcPr>
          <w:p>
            <w:r>
              <w:t>Pass through (record key).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quantity, price</w:t>
            </w:r>
          </w:p>
        </w:tc>
        <w:tc>
          <w:tcPr>
            <w:tcW w:type="dxa" w:w="2160"/>
          </w:tcPr>
          <w:p>
            <w:r>
              <w:t>market_value</w:t>
            </w:r>
          </w:p>
        </w:tc>
        <w:tc>
          <w:tcPr>
            <w:tcW w:type="dxa" w:w="2160"/>
          </w:tcPr>
          <w:p>
            <w:r>
              <w:t>Derive market_value = quantity * price.</w:t>
            </w:r>
          </w:p>
        </w:tc>
      </w:tr>
      <w:tr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account_name</w:t>
            </w:r>
          </w:p>
        </w:tc>
        <w:tc>
          <w:tcPr>
            <w:tcW w:type="dxa" w:w="2160"/>
          </w:tcPr>
          <w:p>
            <w:r>
              <w:t>account_name</w:t>
            </w:r>
          </w:p>
        </w:tc>
        <w:tc>
          <w:tcPr>
            <w:tcW w:type="dxa" w:w="2160"/>
          </w:tcPr>
          <w:p>
            <w:r>
              <w:t>Lookup on account_id (left join; keep unmatched).</w:t>
            </w:r>
          </w:p>
        </w:tc>
      </w:tr>
      <w:tr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Lookup on account_id.</w:t>
            </w:r>
          </w:p>
        </w:tc>
      </w:tr>
      <w:tr>
        <w:tc>
          <w:tcPr>
            <w:tcW w:type="dxa" w:w="2160"/>
          </w:tcPr>
          <w:p>
            <w:r>
              <w:t>Prices</w:t>
            </w:r>
          </w:p>
        </w:tc>
        <w:tc>
          <w:tcPr>
            <w:tcW w:type="dxa" w:w="2160"/>
          </w:tcPr>
          <w:p>
            <w:r>
              <w:t>closing_price</w:t>
            </w:r>
          </w:p>
        </w:tc>
        <w:tc>
          <w:tcPr>
            <w:tcW w:type="dxa" w:w="2160"/>
          </w:tcPr>
          <w:p>
            <w:r>
              <w:t>closing_price</w:t>
            </w:r>
          </w:p>
        </w:tc>
        <w:tc>
          <w:tcPr>
            <w:tcW w:type="dxa" w:w="2160"/>
          </w:tcPr>
          <w:p>
            <w:r>
              <w:t>Lookup on symbol (left join; keep unmatched).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Filter: keep rows where status = SETTLED.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trade_date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Validate format YYYY-MM-DD.</w:t>
            </w:r>
          </w:p>
        </w:tc>
      </w:tr>
      <w:tr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market_value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Sort output by market_value, descending.</w:t>
            </w:r>
          </w:p>
        </w:tc>
      </w:tr>
    </w:tbl>
    <w:p>
      <w:pPr>
        <w:pStyle w:val="Heading2"/>
      </w:pPr>
      <w:r>
        <w:t>3. Business Rules</w:t>
      </w:r>
    </w:p>
    <w:p>
      <w:r>
        <w:t>R1. Join each trade to Accounts on account_id to add account_name and region.</w:t>
      </w:r>
    </w:p>
    <w:p>
      <w:r>
        <w:t>R2. Join each trade to Prices on symbol to add closing_price.</w:t>
      </w:r>
    </w:p>
    <w:p>
      <w:r>
        <w:t>R3. Derive market_value as quantity multiplied by price.</w:t>
      </w:r>
    </w:p>
    <w:p>
      <w:r>
        <w:t>R4. Filter the output to trades whose status is SETTLED.</w:t>
      </w:r>
    </w:p>
    <w:p>
      <w:r>
        <w:t>R5. Validate that trade_date is a valid date in YYYY-MM-DD format.</w:t>
      </w:r>
    </w:p>
    <w:p>
      <w:r>
        <w:t>R6. Sort the final output by market_value in descending order.</w:t>
      </w:r>
    </w:p>
    <w:p>
      <w:pPr>
        <w:pStyle w:val="Heading2"/>
      </w:pPr>
      <w:r>
        <w:t>4. Special Handling</w:t>
      </w:r>
    </w:p>
    <w:p>
      <w:r>
        <w:t>A trade whose account_id has no matching account (for example a brand-new account not yet in the Accounts file) must be KEPT in the output with account_name and region left blank - do not drop it. Likewise, a trade whose symbol has no matching price must be KEPT with closing_price left blank - do not drop it. Both lookups are left joins; never drop a trade for a missing lookup value.</w:t>
      </w:r>
    </w:p>
    <w:p>
      <w:pPr>
        <w:pStyle w:val="Heading2"/>
      </w:pPr>
      <w:r>
        <w:t>5. Expected Result (sample output)</w:t>
      </w:r>
    </w:p>
    <w:p>
      <w:r>
        <w:t>The table below shows the expected output for the attached sample input: settled trades only, enriched with account and price attributes, market_value computed, sorted by market_value descending. The no-match trade (T005) is kept with blank account_name and region.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trade_id</w:t>
            </w:r>
          </w:p>
        </w:tc>
        <w:tc>
          <w:tcPr>
            <w:tcW w:type="dxa" w:w="1440"/>
          </w:tcPr>
          <w:p>
            <w:r>
              <w:t>account_name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symbol</w:t>
            </w:r>
          </w:p>
        </w:tc>
        <w:tc>
          <w:tcPr>
            <w:tcW w:type="dxa" w:w="1440"/>
          </w:tcPr>
          <w:p>
            <w:r>
              <w:t>market_value</w:t>
            </w:r>
          </w:p>
        </w:tc>
        <w:tc>
          <w:tcPr>
            <w:tcW w:type="dxa" w:w="1440"/>
          </w:tcPr>
          <w:p>
            <w:r>
              <w:t>closing_price</w:t>
            </w:r>
          </w:p>
        </w:tc>
      </w:tr>
      <w:tr>
        <w:tc>
          <w:tcPr>
            <w:tcW w:type="dxa" w:w="1440"/>
          </w:tcPr>
          <w:p>
            <w:r>
              <w:t>T004</w:t>
            </w:r>
          </w:p>
        </w:tc>
        <w:tc>
          <w:tcPr>
            <w:tcW w:type="dxa" w:w="1440"/>
          </w:tcPr>
          <w:p>
            <w:r>
              <w:t>Gamma Funds</w:t>
            </w:r>
          </w:p>
        </w:tc>
        <w:tc>
          <w:tcPr>
            <w:tcW w:type="dxa" w:w="1440"/>
          </w:tcPr>
          <w:p>
            <w:r>
              <w:t>APAC</w:t>
            </w:r>
          </w:p>
        </w:tc>
        <w:tc>
          <w:tcPr>
            <w:tcW w:type="dxa" w:w="1440"/>
          </w:tcPr>
          <w:p>
            <w:r>
              <w:t>AAPL</w:t>
            </w:r>
          </w:p>
        </w:tc>
        <w:tc>
          <w:tcPr>
            <w:tcW w:type="dxa" w:w="1440"/>
          </w:tcPr>
          <w:p>
            <w:r>
              <w:t>30200.0</w:t>
            </w:r>
          </w:p>
        </w:tc>
        <w:tc>
          <w:tcPr>
            <w:tcW w:type="dxa" w:w="1440"/>
          </w:tcPr>
          <w:p>
            <w:r>
              <w:t>150.8</w:t>
            </w:r>
          </w:p>
        </w:tc>
      </w:tr>
      <w:tr>
        <w:tc>
          <w:tcPr>
            <w:tcW w:type="dxa" w:w="1440"/>
          </w:tcPr>
          <w:p>
            <w:r>
              <w:t>T002</w:t>
            </w:r>
          </w:p>
        </w:tc>
        <w:tc>
          <w:tcPr>
            <w:tcW w:type="dxa" w:w="1440"/>
          </w:tcPr>
          <w:p>
            <w:r>
              <w:t>Beta Partners</w:t>
            </w:r>
          </w:p>
        </w:tc>
        <w:tc>
          <w:tcPr>
            <w:tcW w:type="dxa" w:w="1440"/>
          </w:tcPr>
          <w:p>
            <w:r>
              <w:t>EMEA</w:t>
            </w:r>
          </w:p>
        </w:tc>
        <w:tc>
          <w:tcPr>
            <w:tcW w:type="dxa" w:w="1440"/>
          </w:tcPr>
          <w:p>
            <w:r>
              <w:t>MSFT</w:t>
            </w:r>
          </w:p>
        </w:tc>
        <w:tc>
          <w:tcPr>
            <w:tcW w:type="dxa" w:w="1440"/>
          </w:tcPr>
          <w:p>
            <w:r>
              <w:t>20525.0</w:t>
            </w:r>
          </w:p>
        </w:tc>
        <w:tc>
          <w:tcPr>
            <w:tcW w:type="dxa" w:w="1440"/>
          </w:tcPr>
          <w:p>
            <w:r>
              <w:t>411.0</w:t>
            </w:r>
          </w:p>
        </w:tc>
      </w:tr>
      <w:tr>
        <w:tc>
          <w:tcPr>
            <w:tcW w:type="dxa" w:w="1440"/>
          </w:tcPr>
          <w:p>
            <w:r>
              <w:t>T001</w:t>
            </w:r>
          </w:p>
        </w:tc>
        <w:tc>
          <w:tcPr>
            <w:tcW w:type="dxa" w:w="1440"/>
          </w:tcPr>
          <w:p>
            <w:r>
              <w:t>Alpha Capital</w:t>
            </w:r>
          </w:p>
        </w:tc>
        <w:tc>
          <w:tcPr>
            <w:tcW w:type="dxa" w:w="1440"/>
          </w:tcPr>
          <w:p>
            <w:r>
              <w:t>NA</w:t>
            </w:r>
          </w:p>
        </w:tc>
        <w:tc>
          <w:tcPr>
            <w:tcW w:type="dxa" w:w="1440"/>
          </w:tcPr>
          <w:p>
            <w:r>
              <w:t>AAPL</w:t>
            </w:r>
          </w:p>
        </w:tc>
        <w:tc>
          <w:tcPr>
            <w:tcW w:type="dxa" w:w="1440"/>
          </w:tcPr>
          <w:p>
            <w:r>
              <w:t>15025.0</w:t>
            </w:r>
          </w:p>
        </w:tc>
        <w:tc>
          <w:tcPr>
            <w:tcW w:type="dxa" w:w="1440"/>
          </w:tcPr>
          <w:p>
            <w:r>
              <w:t>150.8</w:t>
            </w:r>
          </w:p>
        </w:tc>
      </w:tr>
      <w:tr>
        <w:tc>
          <w:tcPr>
            <w:tcW w:type="dxa" w:w="1440"/>
          </w:tcPr>
          <w:p>
            <w:r>
              <w:t>T005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6901.0</w:t>
            </w:r>
          </w:p>
        </w:tc>
        <w:tc>
          <w:tcPr>
            <w:tcW w:type="dxa" w:w="1440"/>
          </w:tcPr>
          <w:p>
            <w:r>
              <w:t>689.0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