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CEA" w:rsidRDefault="00D3141C">
      <w:pPr>
        <w:pStyle w:val="Title"/>
      </w:pPr>
      <w:bookmarkStart w:id="0" w:name="_x6jeko168wtb" w:colFirst="0" w:colLast="0"/>
      <w:bookmarkStart w:id="1" w:name="_GoBack"/>
      <w:bookmarkEnd w:id="0"/>
      <w:bookmarkEnd w:id="1"/>
      <w:r>
        <w:t>Data Quality Engineer Code Test</w:t>
      </w:r>
    </w:p>
    <w:p w:rsidR="00D11CEA" w:rsidRDefault="00D3141C">
      <w:r>
        <w:t>Last Modified: Sep 7, 2022</w:t>
      </w:r>
    </w:p>
    <w:p w:rsidR="00D11CEA" w:rsidRDefault="00D3141C">
      <w:pPr>
        <w:pStyle w:val="Heading1"/>
      </w:pPr>
      <w:bookmarkStart w:id="2" w:name="_hoo612osfy3m" w:colFirst="0" w:colLast="0"/>
      <w:bookmarkEnd w:id="2"/>
      <w:r>
        <w:t>Instructions:</w:t>
      </w:r>
    </w:p>
    <w:p w:rsidR="00D11CEA" w:rsidRDefault="00D11CEA"/>
    <w:p w:rsidR="00D11CEA" w:rsidRDefault="00D3141C">
      <w:r>
        <w:t>This code test is meant to get an understanding of your data quality pipeline design skills. The solution code files and any data output files need to be posted to a public GitHub repository owned by you. Please commit directly to the master branch. Commit</w:t>
      </w:r>
      <w:r>
        <w:t>s can be made as often as needed.  When complete, share a link to your repository with your recruiter.</w:t>
      </w:r>
    </w:p>
    <w:p w:rsidR="00D11CEA" w:rsidRDefault="00D11CEA"/>
    <w:p w:rsidR="00D11CEA" w:rsidRDefault="00D3141C">
      <w:r>
        <w:t>You are not required to complete all modules of this test.  You should select at least TWO modules to complete.  Completing more than two is entirely op</w:t>
      </w:r>
      <w:r>
        <w:t>tional.</w:t>
      </w:r>
    </w:p>
    <w:p w:rsidR="00D11CEA" w:rsidRDefault="00D3141C">
      <w:pPr>
        <w:pStyle w:val="Heading1"/>
      </w:pPr>
      <w:bookmarkStart w:id="3" w:name="_uhgld3h9abjr" w:colFirst="0" w:colLast="0"/>
      <w:bookmarkEnd w:id="3"/>
      <w:r>
        <w:t>System/Tool requirements:</w:t>
      </w:r>
    </w:p>
    <w:p w:rsidR="00D11CEA" w:rsidRDefault="00D11CEA">
      <w:pPr>
        <w:rPr>
          <w:b/>
        </w:rPr>
      </w:pPr>
    </w:p>
    <w:p w:rsidR="00D11CEA" w:rsidRDefault="00D3141C">
      <w:pPr>
        <w:numPr>
          <w:ilvl w:val="0"/>
          <w:numId w:val="4"/>
        </w:numPr>
      </w:pPr>
      <w:r>
        <w:t>Any system with 4GB and above RAM can be used.</w:t>
      </w:r>
    </w:p>
    <w:p w:rsidR="00D11CEA" w:rsidRDefault="00D3141C">
      <w:pPr>
        <w:numPr>
          <w:ilvl w:val="0"/>
          <w:numId w:val="4"/>
        </w:numPr>
      </w:pPr>
      <w:r>
        <w:t>You can use any data analysis tool to perform this task. Preferably, Python, Spark or R. This needs to be installed and functioning in your system, in case not already presen</w:t>
      </w:r>
      <w:r>
        <w:t>t, before you start the code test.</w:t>
      </w:r>
    </w:p>
    <w:p w:rsidR="00D11CEA" w:rsidRDefault="00D3141C">
      <w:pPr>
        <w:pStyle w:val="Heading1"/>
      </w:pPr>
      <w:bookmarkStart w:id="4" w:name="_6301q5t75nxb" w:colFirst="0" w:colLast="0"/>
      <w:bookmarkEnd w:id="4"/>
      <w:r>
        <w:t>Problem Statement:</w:t>
      </w:r>
    </w:p>
    <w:p w:rsidR="00D11CEA" w:rsidRDefault="00D11CEA"/>
    <w:p w:rsidR="00D11CEA" w:rsidRDefault="00D3141C">
      <w:proofErr w:type="spellStart"/>
      <w:r>
        <w:t>Zomato</w:t>
      </w:r>
      <w:proofErr w:type="spellEnd"/>
      <w:r>
        <w:t xml:space="preserve">, an online food-ordering platform, receives data files daily consisting of data pertaining to existing restaurants or new restaurants. The files are location specific. We would like to automate </w:t>
      </w:r>
      <w:r>
        <w:t>this process by designing a data pipeline that will ingest and process the files daily, check for quality, correct data issues and produce output files with both corrected data and the bad data.</w:t>
      </w:r>
    </w:p>
    <w:p w:rsidR="00D11CEA" w:rsidRDefault="00D3141C">
      <w:pPr>
        <w:pStyle w:val="Heading2"/>
      </w:pPr>
      <w:bookmarkStart w:id="5" w:name="_gseq4ueekwq9" w:colFirst="0" w:colLast="0"/>
      <w:bookmarkEnd w:id="5"/>
      <w:r>
        <w:t>Data File Layout</w:t>
      </w:r>
    </w:p>
    <w:p w:rsidR="00D11CEA" w:rsidRDefault="00D3141C">
      <w:r>
        <w:t>The data files are in csv format and named u</w:t>
      </w:r>
      <w:r>
        <w:t xml:space="preserve">sing this pattern: </w:t>
      </w:r>
      <w:r>
        <w:rPr>
          <w:rFonts w:ascii="Courier New" w:eastAsia="Courier New" w:hAnsi="Courier New" w:cs="Courier New"/>
        </w:rPr>
        <w:t>data_file_20210527182730.csv</w:t>
      </w:r>
      <w:r>
        <w:t xml:space="preserve">.  </w:t>
      </w:r>
    </w:p>
    <w:p w:rsidR="00D11CEA" w:rsidRDefault="00D3141C">
      <w:r>
        <w:t>Particular fields of interest are below:</w:t>
      </w:r>
    </w:p>
    <w:p w:rsidR="00D11CEA" w:rsidRDefault="00D11C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11CEA">
        <w:tc>
          <w:tcPr>
            <w:tcW w:w="3120" w:type="dxa"/>
            <w:shd w:val="clear" w:color="auto" w:fill="CFE2F3"/>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rPr>
                <w:b/>
              </w:rPr>
            </w:pPr>
            <w:r>
              <w:rPr>
                <w:b/>
              </w:rPr>
              <w:t>Field Name</w:t>
            </w:r>
          </w:p>
        </w:tc>
        <w:tc>
          <w:tcPr>
            <w:tcW w:w="3120" w:type="dxa"/>
            <w:shd w:val="clear" w:color="auto" w:fill="CFE2F3"/>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rPr>
                <w:b/>
              </w:rPr>
            </w:pPr>
            <w:r>
              <w:rPr>
                <w:b/>
              </w:rPr>
              <w:t>Data Type</w:t>
            </w:r>
          </w:p>
        </w:tc>
        <w:tc>
          <w:tcPr>
            <w:tcW w:w="3120" w:type="dxa"/>
            <w:shd w:val="clear" w:color="auto" w:fill="CFE2F3"/>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rPr>
                <w:b/>
              </w:rPr>
            </w:pPr>
            <w:r>
              <w:rPr>
                <w:b/>
              </w:rPr>
              <w:t>Notes</w:t>
            </w: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proofErr w:type="spellStart"/>
            <w:r>
              <w:t>url</w:t>
            </w:r>
            <w:proofErr w:type="spellEnd"/>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char</w:t>
            </w:r>
          </w:p>
        </w:tc>
        <w:tc>
          <w:tcPr>
            <w:tcW w:w="3120" w:type="dxa"/>
            <w:shd w:val="clear" w:color="auto" w:fill="auto"/>
            <w:tcMar>
              <w:top w:w="100" w:type="dxa"/>
              <w:left w:w="100" w:type="dxa"/>
              <w:bottom w:w="100" w:type="dxa"/>
              <w:right w:w="100" w:type="dxa"/>
            </w:tcMar>
          </w:tcPr>
          <w:p w:rsidR="00D11CEA" w:rsidRDefault="00D11CEA">
            <w:pPr>
              <w:widowControl w:val="0"/>
              <w:pBdr>
                <w:top w:val="nil"/>
                <w:left w:val="nil"/>
                <w:bottom w:val="nil"/>
                <w:right w:val="nil"/>
                <w:between w:val="nil"/>
              </w:pBdr>
              <w:spacing w:line="240" w:lineRule="auto"/>
            </w:pP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lastRenderedPageBreak/>
              <w:t>address</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char</w:t>
            </w:r>
          </w:p>
        </w:tc>
        <w:tc>
          <w:tcPr>
            <w:tcW w:w="3120" w:type="dxa"/>
            <w:shd w:val="clear" w:color="auto" w:fill="auto"/>
            <w:tcMar>
              <w:top w:w="100" w:type="dxa"/>
              <w:left w:w="100" w:type="dxa"/>
              <w:bottom w:w="100" w:type="dxa"/>
              <w:right w:w="100" w:type="dxa"/>
            </w:tcMar>
          </w:tcPr>
          <w:p w:rsidR="00D11CEA" w:rsidRDefault="00D11CEA">
            <w:pPr>
              <w:widowControl w:val="0"/>
              <w:pBdr>
                <w:top w:val="nil"/>
                <w:left w:val="nil"/>
                <w:bottom w:val="nil"/>
                <w:right w:val="nil"/>
                <w:between w:val="nil"/>
              </w:pBdr>
              <w:spacing w:line="240" w:lineRule="auto"/>
            </w:pP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name</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char</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Not null</w:t>
            </w: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rate</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D11CEA" w:rsidRDefault="00D11CEA">
            <w:pPr>
              <w:widowControl w:val="0"/>
              <w:pBdr>
                <w:top w:val="nil"/>
                <w:left w:val="nil"/>
                <w:bottom w:val="nil"/>
                <w:right w:val="nil"/>
                <w:between w:val="nil"/>
              </w:pBdr>
              <w:spacing w:line="240" w:lineRule="auto"/>
            </w:pP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votes</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integer</w:t>
            </w:r>
          </w:p>
        </w:tc>
        <w:tc>
          <w:tcPr>
            <w:tcW w:w="3120" w:type="dxa"/>
            <w:shd w:val="clear" w:color="auto" w:fill="auto"/>
            <w:tcMar>
              <w:top w:w="100" w:type="dxa"/>
              <w:left w:w="100" w:type="dxa"/>
              <w:bottom w:w="100" w:type="dxa"/>
              <w:right w:w="100" w:type="dxa"/>
            </w:tcMar>
          </w:tcPr>
          <w:p w:rsidR="00D11CEA" w:rsidRDefault="00D11CEA">
            <w:pPr>
              <w:widowControl w:val="0"/>
              <w:pBdr>
                <w:top w:val="nil"/>
                <w:left w:val="nil"/>
                <w:bottom w:val="nil"/>
                <w:right w:val="nil"/>
                <w:between w:val="nil"/>
              </w:pBdr>
              <w:spacing w:line="240" w:lineRule="auto"/>
            </w:pP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phone</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integer</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Not null</w:t>
            </w: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location</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Not null</w:t>
            </w: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proofErr w:type="spellStart"/>
            <w:r>
              <w:t>rest_type</w:t>
            </w:r>
            <w:proofErr w:type="spellEnd"/>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D11CEA" w:rsidRDefault="00D11CEA">
            <w:pPr>
              <w:widowControl w:val="0"/>
              <w:pBdr>
                <w:top w:val="nil"/>
                <w:left w:val="nil"/>
                <w:bottom w:val="nil"/>
                <w:right w:val="nil"/>
                <w:between w:val="nil"/>
              </w:pBdr>
              <w:spacing w:line="240" w:lineRule="auto"/>
            </w:pP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proofErr w:type="spellStart"/>
            <w:r>
              <w:t>dish_liked</w:t>
            </w:r>
            <w:proofErr w:type="spellEnd"/>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list</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It is a comma-separated list in the data.</w:t>
            </w:r>
          </w:p>
        </w:tc>
      </w:tr>
      <w:tr w:rsidR="00D11CEA">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cuisines</w:t>
            </w:r>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It is a comma-separated list in the data.</w:t>
            </w:r>
          </w:p>
        </w:tc>
      </w:tr>
      <w:tr w:rsidR="00D11CEA">
        <w:tc>
          <w:tcPr>
            <w:tcW w:w="3120" w:type="dxa"/>
            <w:shd w:val="clear" w:color="auto" w:fill="auto"/>
            <w:tcMar>
              <w:top w:w="100" w:type="dxa"/>
              <w:left w:w="100" w:type="dxa"/>
              <w:bottom w:w="100" w:type="dxa"/>
              <w:right w:w="100" w:type="dxa"/>
            </w:tcMar>
          </w:tcPr>
          <w:p w:rsidR="00D11CEA" w:rsidRDefault="00D3141C">
            <w:proofErr w:type="spellStart"/>
            <w:r>
              <w:t>reviews_list</w:t>
            </w:r>
            <w:proofErr w:type="spellEnd"/>
          </w:p>
        </w:tc>
        <w:tc>
          <w:tcPr>
            <w:tcW w:w="3120" w:type="dxa"/>
            <w:shd w:val="clear" w:color="auto" w:fill="auto"/>
            <w:tcMar>
              <w:top w:w="100" w:type="dxa"/>
              <w:left w:w="100" w:type="dxa"/>
              <w:bottom w:w="100" w:type="dxa"/>
              <w:right w:w="100" w:type="dxa"/>
            </w:tcMar>
          </w:tcPr>
          <w:p w:rsidR="00D11CEA" w:rsidRDefault="00D3141C">
            <w:pPr>
              <w:widowControl w:val="0"/>
              <w:pBdr>
                <w:top w:val="nil"/>
                <w:left w:val="nil"/>
                <w:bottom w:val="nil"/>
                <w:right w:val="nil"/>
                <w:between w:val="nil"/>
              </w:pBdr>
              <w:spacing w:line="240" w:lineRule="auto"/>
            </w:pPr>
            <w:r>
              <w:t>array/list</w:t>
            </w:r>
          </w:p>
        </w:tc>
        <w:tc>
          <w:tcPr>
            <w:tcW w:w="3120" w:type="dxa"/>
            <w:shd w:val="clear" w:color="auto" w:fill="auto"/>
            <w:tcMar>
              <w:top w:w="100" w:type="dxa"/>
              <w:left w:w="100" w:type="dxa"/>
              <w:bottom w:w="100" w:type="dxa"/>
              <w:right w:w="100" w:type="dxa"/>
            </w:tcMar>
          </w:tcPr>
          <w:p w:rsidR="00D11CEA" w:rsidRDefault="00D11CEA">
            <w:pPr>
              <w:widowControl w:val="0"/>
              <w:pBdr>
                <w:top w:val="nil"/>
                <w:left w:val="nil"/>
                <w:bottom w:val="nil"/>
                <w:right w:val="nil"/>
                <w:between w:val="nil"/>
              </w:pBdr>
              <w:spacing w:line="240" w:lineRule="auto"/>
            </w:pPr>
          </w:p>
        </w:tc>
      </w:tr>
    </w:tbl>
    <w:p w:rsidR="00D11CEA" w:rsidRDefault="00D3141C">
      <w:pPr>
        <w:pStyle w:val="Heading2"/>
      </w:pPr>
      <w:bookmarkStart w:id="6" w:name="_r9g67wueriiw" w:colFirst="0" w:colLast="0"/>
      <w:bookmarkEnd w:id="6"/>
      <w:r>
        <w:t>Areas_in_blore.csv Layout</w:t>
      </w:r>
    </w:p>
    <w:p w:rsidR="00D11CEA" w:rsidRDefault="00D3141C">
      <w:r>
        <w:t xml:space="preserve">If Module 4 is selected, the areas_in_blore.csv file should be used for validation.  Fields included in this file are below. </w:t>
      </w:r>
    </w:p>
    <w:p w:rsidR="00D11CEA" w:rsidRDefault="00D11C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11CEA">
        <w:tc>
          <w:tcPr>
            <w:tcW w:w="3120" w:type="dxa"/>
            <w:shd w:val="clear" w:color="auto" w:fill="CFE2F3"/>
            <w:tcMar>
              <w:top w:w="100" w:type="dxa"/>
              <w:left w:w="100" w:type="dxa"/>
              <w:bottom w:w="100" w:type="dxa"/>
              <w:right w:w="100" w:type="dxa"/>
            </w:tcMar>
          </w:tcPr>
          <w:p w:rsidR="00D11CEA" w:rsidRDefault="00D3141C">
            <w:pPr>
              <w:widowControl w:val="0"/>
              <w:spacing w:line="240" w:lineRule="auto"/>
              <w:rPr>
                <w:b/>
              </w:rPr>
            </w:pPr>
            <w:r>
              <w:rPr>
                <w:b/>
              </w:rPr>
              <w:t>Field Name</w:t>
            </w:r>
          </w:p>
        </w:tc>
        <w:tc>
          <w:tcPr>
            <w:tcW w:w="3120" w:type="dxa"/>
            <w:shd w:val="clear" w:color="auto" w:fill="CFE2F3"/>
            <w:tcMar>
              <w:top w:w="100" w:type="dxa"/>
              <w:left w:w="100" w:type="dxa"/>
              <w:bottom w:w="100" w:type="dxa"/>
              <w:right w:w="100" w:type="dxa"/>
            </w:tcMar>
          </w:tcPr>
          <w:p w:rsidR="00D11CEA" w:rsidRDefault="00D3141C">
            <w:pPr>
              <w:widowControl w:val="0"/>
              <w:spacing w:line="240" w:lineRule="auto"/>
              <w:rPr>
                <w:b/>
              </w:rPr>
            </w:pPr>
            <w:r>
              <w:rPr>
                <w:b/>
              </w:rPr>
              <w:t>Data Type</w:t>
            </w:r>
          </w:p>
        </w:tc>
        <w:tc>
          <w:tcPr>
            <w:tcW w:w="3120" w:type="dxa"/>
            <w:shd w:val="clear" w:color="auto" w:fill="CFE2F3"/>
            <w:tcMar>
              <w:top w:w="100" w:type="dxa"/>
              <w:left w:w="100" w:type="dxa"/>
              <w:bottom w:w="100" w:type="dxa"/>
              <w:right w:w="100" w:type="dxa"/>
            </w:tcMar>
          </w:tcPr>
          <w:p w:rsidR="00D11CEA" w:rsidRDefault="00D3141C">
            <w:pPr>
              <w:widowControl w:val="0"/>
              <w:spacing w:line="240" w:lineRule="auto"/>
              <w:rPr>
                <w:b/>
              </w:rPr>
            </w:pPr>
            <w:r>
              <w:rPr>
                <w:b/>
              </w:rPr>
              <w:t>Notes</w:t>
            </w:r>
          </w:p>
        </w:tc>
      </w:tr>
      <w:tr w:rsidR="00D11CEA">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Area</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char</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Not null</w:t>
            </w:r>
          </w:p>
        </w:tc>
      </w:tr>
      <w:tr w:rsidR="00D11CEA">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Taluk</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char</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Not null</w:t>
            </w:r>
          </w:p>
        </w:tc>
      </w:tr>
      <w:tr w:rsidR="00D11CEA">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District</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char</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Not null</w:t>
            </w:r>
          </w:p>
        </w:tc>
      </w:tr>
      <w:tr w:rsidR="00D11CEA">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State</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char</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Not null</w:t>
            </w:r>
          </w:p>
        </w:tc>
      </w:tr>
      <w:tr w:rsidR="00D11CEA">
        <w:tc>
          <w:tcPr>
            <w:tcW w:w="3120" w:type="dxa"/>
            <w:shd w:val="clear" w:color="auto" w:fill="auto"/>
            <w:tcMar>
              <w:top w:w="100" w:type="dxa"/>
              <w:left w:w="100" w:type="dxa"/>
              <w:bottom w:w="100" w:type="dxa"/>
              <w:right w:w="100" w:type="dxa"/>
            </w:tcMar>
          </w:tcPr>
          <w:p w:rsidR="00D11CEA" w:rsidRDefault="00D3141C">
            <w:pPr>
              <w:widowControl w:val="0"/>
              <w:spacing w:line="240" w:lineRule="auto"/>
            </w:pPr>
            <w:proofErr w:type="spellStart"/>
            <w:r>
              <w:t>Pincode</w:t>
            </w:r>
            <w:proofErr w:type="spellEnd"/>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integer</w:t>
            </w:r>
          </w:p>
        </w:tc>
        <w:tc>
          <w:tcPr>
            <w:tcW w:w="3120" w:type="dxa"/>
            <w:shd w:val="clear" w:color="auto" w:fill="auto"/>
            <w:tcMar>
              <w:top w:w="100" w:type="dxa"/>
              <w:left w:w="100" w:type="dxa"/>
              <w:bottom w:w="100" w:type="dxa"/>
              <w:right w:w="100" w:type="dxa"/>
            </w:tcMar>
          </w:tcPr>
          <w:p w:rsidR="00D11CEA" w:rsidRDefault="00D3141C">
            <w:pPr>
              <w:widowControl w:val="0"/>
              <w:spacing w:line="240" w:lineRule="auto"/>
            </w:pPr>
            <w:r>
              <w:t>Not null</w:t>
            </w:r>
          </w:p>
        </w:tc>
      </w:tr>
    </w:tbl>
    <w:p w:rsidR="00D11CEA" w:rsidRDefault="00D3141C">
      <w:pPr>
        <w:pStyle w:val="Heading1"/>
      </w:pPr>
      <w:bookmarkStart w:id="7" w:name="_htomrs3gg8n8" w:colFirst="0" w:colLast="0"/>
      <w:bookmarkEnd w:id="7"/>
      <w:r>
        <w:t>Data Pipeline Modules</w:t>
      </w:r>
    </w:p>
    <w:p w:rsidR="00D11CEA" w:rsidRDefault="00D11CEA">
      <w:pPr>
        <w:rPr>
          <w:b/>
        </w:rPr>
      </w:pPr>
    </w:p>
    <w:p w:rsidR="00D11CEA" w:rsidRDefault="00D3141C">
      <w:r>
        <w:t>To complete this automated data pipeline, we think the following modules should be incorporated.  For the purposes of this code test, select TWO modules to develop.  Completing more than two modules is optional.  Every mod</w:t>
      </w:r>
      <w:r>
        <w:t>ule should produce output file(s) in cases where a check fails.  See the section below this called, “Output Files”.</w:t>
      </w:r>
    </w:p>
    <w:p w:rsidR="00D11CEA" w:rsidRDefault="00D11CEA"/>
    <w:p w:rsidR="00D11CEA" w:rsidRDefault="00D3141C">
      <w:pPr>
        <w:pStyle w:val="Heading2"/>
      </w:pPr>
      <w:bookmarkStart w:id="8" w:name="_6w26xcjg3c11" w:colFirst="0" w:colLast="0"/>
      <w:bookmarkEnd w:id="8"/>
      <w:r>
        <w:lastRenderedPageBreak/>
        <w:t>1 - File Check Module</w:t>
      </w:r>
    </w:p>
    <w:p w:rsidR="00D11CEA" w:rsidRDefault="00D3141C">
      <w:r>
        <w:t>The intention of this module is to verify that the files received daily are as expected, prior to processing them.  I</w:t>
      </w:r>
      <w:r>
        <w:t>t will read the files daily, from the given source location and check for the below requirements.  Any file not meeting these requirements should not be processed and be placed in a separate directory.</w:t>
      </w:r>
    </w:p>
    <w:p w:rsidR="00D11CEA" w:rsidRDefault="00D3141C">
      <w:pPr>
        <w:numPr>
          <w:ilvl w:val="0"/>
          <w:numId w:val="1"/>
        </w:numPr>
      </w:pPr>
      <w:r>
        <w:t xml:space="preserve">Is this a new file?  We do not want to reprocess already processed files.  The module should also be able to process more than one unique file per day. </w:t>
      </w:r>
    </w:p>
    <w:p w:rsidR="00D11CEA" w:rsidRDefault="00D3141C">
      <w:pPr>
        <w:numPr>
          <w:ilvl w:val="0"/>
          <w:numId w:val="1"/>
        </w:numPr>
      </w:pPr>
      <w:r>
        <w:t>Is the file empty?  Only process non-empty files.</w:t>
      </w:r>
    </w:p>
    <w:p w:rsidR="00D11CEA" w:rsidRDefault="00D3141C">
      <w:pPr>
        <w:numPr>
          <w:ilvl w:val="0"/>
          <w:numId w:val="1"/>
        </w:numPr>
      </w:pPr>
      <w:r>
        <w:t>Is the file extension .csv?</w:t>
      </w:r>
    </w:p>
    <w:p w:rsidR="00D11CEA" w:rsidRDefault="00D3141C">
      <w:pPr>
        <w:pStyle w:val="Heading2"/>
      </w:pPr>
      <w:bookmarkStart w:id="9" w:name="_6kkhwjxy8qi2" w:colFirst="0" w:colLast="0"/>
      <w:bookmarkEnd w:id="9"/>
      <w:r>
        <w:t>2 - Data Quality Check Mo</w:t>
      </w:r>
      <w:r>
        <w:t>dule</w:t>
      </w:r>
    </w:p>
    <w:p w:rsidR="00D11CEA" w:rsidRDefault="00D3141C">
      <w:r>
        <w:t>The data inside of the daily files should be of acceptable quality before being processed.  In cases where the data can be cleaned and validated, it should be.  Records that cannot be corrected should be outputted in a separate file and not processed.</w:t>
      </w:r>
      <w:r>
        <w:t xml:space="preserve">  This module should include the following data quality checks:</w:t>
      </w:r>
    </w:p>
    <w:p w:rsidR="00D11CEA" w:rsidRDefault="00D3141C">
      <w:pPr>
        <w:numPr>
          <w:ilvl w:val="0"/>
          <w:numId w:val="6"/>
        </w:numPr>
      </w:pPr>
      <w:r>
        <w:t xml:space="preserve">Data in the phone field can be validated for correct phone numbers. </w:t>
      </w:r>
    </w:p>
    <w:p w:rsidR="00D11CEA" w:rsidRDefault="00D3141C">
      <w:pPr>
        <w:numPr>
          <w:ilvl w:val="1"/>
          <w:numId w:val="6"/>
        </w:numPr>
      </w:pPr>
      <w:r>
        <w:t xml:space="preserve">Any preceding “+” or spaces should be removed. </w:t>
      </w:r>
    </w:p>
    <w:p w:rsidR="00D11CEA" w:rsidRDefault="00D3141C">
      <w:pPr>
        <w:numPr>
          <w:ilvl w:val="1"/>
          <w:numId w:val="6"/>
        </w:numPr>
      </w:pPr>
      <w:r>
        <w:t>Ensure phone numbers are correctly formatted.</w:t>
      </w:r>
    </w:p>
    <w:p w:rsidR="00D11CEA" w:rsidRDefault="00D3141C">
      <w:pPr>
        <w:numPr>
          <w:ilvl w:val="0"/>
          <w:numId w:val="6"/>
        </w:numPr>
      </w:pPr>
      <w:r>
        <w:t xml:space="preserve">For those fields that should </w:t>
      </w:r>
      <w:r>
        <w:t>not be null, check for null values.  Consider records with nulls in these fields to be bad records and therefore should be removed.</w:t>
      </w:r>
    </w:p>
    <w:p w:rsidR="00D11CEA" w:rsidRDefault="00D3141C">
      <w:pPr>
        <w:numPr>
          <w:ilvl w:val="0"/>
          <w:numId w:val="6"/>
        </w:numPr>
      </w:pPr>
      <w:r>
        <w:t xml:space="preserve">Descriptive fields like address, </w:t>
      </w:r>
      <w:proofErr w:type="spellStart"/>
      <w:r>
        <w:t>reviews_list</w:t>
      </w:r>
      <w:proofErr w:type="spellEnd"/>
      <w:r>
        <w:t xml:space="preserve"> can be cleaned by removing special characters or junk characters, etc.</w:t>
      </w:r>
    </w:p>
    <w:p w:rsidR="00D11CEA" w:rsidRDefault="00D3141C">
      <w:pPr>
        <w:numPr>
          <w:ilvl w:val="1"/>
          <w:numId w:val="6"/>
        </w:numPr>
      </w:pPr>
      <w:r>
        <w:t>The fie</w:t>
      </w:r>
      <w:r>
        <w:t>ld data can be split and stored in two separate fields e.g. contact number 1 and contact number 2 for easy readability and access.</w:t>
      </w:r>
    </w:p>
    <w:p w:rsidR="00D11CEA" w:rsidRDefault="00D3141C">
      <w:pPr>
        <w:pStyle w:val="Heading2"/>
      </w:pPr>
      <w:bookmarkStart w:id="10" w:name="_g9mzystsd6j" w:colFirst="0" w:colLast="0"/>
      <w:bookmarkEnd w:id="10"/>
      <w:r>
        <w:t>3 - Custom Data Quality Check Module</w:t>
      </w:r>
    </w:p>
    <w:p w:rsidR="00D11CEA" w:rsidRDefault="00D3141C">
      <w:r>
        <w:t>Create your own data quality checks/validation.  Using any of the available fields in th</w:t>
      </w:r>
      <w:r>
        <w:t>e data file, come up with at least two checks that are not listed above (i.e. check for duplicate data, etc.).  Records that do not meet the criteria for the check should be outputted to a separate file.</w:t>
      </w:r>
    </w:p>
    <w:p w:rsidR="00D11CEA" w:rsidRDefault="00D3141C">
      <w:pPr>
        <w:pStyle w:val="Heading2"/>
      </w:pPr>
      <w:bookmarkStart w:id="11" w:name="_ju6yljzgzn0x" w:colFirst="0" w:colLast="0"/>
      <w:bookmarkEnd w:id="11"/>
      <w:r>
        <w:t>4 - Location Validation Module</w:t>
      </w:r>
    </w:p>
    <w:p w:rsidR="00D11CEA" w:rsidRDefault="00D3141C">
      <w:r>
        <w:t>Validate the location</w:t>
      </w:r>
      <w:r>
        <w:t xml:space="preserve"> field for correctness by doing a lookup against the Areas_in_blore.csv file.  Records that do not validate should be outputted in a separate file.</w:t>
      </w:r>
    </w:p>
    <w:p w:rsidR="00D11CEA" w:rsidRDefault="00D3141C">
      <w:pPr>
        <w:pStyle w:val="Heading2"/>
      </w:pPr>
      <w:bookmarkStart w:id="12" w:name="_ixv60re2k4ed" w:colFirst="0" w:colLast="0"/>
      <w:bookmarkEnd w:id="12"/>
      <w:r>
        <w:t xml:space="preserve">Output Files </w:t>
      </w:r>
    </w:p>
    <w:p w:rsidR="00D11CEA" w:rsidRDefault="00D3141C">
      <w:r>
        <w:t xml:space="preserve">After the cleaning/validation operation, the data needs to be written into files having below </w:t>
      </w:r>
      <w:r>
        <w:t>output format.</w:t>
      </w:r>
    </w:p>
    <w:p w:rsidR="00D11CEA" w:rsidRDefault="00D3141C">
      <w:pPr>
        <w:numPr>
          <w:ilvl w:val="0"/>
          <w:numId w:val="3"/>
        </w:numPr>
      </w:pPr>
      <w:r>
        <w:t>Capture all the clean records to a .out file.</w:t>
      </w:r>
    </w:p>
    <w:p w:rsidR="00D11CEA" w:rsidRDefault="00D3141C">
      <w:pPr>
        <w:numPr>
          <w:ilvl w:val="0"/>
          <w:numId w:val="3"/>
        </w:numPr>
      </w:pPr>
      <w:r>
        <w:t xml:space="preserve">Capture all the bad records in </w:t>
      </w:r>
      <w:proofErr w:type="gramStart"/>
      <w:r>
        <w:t>a .bad</w:t>
      </w:r>
      <w:proofErr w:type="gramEnd"/>
      <w:r>
        <w:t xml:space="preserve"> file.</w:t>
      </w:r>
    </w:p>
    <w:p w:rsidR="00D11CEA" w:rsidRDefault="00D3141C">
      <w:pPr>
        <w:numPr>
          <w:ilvl w:val="0"/>
          <w:numId w:val="3"/>
        </w:numPr>
      </w:pPr>
      <w:r>
        <w:lastRenderedPageBreak/>
        <w:t>(</w:t>
      </w:r>
      <w:r>
        <w:rPr>
          <w:b/>
        </w:rPr>
        <w:t>Optional</w:t>
      </w:r>
      <w:r>
        <w:t xml:space="preserve">) For </w:t>
      </w:r>
      <w:proofErr w:type="gramStart"/>
      <w:r>
        <w:t>the .bad</w:t>
      </w:r>
      <w:proofErr w:type="gramEnd"/>
      <w:r>
        <w:t xml:space="preserve"> file create a metadata file which will contain the following fields:</w:t>
      </w:r>
    </w:p>
    <w:p w:rsidR="00D11CEA" w:rsidRDefault="00D3141C">
      <w:pPr>
        <w:numPr>
          <w:ilvl w:val="0"/>
          <w:numId w:val="5"/>
        </w:numPr>
      </w:pPr>
      <w:proofErr w:type="spellStart"/>
      <w:r>
        <w:t>Type_of_issue</w:t>
      </w:r>
      <w:proofErr w:type="spellEnd"/>
      <w:r>
        <w:t xml:space="preserve"> - this is a short keyword for the type of no</w:t>
      </w:r>
      <w:r>
        <w:t>n-conformity.</w:t>
      </w:r>
    </w:p>
    <w:p w:rsidR="00D11CEA" w:rsidRDefault="00D3141C">
      <w:pPr>
        <w:numPr>
          <w:ilvl w:val="0"/>
          <w:numId w:val="5"/>
        </w:numPr>
      </w:pPr>
      <w:proofErr w:type="spellStart"/>
      <w:r>
        <w:t>Row_num_list</w:t>
      </w:r>
      <w:proofErr w:type="spellEnd"/>
      <w:r>
        <w:t xml:space="preserve"> - list of all the row numbers which have the issue.</w:t>
      </w:r>
    </w:p>
    <w:p w:rsidR="00D11CEA" w:rsidRDefault="00D3141C">
      <w:pPr>
        <w:ind w:left="720"/>
      </w:pPr>
      <w:r>
        <w:t xml:space="preserve">For e.g. if there are null records found in the dataset then </w:t>
      </w:r>
      <w:proofErr w:type="spellStart"/>
      <w:r>
        <w:t>type_of_issue</w:t>
      </w:r>
      <w:proofErr w:type="spellEnd"/>
      <w:r>
        <w:t xml:space="preserve"> field will have the value “null” and </w:t>
      </w:r>
      <w:proofErr w:type="spellStart"/>
      <w:r>
        <w:t>row_num_list</w:t>
      </w:r>
      <w:proofErr w:type="spellEnd"/>
      <w:r>
        <w:t xml:space="preserve"> will contain the list of all the row numbers which have the issue.</w:t>
      </w:r>
    </w:p>
    <w:p w:rsidR="00D11CEA" w:rsidRDefault="00D3141C">
      <w:pPr>
        <w:pStyle w:val="Heading1"/>
      </w:pPr>
      <w:bookmarkStart w:id="13" w:name="_osuupztpsq1j" w:colFirst="0" w:colLast="0"/>
      <w:bookmarkEnd w:id="13"/>
      <w:r>
        <w:t>Files You’ll Need</w:t>
      </w:r>
    </w:p>
    <w:p w:rsidR="00D11CEA" w:rsidRDefault="00D3141C">
      <w:pPr>
        <w:numPr>
          <w:ilvl w:val="0"/>
          <w:numId w:val="2"/>
        </w:numPr>
      </w:pPr>
      <w:hyperlink r:id="rId5">
        <w:r>
          <w:rPr>
            <w:color w:val="1155CC"/>
            <w:u w:val="single"/>
          </w:rPr>
          <w:t>data_file_20210527182730.csv</w:t>
        </w:r>
      </w:hyperlink>
    </w:p>
    <w:p w:rsidR="00D11CEA" w:rsidRDefault="00D3141C">
      <w:pPr>
        <w:numPr>
          <w:ilvl w:val="0"/>
          <w:numId w:val="2"/>
        </w:numPr>
      </w:pPr>
      <w:hyperlink r:id="rId6">
        <w:r>
          <w:rPr>
            <w:color w:val="1155CC"/>
            <w:u w:val="single"/>
          </w:rPr>
          <w:t>data_file_20210528182554.csv</w:t>
        </w:r>
      </w:hyperlink>
    </w:p>
    <w:p w:rsidR="00D11CEA" w:rsidRDefault="00D3141C">
      <w:pPr>
        <w:numPr>
          <w:ilvl w:val="0"/>
          <w:numId w:val="2"/>
        </w:numPr>
      </w:pPr>
      <w:hyperlink r:id="rId7">
        <w:r>
          <w:rPr>
            <w:color w:val="1155CC"/>
            <w:u w:val="single"/>
          </w:rPr>
          <w:t>data_file_20210528182844.csv</w:t>
        </w:r>
      </w:hyperlink>
    </w:p>
    <w:p w:rsidR="00D11CEA" w:rsidRDefault="00D3141C">
      <w:pPr>
        <w:numPr>
          <w:ilvl w:val="0"/>
          <w:numId w:val="2"/>
        </w:numPr>
      </w:pPr>
      <w:hyperlink r:id="rId8">
        <w:r>
          <w:rPr>
            <w:color w:val="1155CC"/>
            <w:u w:val="single"/>
          </w:rPr>
          <w:t>Areas_in_blore.csv</w:t>
        </w:r>
      </w:hyperlink>
    </w:p>
    <w:sectPr w:rsidR="00D11C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6FA2"/>
    <w:multiLevelType w:val="multilevel"/>
    <w:tmpl w:val="F5DCB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0F3550"/>
    <w:multiLevelType w:val="multilevel"/>
    <w:tmpl w:val="F3A47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AA533C"/>
    <w:multiLevelType w:val="multilevel"/>
    <w:tmpl w:val="D12878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8860CA8"/>
    <w:multiLevelType w:val="multilevel"/>
    <w:tmpl w:val="53F6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94215A"/>
    <w:multiLevelType w:val="multilevel"/>
    <w:tmpl w:val="543E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951192"/>
    <w:multiLevelType w:val="multilevel"/>
    <w:tmpl w:val="87DC9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EA"/>
    <w:rsid w:val="00D11CEA"/>
    <w:rsid w:val="00D31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43538-C9AC-4519-A842-3B26AD69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g-dq-codetest.s3.amazonaws.com/Areas_in_blore.xlsx" TargetMode="External"/><Relationship Id="rId3" Type="http://schemas.openxmlformats.org/officeDocument/2006/relationships/settings" Target="settings.xml"/><Relationship Id="rId7" Type="http://schemas.openxmlformats.org/officeDocument/2006/relationships/hyperlink" Target="https://dg-dq-codetest.s3.amazonaws.com/data_file_20210528182844.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g-dq-codetest.s3.amazonaws.com/data_file_20210528182554.csv" TargetMode="External"/><Relationship Id="rId5" Type="http://schemas.openxmlformats.org/officeDocument/2006/relationships/hyperlink" Target="https://dg-dq-codetest.s3.amazonaws.com/data_file_20210527182730.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Vanaja Sree</dc:creator>
  <cp:lastModifiedBy>Vanaja Sree</cp:lastModifiedBy>
  <cp:revision>2</cp:revision>
  <dcterms:created xsi:type="dcterms:W3CDTF">2022-09-13T15:42:00Z</dcterms:created>
  <dcterms:modified xsi:type="dcterms:W3CDTF">2022-09-13T15:42:00Z</dcterms:modified>
</cp:coreProperties>
</file>