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500" w:type="dxa"/>
      </w:tblGrid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คณะกรรมการกำหนดราคากลาง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7 มิถุนายน 2566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ขออนุมัติกำหนดราคากลางในการจ้างเหมาก่อสร้างระบบไฟฟ้า (เฉพาะค่าเเรง)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2"/>
        </w:rPr>
        <w:t xml:space="preserve">	1. เรื่องเดิม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 ตามบันทึกที่ น2. กกค.(กร.)76/2564 ลว. 10 มิถุนายน 2566 ได้อนุมัติแต่งตั้งผู้มีรายนามข้างท้ายนี้ เป็นคณะกรรมการกำหนดราคากลางในการจ้างเหมาก่อสร้างระบบไฟฟ้า ประจำปี 2566 นั้น</w:t>
      </w:r>
    </w:p>
    <w:p>
      <w:pPr>
        <w:spacing w:before="0" w:after="0" w:line="240" w:lineRule="auto"/>
      </w:pPr>
      <w:r>
        <w:rPr>
          <w:rStyle w:val="oneUserDefinedStyle2"/>
        </w:rPr>
        <w:t xml:space="preserve">	2. ข้อเท็จจริง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2.1  ตามรายงานขอจ้างเลขที่ เลขที่รายงานขอจ้าง ลว. 7 มิถุนายน 2566 ได้ขออนุมัติให้ คณะกรรมการกำหนดราคา งานจ้างเหมาเฉพาะค่าเเรงงาน บริเวณ 21/13 ในหมายเลข WBS  ตามอนุมัติประมาณการเลขที่ เลขที่อนุมัติประมาณการ ลว. 2566ค่าแรง  นั้น</w:t>
      </w:r>
    </w:p>
    <w:p>
      <w:pPr>
        <w:spacing w:before="0" w:after="0" w:line="240" w:lineRule="auto"/>
      </w:pPr>
      <w:r>
        <w:rPr>
          <w:rStyle w:val="oneUserDefinedStyle2"/>
        </w:rPr>
        <w:t xml:space="preserve">	3. ข้อพิจารณา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3.1  จากรายละเอียด เรื่องเดิม ข้อเท็จจริง เพื่อให้เป็นไปตามหลักเกณฑ์ของ กฟภ. ในการคำนวณราคากลางจ้างเหมาก่อสร้างระบบไฟฟ้า และให้การจ้างเหมาเอกชนช่วยงานก่อสร้างระบบไฟฟ้าของ กฟจ.อต ในสังกัด กฟน.2 มีราคากลางในการจ้างเหมาฯ ที่เหมาะสมเป็นปัจจุบัน ดังนั้นเพื่อให้เกิดความคล่องตัวในการดำเนินการ คณะกรรมการฯตรวจสอบและ พิจารณางานแล้ว จึงขออนุมัติกำหนดราคากลางงานข้างต้น ตามแบบฟอร์ม การคำนาณราคากลาง งานจ้างเหมาระบบไฟฟ้า (เฉพาะค่าแรง)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จึงเรียนมาเพื่อโปรดพิจารณาอนุมัติ 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 ( นายจักรกฤษณ์ โพมาตร์ )   หผ.ปบ.กฟจ.อต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 ( นายสัญญา เสือน้อย )   หผ.กส.กฟจ.อต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( นายจตุรงค์ คล้ายชม )   พชง.6 กฟจ.อต.</w:t>
      </w:r>
    </w:p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sectPr>
      <w:pgSz w:orient="portrait" w:w="11905.511811023622" w:h="16837.79527559055"/>
      <w:pgMar w:top="100" w:right="500" w:bottom="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2023-06-20T06:03:57+02:00</dcterms:created>
  <dcterms:modified xsi:type="dcterms:W3CDTF">2023-06-20T06:03:57+02:00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