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500" w:type="dxa"/>
      </w:tblGrid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พคค.3 ผ..กฟจ.อต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1 มิถุนายน 2566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รายงานขอจ้าง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ด้วย ผ..กฟจ.อต มีความประสงค์จ้างเหมาเอกชน (เฉพาะค่าเเรงงาน) ช่วยงานก่อสร้างขยายเขตระบบจำหน่ายไฟฟ้า งบผู้ใช้ไฟ ปี 55 ซึ่งมีรายละเอียดดังต่อไปนี้</w:t>
      </w:r>
    </w:p>
    <w:p>
      <w:pPr>
        <w:spacing w:before="0" w:after="0" w:line="240" w:lineRule="auto"/>
      </w:pPr>
      <w:r>
        <w:rPr>
          <w:rStyle w:val="oneUserDefinedStyle2"/>
        </w:rPr>
        <w:t xml:space="preserve">	1. เหตุผลความจำเป็นที่ต้องขอจ้าง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 ตามอนุมัติงานก่อสร้างเลขที่ เลขที่อนุมัติงานก่อสร้าง ลว. 9 มิถุนายน 2566 ให้ดำเนินการก่อสร้างงานขยายเขตระบบจำหน่ายไฟฟ้า บริเวณ 21/13 อนุมัติประมาณการเลขที่ เลขที่อนุมัติประมาณการลว. 2 มิถุนายน 2566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1.2  เนื่องจาก ผ..กฟจ.อต มีบุคลากรและยานพาหนะไม่เพียงพอในการก่อสร้างงานขยายเขต งบผู้ใช้ไฟ ปี 55 และเพื่อให้การดำเนินงานแล้วเสร็จตามวัตถุประสงค์ของลูกค้า และรองรับนโยบายโครงการ อย่างมีประสิทธิภาพ</w:t>
      </w:r>
    </w:p>
    <w:p>
      <w:pPr>
        <w:spacing w:before="0" w:after="0" w:line="240" w:lineRule="auto"/>
      </w:pPr>
      <w:r>
        <w:rPr>
          <w:rStyle w:val="oneUserDefinedStyle2"/>
        </w:rPr>
        <w:t xml:space="preserve">	2. รายละเอียดของพัสดุที่จ้าง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2.1 หมายเลขงาน C-66-B-KPPCS.0037.02.2, 01.1 โครงข่าย 8003964271</w:t>
      </w:r>
    </w:p>
    <w:tbl>
      <w:tblGrid>
        <w:gridCol w:w="500" w:type="dxa"/>
        <w:gridCol w:w="2500" w:type="dxa"/>
        <w:gridCol w:w="2500" w:type="dxa"/>
        <w:gridCol w:w="5000" w:type="dxa"/>
        <w:gridCol w:w="15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PREFORMED D/E,SAC 22kV 50sq.mm. 21.80mm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4  อัน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เคเบิลอากาศ อลูมิเนียม 22 เควี 1x50 ต.มม.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62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STEEL CHANNEL, 100x50x5 mm. 2,250 MM.LONG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  ชุด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เสาคอนกรีต 12 เมตร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  ต้น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	   2.2 หมายเลขงาน C-65-B-KPPCS.0282.02.1, 02.2 โครงข่าย 8004002703</w:t>
      </w:r>
    </w:p>
    <w:tbl>
      <w:tblGrid>
        <w:gridCol w:w="500" w:type="dxa"/>
        <w:gridCol w:w="2500" w:type="dxa"/>
        <w:gridCol w:w="2500" w:type="dxa"/>
        <w:gridCol w:w="5000" w:type="dxa"/>
        <w:gridCol w:w="15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880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ANCHOR,PLATE,REINFORCED CONCRETE 550X550X150 MM. (ขุดหลุมฝังสมอบก ต่อ 1 หลุม)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6  หลุม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	   2.3 หมายเลขงาน C-65-B-KPPCS.0282.02.1, 02.2 โครงข่าย 8004002704</w:t>
      </w:r>
    </w:p>
    <w:tbl>
      <w:tblGrid>
        <w:gridCol w:w="500" w:type="dxa"/>
        <w:gridCol w:w="2500" w:type="dxa"/>
        <w:gridCol w:w="2500" w:type="dxa"/>
        <w:gridCol w:w="5000" w:type="dxa"/>
        <w:gridCol w:w="15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LIGHTNING ARRESTER 250-500 V. 2.5-5.0 kA.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2  ชุด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1200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CONNECTOR,DEAD END,AL 25-35 sq.mm.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23  อัน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CLEVIS,FLAT STEEL 4 1/4" FOR INSULATOR EEI-NEMA CLASS 53-2 TIS.227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50  ชุด</w:t>
            </w:r>
          </w:p>
        </w:tc>
      </w:tr>
    </w:tbl>
    <w:p>
      <w:pPr>
        <w:spacing w:before="0" w:after="0" w:line="240" w:lineRule="auto"/>
      </w:pPr>
      <w:r>
        <w:rPr>
          <w:rStyle w:val="oneUserDefinedStyle2"/>
        </w:rPr>
        <w:t xml:space="preserve">	3. ราคากลางของงานที่จะจ้าง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ตามบันทึกกำหนดราคากลางในการจ้างเหมาก่อสร้างปรับปรุงระบบไฟฟ้า กรณีงานจ้างเหมาเฉพาะค่าแรง ตามอนุมัติที่ น2. กกค.(กร.)76/2564 ลว. 9 มิถุนายน 2566 ตามเอกสารแนบ (1) มีรายละเอียดดังต่อไปนี้</w:t>
      </w:r>
    </w:p>
    <w:p>
      <w:pPr>
        <w:spacing w:before="0" w:after="0" w:line="240" w:lineRule="auto"/>
      </w:pPr>
      <w:r>
        <w:rPr>
          <w:rStyle w:val="oneUserDefinedStyle2"/>
        </w:rPr>
        <w:t xml:space="preserve">	4. วงเงินที่จะจ้าง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เงินงบประมาณเบิกจาก งบผู้ใช้ไฟ จากค่าเเรงในงานก่อสร้างขยายเขตระบบจำหน่ายไฟฟ้า บริเวณ 21/13 งบประมาณ 14,585.00บาท ภาษีมูลค่าเพิ่ม 1,020.95 บาท วงเงินรวมภาษีมูลค่าเพิ่ม  ( หนึ่งพันยี่สิบบาทเก้าสิบห้าสตางค์บาท  )</w:t>
      </w:r>
    </w:p>
    <w:p>
      <w:pPr>
        <w:spacing w:before="0" w:after="0" w:line="240" w:lineRule="auto"/>
      </w:pPr>
      <w:r>
        <w:rPr>
          <w:rStyle w:val="oneUserDefinedStyle2"/>
        </w:rPr>
        <w:t xml:space="preserve">	5. กำหนดเวลาที่ต้องการใช้พัสดุ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กำหนดส่งมอบงานแล้วเสร็จ....นับจากวันลงนามในสัญญา</w:t>
      </w:r>
    </w:p>
    <w:p>
      <w:pPr>
        <w:spacing w:before="0" w:after="0" w:line="240" w:lineRule="auto"/>
      </w:pPr>
      <w:r>
        <w:rPr>
          <w:rStyle w:val="oneUserDefinedStyle2"/>
        </w:rPr>
        <w:t xml:space="preserve">	6. วิธีที่จะจ้างและเหตุผลที่จะต้องจ้างวิธีนั้น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6.1 พิจารณาเห็นสมควรดำเนินการจัดจ้างโดยวิธีเฉพาะเจาะจง ตามพระราชบัญญัติการจัดซื้อจัดจ้างและ การบริหารพัสดุภาครัฐ พ.ศ.2560 ตามมาตรา 56(2) (ข) เนื่องจากการจัดจ้างครั้งนี้มีราคาไม่เกิน 500,000.- บาท และดำเนินการตามระเบียบกระทรวงการคลังว่าด้วยการจัดซื้อจัดจ้าง และการบริหารพัสดุภาครัฐ พ.ศ.2560 ข้อ 79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6.2 พิจารณาเห็นสมควรดำเนินการจัดจ้าง ตามกฏกระทรวง กำหนดพัสดุและวิธีการจัดซื้อจัดจ้างพัสดุที่รัฐ ต้องการส่งเสริมหรือสนับสนุน ( ฉบับที่ 2 ) พ.ศ. 2563 ข้อ 7 (2) (ก) และ หมวด 7/1 พัสดุส่งเสริมการผลิตภายในประเทศ ข้อ 27/3 (3) การจัดจ้างที่มิใช่คนก่อสร้าง</w:t>
      </w:r>
    </w:p>
    <w:p>
      <w:pPr>
        <w:spacing w:before="0" w:after="0" w:line="240" w:lineRule="auto"/>
      </w:pPr>
      <w:r>
        <w:rPr>
          <w:rStyle w:val="oneUserDefinedStyle2"/>
        </w:rPr>
        <w:t xml:space="preserve">	7. หลักเกณฑ์การพิจารณาคัดเลือกขอเสนอ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( ) พิจารณาจากราคารวม ( ) พิจารณาจากราคาต่อรายการ ( / ) พิจารณาจากราคาต่อหน่วย</w:t>
      </w:r>
    </w:p>
    <w:p>
      <w:pPr>
        <w:spacing w:before="0" w:after="0" w:line="240" w:lineRule="auto"/>
      </w:pPr>
      <w:r>
        <w:rPr>
          <w:rStyle w:val="oneUserDefinedStyle2"/>
        </w:rPr>
        <w:t xml:space="preserve">	8. ข้อเสนออื่นๆ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8.1 เห็นควรให้เจ้าหน้าที่พัสดุ โดย นายพัลลภ ราชแผนตำแหน่ง พคค.3ผ..กฟจ.อตเป็นผู้ติดต่อตกลงกับผู้รับจ้างโดยตรง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8.2 แต่งตั้งคณะกรรมการกำหนดราคากลางในการจ้างเหมาก่อสร้างระบบไฟฟ้า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8.2.1 นายจักรกฤษณ์ โพมาตร์ ตำแหน่ง หผ.ปบ.กฟจ.อต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8.2.2 นายสัญญา เสือน้อย ตำแหน่ง หผ.กส.กฟจ.อต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8.2.3 นายจตุรงค์ คล้ายชม ตำแหน่ง พชง.6 กฟจ.อต.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8.3 แต่งตั้งคณะกรรมกาตรวจรับพัสดุ/ผู้ตรวจรับพัสด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8.3.1 นายนิติ คล้ายชม ตำแหน่ง ผชน.9 กฟจ.อต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8.3.2 นายศรายุทธ มั่งมูล ตำแหน่ง พชง.6 ผบค.กฟจ.อต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8.3.3 นายจตุรงค์ คล้ายชม ตำแหน่ง พชง.6 กฟจ.อต.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จึงเรียนมาเพื่อโปรดพิจารณา หากเห็นชอบขอได้โปรดอนุมัติให้ดำเนินการจัดซื้อโดยวิธีเฉพาะเจาะจง ตามมาตรา 52(2) (ข) ตามรายละเอียดในรายงานขอจ้างดังกล่าวข้างต้น</w:t>
      </w:r>
    </w:p>
    <w:p/>
    <w:p/>
    <w:p>
      <w:pPr>
        <w:spacing w:before="0" w:after="0" w:line="240" w:lineRule="auto"/>
      </w:pPr>
      <w:r>
        <w:rPr>
          <w:rStyle w:val="oneUserDefinedStyle1"/>
        </w:rPr>
        <w:t xml:space="preserve">			ลงชื่อ __________________________ เจ้าหน้าที่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                ( นายพัลลภ ราชแผน 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ตำแหน่ง        พคค.3 ผ..กฟจ.อต</w:t>
      </w:r>
    </w:p>
    <w:p/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p>
      <w:pPr>
        <w:spacing w:before="0" w:after="0" w:line="240" w:lineRule="auto"/>
      </w:pPr>
      <w:r>
        <w:rPr>
          <w:rStyle w:val="oneUserDefinedStyle3"/>
        </w:rPr>
        <w:t xml:space="preserve">*หมายเหตุ</w:t>
      </w:r>
    </w:p>
    <w:p>
      <w:pPr>
        <w:spacing w:before="0" w:after="0" w:line="240" w:lineRule="auto"/>
      </w:pPr>
      <w:r>
        <w:rPr>
          <w:rStyle w:val="oneUserDefinedStyle3"/>
        </w:rPr>
        <w:t xml:space="preserve">-หนังสือรายงานขอซื้อใช้สำหรับวิธีเฉพาะเจาะจง ที่มีวงเงินงบประมาณจัดซื้อแต่หละครั้งไม่เกิน 100,000.-บาท(รวมภาษีมูลค่าเพิ่ม)</w:t>
      </w:r>
    </w:p>
    <w:p>
      <w:pPr>
        <w:spacing w:before="0" w:after="0" w:line="240" w:lineRule="auto"/>
      </w:pPr>
      <w:r>
        <w:rPr>
          <w:rStyle w:val="oneUserDefinedStyle3"/>
        </w:rPr>
        <w:t xml:space="preserve">-หากมีข้อมูล หรือรายละเอียดมากกว่าที่กำหนด ให้ระบุได้ตามสมควร หรือเอกสารแนบเพิมได้</w:t>
      </w:r>
    </w:p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2023-06-20T04:15:16+02:00</dcterms:created>
  <dcterms:modified xsi:type="dcterms:W3CDTF">2023-06-20T04:15:16+02:00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