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edd5f65ac0976ccab545b6f534255fcbdd0e83"/>
    <w:p>
      <w:pPr>
        <w:pStyle w:val="Heading1"/>
      </w:pPr>
      <w:r>
        <w:t xml:space="preserve">Phase 2: Containers, Kubernetes Runtime, and CKA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Move from Linux process/network fundamentals into containers and Kubernetes without treating either as magic. Build a small, explainable deployment path and debug failures using runtime, Kubernetes, and distributed-systems terms.</w:t>
      </w:r>
    </w:p>
    <w:bookmarkEnd w:id="9"/>
    <w:bookmarkStart w:id="10" w:name="mapping-to-source-of-truth-roadmap"/>
    <w:p>
      <w:pPr>
        <w:pStyle w:val="Heading2"/>
      </w:pPr>
      <w:r>
        <w:t xml:space="preserve">2. Mapping To Source-Of-Truth Roadmap</w:t>
      </w:r>
    </w:p>
    <w:p>
      <w:pPr>
        <w:pStyle w:val="Compact"/>
        <w:numPr>
          <w:ilvl w:val="0"/>
          <w:numId w:val="1001"/>
        </w:numPr>
      </w:pPr>
      <w:r>
        <w:t xml:space="preserve">Source quarter: Q2, Kubernetes, Application Runtime, and CKA.</w:t>
      </w:r>
    </w:p>
    <w:p>
      <w:pPr>
        <w:pStyle w:val="Compact"/>
        <w:numPr>
          <w:ilvl w:val="0"/>
          <w:numId w:val="1001"/>
        </w:numPr>
      </w:pPr>
      <w:r>
        <w:t xml:space="preserve">Primary milestone: CKA readiness through timed troubleshooting and written failure reports.</w:t>
      </w:r>
    </w:p>
    <w:p>
      <w:pPr>
        <w:pStyle w:val="Compact"/>
        <w:numPr>
          <w:ilvl w:val="0"/>
          <w:numId w:val="1001"/>
        </w:numPr>
      </w:pPr>
      <w:r>
        <w:t xml:space="preserve">Theme: Stop treating containers as magic.</w:t>
      </w:r>
    </w:p>
    <w:p>
      <w:pPr>
        <w:pStyle w:val="Compact"/>
        <w:numPr>
          <w:ilvl w:val="0"/>
          <w:numId w:val="1001"/>
        </w:numPr>
      </w:pPr>
      <w:r>
        <w:t xml:space="preserve">Entry condition: Phase 1 packet path, routing, DNS, firewall, and Linux service evidence exists.</w:t>
      </w:r>
    </w:p>
    <w:bookmarkEnd w:id="10"/>
    <w:bookmarkStart w:id="11" w:name="why-this-phase-exists"/>
    <w:p>
      <w:pPr>
        <w:pStyle w:val="Heading2"/>
      </w:pPr>
      <w:r>
        <w:t xml:space="preserve">3. Why This Phase Exists</w:t>
      </w:r>
    </w:p>
    <w:p>
      <w:pPr>
        <w:pStyle w:val="FirstParagraph"/>
      </w:pPr>
      <w:r>
        <w:t xml:space="preserve">Kubernetes hides Linux, networking, and scheduling behind API objects. This phase exists to connect Pod/Service/Ingress behavior back to processes, cgroups, namespaces, DNS, endpoints, logs, and health checks. The target is a small cluster that can be explained under pressure, not a large platform full of optional add-ons.</w:t>
      </w:r>
    </w:p>
    <w:bookmarkEnd w:id="11"/>
    <w:bookmarkStart w:id="12" w:name="theory-to-learn"/>
    <w:p>
      <w:pPr>
        <w:pStyle w:val="Heading2"/>
      </w:pPr>
      <w:r>
        <w:t xml:space="preserve">4. Theory To Learn</w:t>
      </w:r>
    </w:p>
    <w:p>
      <w:pPr>
        <w:pStyle w:val="FirstParagraph"/>
      </w:pPr>
      <w:r>
        <w:t xml:space="preserve">Container/runtime foundations:</w:t>
      </w:r>
    </w:p>
    <w:p>
      <w:pPr>
        <w:pStyle w:val="Compact"/>
        <w:numPr>
          <w:ilvl w:val="0"/>
          <w:numId w:val="1002"/>
        </w:numPr>
      </w:pPr>
      <w:r>
        <w:t xml:space="preserve">image vs container</w:t>
      </w:r>
    </w:p>
    <w:p>
      <w:pPr>
        <w:pStyle w:val="Compact"/>
        <w:numPr>
          <w:ilvl w:val="0"/>
          <w:numId w:val="1002"/>
        </w:numPr>
      </w:pPr>
      <w:r>
        <w:t xml:space="preserve">registry concept without requiring a new registry product</w:t>
      </w:r>
    </w:p>
    <w:p>
      <w:pPr>
        <w:pStyle w:val="Compact"/>
        <w:numPr>
          <w:ilvl w:val="0"/>
          <w:numId w:val="1002"/>
        </w:numPr>
      </w:pPr>
      <w:r>
        <w:t xml:space="preserve">process isolation, namespaces, cgroups</w:t>
      </w:r>
    </w:p>
    <w:p>
      <w:pPr>
        <w:pStyle w:val="Compact"/>
        <w:numPr>
          <w:ilvl w:val="0"/>
          <w:numId w:val="1002"/>
        </w:numPr>
      </w:pPr>
      <w:r>
        <w:t xml:space="preserve">bind mount, volume, filesystem layers</w:t>
      </w:r>
    </w:p>
    <w:p>
      <w:pPr>
        <w:pStyle w:val="Compact"/>
        <w:numPr>
          <w:ilvl w:val="0"/>
          <w:numId w:val="1002"/>
        </w:numPr>
      </w:pPr>
      <w:r>
        <w:t xml:space="preserve">environment variables and secret material</w:t>
      </w:r>
    </w:p>
    <w:p>
      <w:pPr>
        <w:pStyle w:val="Compact"/>
        <w:numPr>
          <w:ilvl w:val="0"/>
          <w:numId w:val="1002"/>
        </w:numPr>
      </w:pPr>
      <w:r>
        <w:t xml:space="preserve">container network path and port mapping</w:t>
      </w:r>
    </w:p>
    <w:p>
      <w:pPr>
        <w:pStyle w:val="Compact"/>
        <w:numPr>
          <w:ilvl w:val="0"/>
          <w:numId w:val="1002"/>
        </w:numPr>
      </w:pPr>
      <w:r>
        <w:t xml:space="preserve">logs/stdout/stderr and restart behavior</w:t>
      </w:r>
    </w:p>
    <w:p>
      <w:pPr>
        <w:pStyle w:val="FirstParagraph"/>
      </w:pPr>
      <w:r>
        <w:t xml:space="preserve">Kubernetes:</w:t>
      </w:r>
    </w:p>
    <w:p>
      <w:pPr>
        <w:pStyle w:val="Compact"/>
        <w:numPr>
          <w:ilvl w:val="0"/>
          <w:numId w:val="1003"/>
        </w:numPr>
      </w:pPr>
      <w:r>
        <w:t xml:space="preserve">Pod, ReplicaSet, Deployment</w:t>
      </w:r>
    </w:p>
    <w:p>
      <w:pPr>
        <w:pStyle w:val="Compact"/>
        <w:numPr>
          <w:ilvl w:val="0"/>
          <w:numId w:val="1003"/>
        </w:numPr>
      </w:pPr>
      <w:r>
        <w:t xml:space="preserve">Service, selector, Endpoints/EndpointSlice</w:t>
      </w:r>
    </w:p>
    <w:p>
      <w:pPr>
        <w:pStyle w:val="Compact"/>
        <w:numPr>
          <w:ilvl w:val="0"/>
          <w:numId w:val="1003"/>
        </w:numPr>
      </w:pPr>
      <w:r>
        <w:t xml:space="preserve">Ingress as an entry path concept</w:t>
      </w:r>
    </w:p>
    <w:p>
      <w:pPr>
        <w:pStyle w:val="Compact"/>
        <w:numPr>
          <w:ilvl w:val="0"/>
          <w:numId w:val="1003"/>
        </w:numPr>
      </w:pPr>
      <w:r>
        <w:t xml:space="preserve">ConfigMap, Secret</w:t>
      </w:r>
    </w:p>
    <w:p>
      <w:pPr>
        <w:pStyle w:val="Compact"/>
        <w:numPr>
          <w:ilvl w:val="0"/>
          <w:numId w:val="1003"/>
        </w:numPr>
      </w:pPr>
      <w:r>
        <w:t xml:space="preserve">Volume and persistent data risks</w:t>
      </w:r>
    </w:p>
    <w:p>
      <w:pPr>
        <w:pStyle w:val="Compact"/>
        <w:numPr>
          <w:ilvl w:val="0"/>
          <w:numId w:val="1003"/>
        </w:numPr>
      </w:pPr>
      <w:r>
        <w:t xml:space="preserve">readiness vs liveness</w:t>
      </w:r>
    </w:p>
    <w:p>
      <w:pPr>
        <w:pStyle w:val="Compact"/>
        <w:numPr>
          <w:ilvl w:val="0"/>
          <w:numId w:val="1003"/>
        </w:numPr>
      </w:pPr>
      <w:r>
        <w:t xml:space="preserve">requests, limits, scheduling, eviction</w:t>
      </w:r>
    </w:p>
    <w:p>
      <w:pPr>
        <w:pStyle w:val="Compact"/>
        <w:numPr>
          <w:ilvl w:val="0"/>
          <w:numId w:val="1003"/>
        </w:numPr>
      </w:pPr>
      <w:r>
        <w:t xml:space="preserve">namespace and RBAC</w:t>
      </w:r>
    </w:p>
    <w:p>
      <w:pPr>
        <w:pStyle w:val="Compact"/>
        <w:numPr>
          <w:ilvl w:val="0"/>
          <w:numId w:val="1003"/>
        </w:numPr>
      </w:pPr>
      <w:r>
        <w:t xml:space="preserve">events, describe, logs, rollout history</w:t>
      </w:r>
    </w:p>
    <w:p>
      <w:pPr>
        <w:pStyle w:val="FirstParagraph"/>
      </w:pPr>
      <w:r>
        <w:t xml:space="preserve">CKA mapping:</w:t>
      </w:r>
    </w:p>
    <w:p>
      <w:pPr>
        <w:pStyle w:val="Compact"/>
        <w:numPr>
          <w:ilvl w:val="0"/>
          <w:numId w:val="1004"/>
        </w:numPr>
      </w:pPr>
      <w:r>
        <w:t xml:space="preserve">object inspection</w:t>
      </w:r>
    </w:p>
    <w:p>
      <w:pPr>
        <w:pStyle w:val="Compact"/>
        <w:numPr>
          <w:ilvl w:val="0"/>
          <w:numId w:val="1004"/>
        </w:numPr>
      </w:pPr>
      <w:r>
        <w:t xml:space="preserve">YAML editing under time pressure</w:t>
      </w:r>
    </w:p>
    <w:p>
      <w:pPr>
        <w:pStyle w:val="Compact"/>
        <w:numPr>
          <w:ilvl w:val="0"/>
          <w:numId w:val="1004"/>
        </w:numPr>
      </w:pPr>
      <w:r>
        <w:t xml:space="preserve">failed rollout debug</w:t>
      </w:r>
    </w:p>
    <w:p>
      <w:pPr>
        <w:pStyle w:val="Compact"/>
        <w:numPr>
          <w:ilvl w:val="0"/>
          <w:numId w:val="1004"/>
        </w:numPr>
      </w:pPr>
      <w:r>
        <w:t xml:space="preserve">service connectivity debug</w:t>
      </w:r>
    </w:p>
    <w:p>
      <w:pPr>
        <w:pStyle w:val="Compact"/>
        <w:numPr>
          <w:ilvl w:val="0"/>
          <w:numId w:val="1004"/>
        </w:numPr>
      </w:pPr>
      <w:r>
        <w:t xml:space="preserve">DNS debug</w:t>
      </w:r>
    </w:p>
    <w:p>
      <w:pPr>
        <w:pStyle w:val="Compact"/>
        <w:numPr>
          <w:ilvl w:val="0"/>
          <w:numId w:val="1004"/>
        </w:numPr>
      </w:pPr>
      <w:r>
        <w:t xml:space="preserve">RBAC and namespace scoping</w:t>
      </w:r>
    </w:p>
    <w:p>
      <w:pPr>
        <w:pStyle w:val="Compact"/>
        <w:numPr>
          <w:ilvl w:val="0"/>
          <w:numId w:val="1004"/>
        </w:numPr>
      </w:pPr>
      <w:r>
        <w:t xml:space="preserve">resource pressure and probe failure</w:t>
      </w:r>
    </w:p>
    <w:bookmarkEnd w:id="12"/>
    <w:bookmarkStart w:id="19" w:name="practical-labs"/>
    <w:p>
      <w:pPr>
        <w:pStyle w:val="Heading2"/>
      </w:pPr>
      <w:r>
        <w:t xml:space="preserve">5. Practical Labs</w:t>
      </w:r>
    </w:p>
    <w:bookmarkStart w:id="13" w:name="lab-1-container-before-kubernetes"/>
    <w:p>
      <w:pPr>
        <w:pStyle w:val="Heading3"/>
      </w:pPr>
      <w:r>
        <w:t xml:space="preserve">Lab 1: Container Before Kubernetes</w:t>
      </w:r>
    </w:p>
    <w:p>
      <w:pPr>
        <w:pStyle w:val="FirstParagraph"/>
      </w:pPr>
      <w:r>
        <w:t xml:space="preserve">Run one simple container and prove:</w:t>
      </w:r>
    </w:p>
    <w:p>
      <w:pPr>
        <w:pStyle w:val="SourceCode"/>
      </w:pPr>
      <w:r>
        <w:rPr>
          <w:rStyle w:val="VerbatimChar"/>
        </w:rPr>
        <w:t xml:space="preserve">image used:</w:t>
      </w:r>
      <w:r>
        <w:br/>
      </w:r>
      <w:r>
        <w:rPr>
          <w:rStyle w:val="VerbatimChar"/>
        </w:rPr>
        <w:t xml:space="preserve">process inside container:</w:t>
      </w:r>
      <w:r>
        <w:br/>
      </w:r>
      <w:r>
        <w:rPr>
          <w:rStyle w:val="VerbatimChar"/>
        </w:rPr>
        <w:t xml:space="preserve">port exposed:</w:t>
      </w:r>
      <w:r>
        <w:br/>
      </w:r>
      <w:r>
        <w:rPr>
          <w:rStyle w:val="VerbatimChar"/>
        </w:rPr>
        <w:t xml:space="preserve">mounts:</w:t>
      </w:r>
      <w:r>
        <w:br/>
      </w:r>
      <w:r>
        <w:rPr>
          <w:rStyle w:val="VerbatimChar"/>
        </w:rPr>
        <w:t xml:space="preserve">environment variables:</w:t>
      </w:r>
      <w:r>
        <w:br/>
      </w:r>
      <w:r>
        <w:rPr>
          <w:rStyle w:val="VerbatimChar"/>
        </w:rPr>
        <w:t xml:space="preserve">logs:</w:t>
      </w:r>
      <w:r>
        <w:br/>
      </w:r>
      <w:r>
        <w:rPr>
          <w:rStyle w:val="VerbatimChar"/>
        </w:rPr>
        <w:t xml:space="preserve">network path from host:</w:t>
      </w:r>
      <w:r>
        <w:br/>
      </w:r>
      <w:r>
        <w:rPr>
          <w:rStyle w:val="VerbatimChar"/>
        </w:rPr>
        <w:t xml:space="preserve">resource limit if any:</w:t>
      </w:r>
      <w:r>
        <w:br/>
      </w:r>
      <w:r>
        <w:rPr>
          <w:rStyle w:val="VerbatimChar"/>
        </w:rPr>
        <w:t xml:space="preserve">cleanup command:</w:t>
      </w:r>
    </w:p>
    <w:p>
      <w:pPr>
        <w:pStyle w:val="FirstParagraph"/>
      </w:pPr>
      <w:r>
        <w:t xml:space="preserve">Use Docker/Portainer only if already present. The learning target is runtime behavior.</w:t>
      </w:r>
    </w:p>
    <w:bookmarkEnd w:id="13"/>
    <w:bookmarkStart w:id="14" w:name="lab-2-kubectl-object-inspection"/>
    <w:p>
      <w:pPr>
        <w:pStyle w:val="Heading3"/>
      </w:pPr>
      <w:r>
        <w:t xml:space="preserve">Lab 2: Kubectl Object Inspection</w:t>
      </w:r>
    </w:p>
    <w:p>
      <w:pPr>
        <w:pStyle w:val="FirstParagraph"/>
      </w:pPr>
      <w:r>
        <w:t xml:space="preserve">For Pod, Deployment, Service, and Events, capture desired and observed state:</w:t>
      </w:r>
    </w:p>
    <w:p>
      <w:pPr>
        <w:pStyle w:val="SourceCode"/>
      </w:pPr>
      <w:r>
        <w:rPr>
          <w:rStyle w:val="VerbatimChar"/>
        </w:rPr>
        <w:t xml:space="preserve">kubectl get pods -o wide</w:t>
      </w:r>
      <w:r>
        <w:br/>
      </w:r>
      <w:r>
        <w:rPr>
          <w:rStyle w:val="VerbatimChar"/>
        </w:rPr>
        <w:t xml:space="preserve">kubectl describe pod &lt;name&gt;</w:t>
      </w:r>
      <w:r>
        <w:br/>
      </w:r>
      <w:r>
        <w:rPr>
          <w:rStyle w:val="VerbatimChar"/>
        </w:rPr>
        <w:t xml:space="preserve">kubectl logs &lt;pod&gt;</w:t>
      </w:r>
      <w:r>
        <w:br/>
      </w:r>
      <w:r>
        <w:rPr>
          <w:rStyle w:val="VerbatimChar"/>
        </w:rPr>
        <w:t xml:space="preserve">kubectl get events --sort-by=.lastTimestamp</w:t>
      </w:r>
      <w:r>
        <w:br/>
      </w:r>
      <w:r>
        <w:rPr>
          <w:rStyle w:val="VerbatimChar"/>
        </w:rPr>
        <w:t xml:space="preserve">kubectl get deploy,rs,pod,svc,endpoints,endpointslice</w:t>
      </w:r>
      <w:r>
        <w:br/>
      </w:r>
      <w:r>
        <w:rPr>
          <w:rStyle w:val="VerbatimChar"/>
        </w:rPr>
        <w:t xml:space="preserve">kubectl explain deployment.spec.template.spec.containers</w:t>
      </w:r>
    </w:p>
    <w:p>
      <w:pPr>
        <w:pStyle w:val="FirstParagraph"/>
      </w:pPr>
      <w:r>
        <w:t xml:space="preserve">Write what each command proves and what it does not prove.</w:t>
      </w:r>
    </w:p>
    <w:bookmarkEnd w:id="14"/>
    <w:bookmarkStart w:id="15" w:name="lab-3-stateless-workload"/>
    <w:p>
      <w:pPr>
        <w:pStyle w:val="Heading3"/>
      </w:pPr>
      <w:r>
        <w:t xml:space="preserve">Lab 3: Stateless Workload</w:t>
      </w:r>
    </w:p>
    <w:p>
      <w:pPr>
        <w:pStyle w:val="FirstParagraph"/>
      </w:pPr>
      <w:r>
        <w:t xml:space="preserve">Deploy one stateless app. Evidence must show:</w:t>
      </w:r>
    </w:p>
    <w:p>
      <w:pPr>
        <w:pStyle w:val="Compact"/>
        <w:numPr>
          <w:ilvl w:val="0"/>
          <w:numId w:val="1005"/>
        </w:numPr>
      </w:pPr>
      <w:r>
        <w:t xml:space="preserve">scheduling result</w:t>
      </w:r>
    </w:p>
    <w:p>
      <w:pPr>
        <w:pStyle w:val="Compact"/>
        <w:numPr>
          <w:ilvl w:val="0"/>
          <w:numId w:val="1005"/>
        </w:numPr>
      </w:pPr>
      <w:r>
        <w:t xml:space="preserve">Service selector</w:t>
      </w:r>
    </w:p>
    <w:p>
      <w:pPr>
        <w:pStyle w:val="Compact"/>
        <w:numPr>
          <w:ilvl w:val="0"/>
          <w:numId w:val="1005"/>
        </w:numPr>
      </w:pPr>
      <w:r>
        <w:t xml:space="preserve">endpoints created</w:t>
      </w:r>
    </w:p>
    <w:p>
      <w:pPr>
        <w:pStyle w:val="Compact"/>
        <w:numPr>
          <w:ilvl w:val="0"/>
          <w:numId w:val="1005"/>
        </w:numPr>
      </w:pPr>
      <w:r>
        <w:t xml:space="preserve">DNS name resolution inside cluster</w:t>
      </w:r>
    </w:p>
    <w:p>
      <w:pPr>
        <w:pStyle w:val="Compact"/>
        <w:numPr>
          <w:ilvl w:val="0"/>
          <w:numId w:val="1005"/>
        </w:numPr>
      </w:pPr>
      <w:r>
        <w:t xml:space="preserve">logs</w:t>
      </w:r>
    </w:p>
    <w:p>
      <w:pPr>
        <w:pStyle w:val="Compact"/>
        <w:numPr>
          <w:ilvl w:val="0"/>
          <w:numId w:val="1005"/>
        </w:numPr>
      </w:pPr>
      <w:r>
        <w:t xml:space="preserve">internal connectivity</w:t>
      </w:r>
    </w:p>
    <w:p>
      <w:pPr>
        <w:pStyle w:val="Compact"/>
        <w:numPr>
          <w:ilvl w:val="0"/>
          <w:numId w:val="1005"/>
        </w:numPr>
      </w:pPr>
      <w:r>
        <w:t xml:space="preserve">rollback/deletion path</w:t>
      </w:r>
    </w:p>
    <w:bookmarkEnd w:id="15"/>
    <w:bookmarkStart w:id="16" w:name="lab-4-one-real-service"/>
    <w:p>
      <w:pPr>
        <w:pStyle w:val="Heading3"/>
      </w:pPr>
      <w:r>
        <w:t xml:space="preserve">Lab 4: One Real Service</w:t>
      </w:r>
    </w:p>
    <w:p>
      <w:pPr>
        <w:pStyle w:val="FirstParagraph"/>
      </w:pPr>
      <w:r>
        <w:t xml:space="preserve">Deploy a reduced Spring Boot service with:</w:t>
      </w:r>
    </w:p>
    <w:p>
      <w:pPr>
        <w:pStyle w:val="Compact"/>
        <w:numPr>
          <w:ilvl w:val="0"/>
          <w:numId w:val="1006"/>
        </w:numPr>
      </w:pPr>
      <w:r>
        <w:t xml:space="preserve">ConfigMap for non-secret config</w:t>
      </w:r>
    </w:p>
    <w:p>
      <w:pPr>
        <w:pStyle w:val="Compact"/>
        <w:numPr>
          <w:ilvl w:val="0"/>
          <w:numId w:val="1006"/>
        </w:numPr>
      </w:pPr>
      <w:r>
        <w:t xml:space="preserve">Secret for sensitive test config</w:t>
      </w:r>
    </w:p>
    <w:p>
      <w:pPr>
        <w:pStyle w:val="Compact"/>
        <w:numPr>
          <w:ilvl w:val="0"/>
          <w:numId w:val="1006"/>
        </w:numPr>
      </w:pPr>
      <w:r>
        <w:t xml:space="preserve">readiness probe</w:t>
      </w:r>
    </w:p>
    <w:p>
      <w:pPr>
        <w:pStyle w:val="Compact"/>
        <w:numPr>
          <w:ilvl w:val="0"/>
          <w:numId w:val="1006"/>
        </w:numPr>
      </w:pPr>
      <w:r>
        <w:t xml:space="preserve">liveness probe</w:t>
      </w:r>
    </w:p>
    <w:p>
      <w:pPr>
        <w:pStyle w:val="Compact"/>
        <w:numPr>
          <w:ilvl w:val="0"/>
          <w:numId w:val="1006"/>
        </w:numPr>
      </w:pPr>
      <w:r>
        <w:t xml:space="preserve">requests and limits</w:t>
      </w:r>
    </w:p>
    <w:p>
      <w:pPr>
        <w:pStyle w:val="Compact"/>
        <w:numPr>
          <w:ilvl w:val="0"/>
          <w:numId w:val="1006"/>
        </w:numPr>
      </w:pPr>
      <w:r>
        <w:t xml:space="preserve">logs linked to one request</w:t>
      </w:r>
    </w:p>
    <w:bookmarkEnd w:id="16"/>
    <w:bookmarkStart w:id="17" w:name="lab-5-one-dependency-only"/>
    <w:p>
      <w:pPr>
        <w:pStyle w:val="Heading3"/>
      </w:pPr>
      <w:r>
        <w:t xml:space="preserve">Lab 5: One Dependency Only</w:t>
      </w:r>
    </w:p>
    <w:p>
      <w:pPr>
        <w:pStyle w:val="FirstParagraph"/>
      </w:pPr>
      <w:r>
        <w:t xml:space="preserve">Add only one dependency first: RabbitMQ, PostgreSQL, or SQL Server where practical. Document:</w:t>
      </w:r>
    </w:p>
    <w:p>
      <w:pPr>
        <w:pStyle w:val="Compact"/>
        <w:numPr>
          <w:ilvl w:val="0"/>
          <w:numId w:val="1007"/>
        </w:numPr>
      </w:pPr>
      <w:r>
        <w:t xml:space="preserve">connection string source</w:t>
      </w:r>
    </w:p>
    <w:p>
      <w:pPr>
        <w:pStyle w:val="Compact"/>
        <w:numPr>
          <w:ilvl w:val="0"/>
          <w:numId w:val="1007"/>
        </w:numPr>
      </w:pPr>
      <w:r>
        <w:t xml:space="preserve">Secret/ConfigMap split</w:t>
      </w:r>
    </w:p>
    <w:p>
      <w:pPr>
        <w:pStyle w:val="Compact"/>
        <w:numPr>
          <w:ilvl w:val="0"/>
          <w:numId w:val="1007"/>
        </w:numPr>
      </w:pPr>
      <w:r>
        <w:t xml:space="preserve">network path</w:t>
      </w:r>
    </w:p>
    <w:p>
      <w:pPr>
        <w:pStyle w:val="Compact"/>
        <w:numPr>
          <w:ilvl w:val="0"/>
          <w:numId w:val="1007"/>
        </w:numPr>
      </w:pPr>
      <w:r>
        <w:t xml:space="preserve">logs on success and failure</w:t>
      </w:r>
    </w:p>
    <w:p>
      <w:pPr>
        <w:pStyle w:val="Compact"/>
        <w:numPr>
          <w:ilvl w:val="0"/>
          <w:numId w:val="1007"/>
        </w:numPr>
      </w:pPr>
      <w:r>
        <w:t xml:space="preserve">backup/restore concern if stateful</w:t>
      </w:r>
    </w:p>
    <w:bookmarkEnd w:id="17"/>
    <w:bookmarkStart w:id="18" w:name="lab-6-rbac-and-namespace-boundary"/>
    <w:p>
      <w:pPr>
        <w:pStyle w:val="Heading3"/>
      </w:pPr>
      <w:r>
        <w:t xml:space="preserve">Lab 6: RBAC And Namespace Boundary</w:t>
      </w:r>
    </w:p>
    <w:p>
      <w:pPr>
        <w:pStyle w:val="FirstParagraph"/>
      </w:pPr>
      <w:r>
        <w:t xml:space="preserve">Create one non-admin identity or service account and prove what it can and cannot do. Evidence must include commands that fail as expected.</w:t>
      </w:r>
    </w:p>
    <w:bookmarkEnd w:id="18"/>
    <w:bookmarkEnd w:id="19"/>
    <w:bookmarkStart w:id="20" w:name="evidence-required"/>
    <w:p>
      <w:pPr>
        <w:pStyle w:val="Heading2"/>
      </w:pPr>
      <w:r>
        <w:t xml:space="preserve">6. Evidence Required</w:t>
      </w:r>
    </w:p>
    <w:p>
      <w:pPr>
        <w:pStyle w:val="FirstParagraph"/>
      </w:pPr>
      <w:r>
        <w:t xml:space="preserve">Each Phase 2 lab must include:</w:t>
      </w:r>
    </w:p>
    <w:p>
      <w:pPr>
        <w:pStyle w:val="Compact"/>
        <w:numPr>
          <w:ilvl w:val="0"/>
          <w:numId w:val="1008"/>
        </w:numPr>
      </w:pPr>
      <w:r>
        <w:t xml:space="preserve">YAML or command summary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kubectl get/describe/logs/events</w:t>
      </w:r>
      <w:r>
        <w:t xml:space="preserve"> </w:t>
      </w:r>
      <w:r>
        <w:t xml:space="preserve">evidence</w:t>
      </w:r>
    </w:p>
    <w:p>
      <w:pPr>
        <w:pStyle w:val="Compact"/>
        <w:numPr>
          <w:ilvl w:val="0"/>
          <w:numId w:val="1008"/>
        </w:numPr>
      </w:pPr>
      <w:r>
        <w:t xml:space="preserve">endpoint or DNS evidence where networking is involved</w:t>
      </w:r>
    </w:p>
    <w:p>
      <w:pPr>
        <w:pStyle w:val="Compact"/>
        <w:numPr>
          <w:ilvl w:val="0"/>
          <w:numId w:val="1008"/>
        </w:numPr>
      </w:pPr>
      <w:r>
        <w:t xml:space="preserve">resource/probe status where runtime health is involved</w:t>
      </w:r>
    </w:p>
    <w:p>
      <w:pPr>
        <w:pStyle w:val="Compact"/>
        <w:numPr>
          <w:ilvl w:val="0"/>
          <w:numId w:val="1008"/>
        </w:numPr>
      </w:pPr>
      <w:r>
        <w:t xml:space="preserve">application log tied to one request where possible</w:t>
      </w:r>
    </w:p>
    <w:p>
      <w:pPr>
        <w:pStyle w:val="Compact"/>
        <w:numPr>
          <w:ilvl w:val="0"/>
          <w:numId w:val="1008"/>
        </w:numPr>
      </w:pPr>
      <w:r>
        <w:t xml:space="preserve">metric/log/packet evidence if already available</w:t>
      </w:r>
    </w:p>
    <w:p>
      <w:pPr>
        <w:pStyle w:val="Compact"/>
        <w:numPr>
          <w:ilvl w:val="0"/>
          <w:numId w:val="1008"/>
        </w:numPr>
      </w:pPr>
      <w:r>
        <w:t xml:space="preserve">rollback command or baseline manifest</w:t>
      </w:r>
    </w:p>
    <w:p>
      <w:pPr>
        <w:pStyle w:val="Compact"/>
        <w:numPr>
          <w:ilvl w:val="0"/>
          <w:numId w:val="1008"/>
        </w:numPr>
      </w:pPr>
      <w:r>
        <w:t xml:space="preserve">formal concept mapping</w:t>
      </w:r>
    </w:p>
    <w:p>
      <w:pPr>
        <w:pStyle w:val="FirstParagraph"/>
      </w:pPr>
      <w:r>
        <w:t xml:space="preserve">Required Phase 2 artifacts:</w:t>
      </w:r>
    </w:p>
    <w:p>
      <w:pPr>
        <w:pStyle w:val="Compact"/>
        <w:numPr>
          <w:ilvl w:val="0"/>
          <w:numId w:val="1009"/>
        </w:numPr>
      </w:pPr>
      <w:r>
        <w:t xml:space="preserve">Minimal Kubernetes deployment for one real system path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cka-troubleshooting-runbook.md</w:t>
      </w:r>
    </w:p>
    <w:p>
      <w:pPr>
        <w:pStyle w:val="Compact"/>
        <w:numPr>
          <w:ilvl w:val="0"/>
          <w:numId w:val="1009"/>
        </w:numPr>
      </w:pPr>
      <w:r>
        <w:t xml:space="preserve">C4 Container diagram for the Kubernetes deployment</w:t>
      </w:r>
    </w:p>
    <w:p>
      <w:pPr>
        <w:pStyle w:val="Compact"/>
        <w:numPr>
          <w:ilvl w:val="0"/>
          <w:numId w:val="1009"/>
        </w:numPr>
      </w:pPr>
      <w:r>
        <w:t xml:space="preserve">UML sequence diagram: client -&gt; ingress/service -&gt; backend -&gt; queue -&gt; worker -&gt; database/object storage</w:t>
      </w:r>
    </w:p>
    <w:p>
      <w:pPr>
        <w:pStyle w:val="Compact"/>
        <w:numPr>
          <w:ilvl w:val="0"/>
          <w:numId w:val="1009"/>
        </w:numPr>
      </w:pPr>
      <w:r>
        <w:t xml:space="preserve">At least 10 Kubernetes failure reports, or 5 strong CKA-style reports</w:t>
      </w:r>
    </w:p>
    <w:p>
      <w:pPr>
        <w:pStyle w:val="Compact"/>
        <w:numPr>
          <w:ilvl w:val="0"/>
          <w:numId w:val="1009"/>
        </w:numPr>
      </w:pPr>
      <w:r>
        <w:t xml:space="preserve">At least 2 RBAC/least-privilege ADRs</w:t>
      </w:r>
    </w:p>
    <w:p>
      <w:pPr>
        <w:pStyle w:val="Compact"/>
        <w:numPr>
          <w:ilvl w:val="0"/>
          <w:numId w:val="1009"/>
        </w:numPr>
      </w:pPr>
      <w:r>
        <w:t xml:space="preserve">CKA attempt or scheduled exam only when practice results justify it</w:t>
      </w:r>
    </w:p>
    <w:bookmarkEnd w:id="20"/>
    <w:bookmarkStart w:id="28" w:name="failure-scenarios-to-trigger-or-analyze"/>
    <w:p>
      <w:pPr>
        <w:pStyle w:val="Heading2"/>
      </w:pPr>
      <w:r>
        <w:t xml:space="preserve">7. Failure Scenarios To Trigger Or Analyze</w:t>
      </w:r>
    </w:p>
    <w:p>
      <w:pPr>
        <w:pStyle w:val="FirstParagraph"/>
      </w:pPr>
      <w:r>
        <w:t xml:space="preserve">Run only after a known-good baseline. Save manifests first. One failure per session.</w:t>
      </w:r>
    </w:p>
    <w:bookmarkStart w:id="21" w:name="q2-fi-01-broken-service-selector"/>
    <w:p>
      <w:pPr>
        <w:pStyle w:val="Heading3"/>
      </w:pPr>
      <w:r>
        <w:t xml:space="preserve">Q2-FI-01: Broken Service Selector</w:t>
      </w:r>
    </w:p>
    <w:p>
      <w:pPr>
        <w:pStyle w:val="FirstParagraph"/>
      </w:pPr>
      <w:r>
        <w:t xml:space="preserve">Change a Service selector so it points to no pods. Measure endpoints, service description, ingress response, and application errors. Explain service discovery, indirection, and reconciliation.</w:t>
      </w:r>
    </w:p>
    <w:bookmarkEnd w:id="21"/>
    <w:bookmarkStart w:id="22" w:name="q2-fi-02-readiness-probe-failure"/>
    <w:p>
      <w:pPr>
        <w:pStyle w:val="Heading3"/>
      </w:pPr>
      <w:r>
        <w:t xml:space="preserve">Q2-FI-02: Readiness Probe Failure</w:t>
      </w:r>
    </w:p>
    <w:p>
      <w:pPr>
        <w:pStyle w:val="FirstParagraph"/>
      </w:pPr>
      <w:r>
        <w:t xml:space="preserve">Make readiness fail while the process still runs. Measure pod events, endpoint removal, and user-facing availability. Explain readiness vs liveness and traffic routing.</w:t>
      </w:r>
    </w:p>
    <w:bookmarkEnd w:id="22"/>
    <w:bookmarkStart w:id="23" w:name="q2-fi-03-coredns-failure"/>
    <w:p>
      <w:pPr>
        <w:pStyle w:val="Heading3"/>
      </w:pPr>
      <w:r>
        <w:t xml:space="preserve">Q2-FI-03: CoreDNS Failure</w:t>
      </w:r>
    </w:p>
    <w:p>
      <w:pPr>
        <w:pStyle w:val="FirstParagraph"/>
      </w:pPr>
      <w:r>
        <w:t xml:space="preserve">Only in a disposable cluster or after exporting manifests. Measure pod DNS lookup, CoreDNS logs, service name resolution, and restore path. Do not run during school-heavy weeks with deadlines.</w:t>
      </w:r>
    </w:p>
    <w:bookmarkEnd w:id="23"/>
    <w:bookmarkStart w:id="24" w:name="q2-fi-04-resource-pressure"/>
    <w:p>
      <w:pPr>
        <w:pStyle w:val="Heading3"/>
      </w:pPr>
      <w:r>
        <w:t xml:space="preserve">Q2-FI-04: Resource Pressure</w:t>
      </w:r>
    </w:p>
    <w:p>
      <w:pPr>
        <w:pStyle w:val="FirstParagraph"/>
      </w:pPr>
      <w:r>
        <w:t xml:space="preserve">Set unrealistic CPU/memory limits for a non-critical workload. Measure OOMKilled, restart count, CPU throttling, events, and available Grafana/InfluxDB metrics. Explain cgroups, scheduling, requests, and limits.</w:t>
      </w:r>
    </w:p>
    <w:bookmarkEnd w:id="24"/>
    <w:bookmarkStart w:id="25" w:name="q2-fi-05-queue-backlog"/>
    <w:p>
      <w:pPr>
        <w:pStyle w:val="Heading3"/>
      </w:pPr>
      <w:r>
        <w:t xml:space="preserve">Q2-FI-05: Queue Backlog</w:t>
      </w:r>
    </w:p>
    <w:p>
      <w:pPr>
        <w:pStyle w:val="FirstParagraph"/>
      </w:pPr>
      <w:r>
        <w:t xml:space="preserve">Stop or slow the translation worker while messages enter RabbitMQ. Measure queue depth, backend behavior, worker logs, and latency. Explain producer-consumer model and backpressure.</w:t>
      </w:r>
    </w:p>
    <w:bookmarkEnd w:id="25"/>
    <w:bookmarkStart w:id="26" w:name="q2-fi-06-bad-image-or-bad-env"/>
    <w:p>
      <w:pPr>
        <w:pStyle w:val="Heading3"/>
      </w:pPr>
      <w:r>
        <w:t xml:space="preserve">Q2-FI-06: Bad Image Or Bad Env</w:t>
      </w:r>
    </w:p>
    <w:p>
      <w:pPr>
        <w:pStyle w:val="FirstParagraph"/>
      </w:pPr>
      <w:r>
        <w:t xml:space="preserve">Deploy a wrong image tag or bad environment variable. Measure ImagePullBackOff, CrashLoopBackOff, logs, events, and rollout status. Explain image resolution, container startup, and configuration failure.</w:t>
      </w:r>
    </w:p>
    <w:bookmarkEnd w:id="26"/>
    <w:bookmarkStart w:id="27" w:name="q2-fi-07-failed-rollout-and-rollback"/>
    <w:p>
      <w:pPr>
        <w:pStyle w:val="Heading3"/>
      </w:pPr>
      <w:r>
        <w:t xml:space="preserve">Q2-FI-07: Failed Rollout And Rollback</w:t>
      </w:r>
    </w:p>
    <w:p>
      <w:pPr>
        <w:pStyle w:val="FirstParagraph"/>
      </w:pPr>
      <w:r>
        <w:t xml:space="preserve">Deploy a broken version and recover with rollout history. Measure before/after availability and explain Deployment revision behavior.</w:t>
      </w:r>
    </w:p>
    <w:bookmarkEnd w:id="27"/>
    <w:bookmarkEnd w:id="28"/>
    <w:bookmarkStart w:id="29" w:name="review-checklist"/>
    <w:p>
      <w:pPr>
        <w:pStyle w:val="Heading2"/>
      </w:pPr>
      <w:r>
        <w:t xml:space="preserve">8. Review Checklist</w:t>
      </w:r>
    </w:p>
    <w:p>
      <w:pPr>
        <w:pStyle w:val="Compact"/>
        <w:numPr>
          <w:ilvl w:val="0"/>
          <w:numId w:val="1010"/>
        </w:numPr>
      </w:pPr>
      <w:r>
        <w:t xml:space="preserve">Did I prove container runtime behavior before Kubernetes behavior?</w:t>
      </w:r>
    </w:p>
    <w:p>
      <w:pPr>
        <w:pStyle w:val="Compact"/>
        <w:numPr>
          <w:ilvl w:val="0"/>
          <w:numId w:val="1010"/>
        </w:numPr>
      </w:pPr>
      <w:r>
        <w:t xml:space="preserve">Can I connect Pod behavior to process, namespace, cgroup, filesystem, and network concepts?</w:t>
      </w:r>
    </w:p>
    <w:p>
      <w:pPr>
        <w:pStyle w:val="Compact"/>
        <w:numPr>
          <w:ilvl w:val="0"/>
          <w:numId w:val="1010"/>
        </w:numPr>
      </w:pPr>
      <w:r>
        <w:t xml:space="preserve">Can I debug from events, describe, logs, endpoints, DNS, and RBAC without deleting everything?</w:t>
      </w:r>
    </w:p>
    <w:p>
      <w:pPr>
        <w:pStyle w:val="Compact"/>
        <w:numPr>
          <w:ilvl w:val="0"/>
          <w:numId w:val="1010"/>
        </w:numPr>
      </w:pPr>
      <w:r>
        <w:t xml:space="preserve">Did I save a known-good baseline before failure injection?</w:t>
      </w:r>
    </w:p>
    <w:p>
      <w:pPr>
        <w:pStyle w:val="Compact"/>
        <w:numPr>
          <w:ilvl w:val="0"/>
          <w:numId w:val="1010"/>
        </w:numPr>
      </w:pPr>
      <w:r>
        <w:t xml:space="preserve">Did I avoid adding Harbor, Kyverno, Falco, service mesh, or extra platform tools as requirements?</w:t>
      </w:r>
    </w:p>
    <w:p>
      <w:pPr>
        <w:pStyle w:val="Compact"/>
        <w:numPr>
          <w:ilvl w:val="0"/>
          <w:numId w:val="1010"/>
        </w:numPr>
      </w:pPr>
      <w:r>
        <w:t xml:space="preserve">Did the lab produce CKA-style command evidence?</w:t>
      </w:r>
    </w:p>
    <w:p>
      <w:pPr>
        <w:pStyle w:val="Compact"/>
        <w:numPr>
          <w:ilvl w:val="0"/>
          <w:numId w:val="1010"/>
        </w:numPr>
      </w:pPr>
      <w:r>
        <w:t xml:space="preserve">Can I rebuild the object from YAML under time pressure?</w:t>
      </w:r>
    </w:p>
    <w:bookmarkEnd w:id="29"/>
    <w:bookmarkStart w:id="30" w:name="portfolio-artifact"/>
    <w:p>
      <w:pPr>
        <w:pStyle w:val="Heading2"/>
      </w:pPr>
      <w:r>
        <w:t xml:space="preserve">9. Portfolio Artifact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cka-troubleshooting-runbook.md</w:t>
      </w:r>
      <w:r>
        <w:t xml:space="preserve"> </w:t>
      </w:r>
      <w:r>
        <w:t xml:space="preserve">and one compact case study:</w:t>
      </w:r>
    </w:p>
    <w:p>
      <w:pPr>
        <w:pStyle w:val="Compact"/>
        <w:numPr>
          <w:ilvl w:val="0"/>
          <w:numId w:val="1011"/>
        </w:numPr>
      </w:pPr>
      <w:r>
        <w:t xml:space="preserve">baseline architecture</w:t>
      </w:r>
    </w:p>
    <w:p>
      <w:pPr>
        <w:pStyle w:val="Compact"/>
        <w:numPr>
          <w:ilvl w:val="0"/>
          <w:numId w:val="1011"/>
        </w:numPr>
      </w:pPr>
      <w:r>
        <w:t xml:space="preserve">one broken service path</w:t>
      </w:r>
    </w:p>
    <w:p>
      <w:pPr>
        <w:pStyle w:val="Compact"/>
        <w:numPr>
          <w:ilvl w:val="0"/>
          <w:numId w:val="1011"/>
        </w:numPr>
      </w:pPr>
      <w:r>
        <w:t xml:space="preserve">events/logs/endpoints evidence</w:t>
      </w:r>
    </w:p>
    <w:p>
      <w:pPr>
        <w:pStyle w:val="Compact"/>
        <w:numPr>
          <w:ilvl w:val="0"/>
          <w:numId w:val="1011"/>
        </w:numPr>
      </w:pPr>
      <w:r>
        <w:t xml:space="preserve">root cause</w:t>
      </w:r>
    </w:p>
    <w:p>
      <w:pPr>
        <w:pStyle w:val="Compact"/>
        <w:numPr>
          <w:ilvl w:val="0"/>
          <w:numId w:val="1011"/>
        </w:numPr>
      </w:pPr>
      <w:r>
        <w:t xml:space="preserve">restore command</w:t>
      </w:r>
    </w:p>
    <w:p>
      <w:pPr>
        <w:pStyle w:val="Compact"/>
        <w:numPr>
          <w:ilvl w:val="0"/>
          <w:numId w:val="1011"/>
        </w:numPr>
      </w:pPr>
      <w:r>
        <w:t xml:space="preserve">formal concept mapping</w:t>
      </w:r>
    </w:p>
    <w:p>
      <w:pPr>
        <w:pStyle w:val="FirstParagraph"/>
      </w:pPr>
      <w:r>
        <w:t xml:space="preserve">This artifact should show that Kubernetes failures are understandable through runtime and distributed-system behavior.</w:t>
      </w:r>
    </w:p>
    <w:bookmarkEnd w:id="30"/>
    <w:bookmarkStart w:id="31" w:name="exit-criteria"/>
    <w:p>
      <w:pPr>
        <w:pStyle w:val="Heading2"/>
      </w:pPr>
      <w:r>
        <w:t xml:space="preserve">10. Exit Criteria</w:t>
      </w:r>
    </w:p>
    <w:p>
      <w:pPr>
        <w:pStyle w:val="FirstParagraph"/>
      </w:pPr>
      <w:r>
        <w:t xml:space="preserve">Take CKA only when:</w:t>
      </w:r>
    </w:p>
    <w:p>
      <w:pPr>
        <w:pStyle w:val="Compact"/>
        <w:numPr>
          <w:ilvl w:val="0"/>
          <w:numId w:val="1012"/>
        </w:numPr>
      </w:pPr>
      <w:r>
        <w:t xml:space="preserve">failed pods can be debugged without deleting everything</w:t>
      </w:r>
    </w:p>
    <w:p>
      <w:pPr>
        <w:pStyle w:val="Compact"/>
        <w:numPr>
          <w:ilvl w:val="0"/>
          <w:numId w:val="1012"/>
        </w:numPr>
      </w:pPr>
      <w:r>
        <w:t xml:space="preserve">first inspection points are clear: events, describe, logs, endpoints, DNS, RBAC</w:t>
      </w:r>
    </w:p>
    <w:p>
      <w:pPr>
        <w:pStyle w:val="Compact"/>
        <w:numPr>
          <w:ilvl w:val="0"/>
          <w:numId w:val="1012"/>
        </w:numPr>
      </w:pPr>
      <w:r>
        <w:t xml:space="preserve">a small deployment can be rebuilt from YAML under time pressure</w:t>
      </w:r>
    </w:p>
    <w:p>
      <w:pPr>
        <w:pStyle w:val="Compact"/>
        <w:numPr>
          <w:ilvl w:val="0"/>
          <w:numId w:val="1012"/>
        </w:numPr>
      </w:pPr>
      <w:r>
        <w:t xml:space="preserve">failures can be explained with Kubernetes control-plane terms</w:t>
      </w:r>
    </w:p>
    <w:p>
      <w:pPr>
        <w:pStyle w:val="Compact"/>
        <w:numPr>
          <w:ilvl w:val="0"/>
          <w:numId w:val="1012"/>
        </w:numPr>
      </w:pPr>
      <w:r>
        <w:t xml:space="preserve">at least 5 strong CKA-style failure reports exist</w:t>
      </w:r>
    </w:p>
    <w:bookmarkEnd w:id="31"/>
    <w:bookmarkStart w:id="32" w:name="anti-tool-sprawl-guardrails"/>
    <w:p>
      <w:pPr>
        <w:pStyle w:val="Heading2"/>
      </w:pPr>
      <w:r>
        <w:t xml:space="preserve">11. Anti-Tool-Sprawl Guardrails</w:t>
      </w:r>
    </w:p>
    <w:p>
      <w:pPr>
        <w:pStyle w:val="Compact"/>
        <w:numPr>
          <w:ilvl w:val="0"/>
          <w:numId w:val="1013"/>
        </w:numPr>
      </w:pPr>
      <w:r>
        <w:t xml:space="preserve">Week 1 is Kubernetes orientation only.</w:t>
      </w:r>
    </w:p>
    <w:p>
      <w:pPr>
        <w:pStyle w:val="Compact"/>
        <w:numPr>
          <w:ilvl w:val="0"/>
          <w:numId w:val="1013"/>
        </w:numPr>
      </w:pPr>
      <w:r>
        <w:t xml:space="preserve">Do not migrate the full real application in week 1.</w:t>
      </w:r>
    </w:p>
    <w:p>
      <w:pPr>
        <w:pStyle w:val="Compact"/>
        <w:numPr>
          <w:ilvl w:val="0"/>
          <w:numId w:val="1013"/>
        </w:numPr>
      </w:pPr>
      <w:r>
        <w:t xml:space="preserve">Do not require Harbor, Kyverno, Falco, service mesh, or SIEM in this phase.</w:t>
      </w:r>
    </w:p>
    <w:p>
      <w:pPr>
        <w:pStyle w:val="Compact"/>
        <w:numPr>
          <w:ilvl w:val="0"/>
          <w:numId w:val="1013"/>
        </w:numPr>
      </w:pPr>
      <w:r>
        <w:t xml:space="preserve">Use K3s/Kubernetes because CKA requires Kubernetes, not because a bigger platform looks better.</w:t>
      </w:r>
    </w:p>
    <w:p>
      <w:pPr>
        <w:pStyle w:val="Compact"/>
        <w:numPr>
          <w:ilvl w:val="0"/>
          <w:numId w:val="1013"/>
        </w:numPr>
      </w:pPr>
      <w:r>
        <w:t xml:space="preserve">If CCNA slips, close CCNA before ramping CKA in the same week.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2026-05-31T10:08:04Z</dcterms:created>
  <dcterms:modified xsi:type="dcterms:W3CDTF">2026-05-31T10:08:04Z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