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Layout w:type="fixed"/>
        <w:tblLook w:val="04A0" w:firstRow="1" w:lastRow="0" w:firstColumn="1" w:lastColumn="0" w:noHBand="0" w:noVBand="1"/>
      </w:tblPr>
      <w:tblGrid>
        <w:gridCol w:w="453"/>
        <w:gridCol w:w="1053"/>
        <w:gridCol w:w="2463"/>
        <w:gridCol w:w="1417"/>
        <w:gridCol w:w="1133"/>
        <w:gridCol w:w="849"/>
        <w:gridCol w:w="690"/>
        <w:gridCol w:w="815"/>
        <w:gridCol w:w="477"/>
      </w:tblGrid>
      <w:tr w:rsidR="004818BE" w:rsidRPr="004818BE" w:rsidTr="004818BE">
        <w:trPr>
          <w:trHeight w:val="810"/>
          <w:tblHeader/>
          <w:jc w:val="center"/>
        </w:trPr>
        <w:tc>
          <w:tcPr>
            <w:tcW w:w="242" w:type="pct"/>
            <w:tcBorders>
              <w:top w:val="single" w:sz="4" w:space="0" w:color="000000"/>
              <w:left w:val="single" w:sz="4" w:space="0" w:color="000000"/>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STT</w:t>
            </w:r>
          </w:p>
        </w:tc>
        <w:tc>
          <w:tcPr>
            <w:tcW w:w="563"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Function ID (*)</w:t>
            </w:r>
          </w:p>
        </w:tc>
        <w:tc>
          <w:tcPr>
            <w:tcW w:w="1317"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Tên CN</w:t>
            </w:r>
          </w:p>
        </w:tc>
        <w:tc>
          <w:tcPr>
            <w:tcW w:w="758"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Mã Màn hình</w:t>
            </w:r>
          </w:p>
        </w:tc>
        <w:tc>
          <w:tcPr>
            <w:tcW w:w="606"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Tên màn hình/API</w:t>
            </w:r>
          </w:p>
        </w:tc>
        <w:tc>
          <w:tcPr>
            <w:tcW w:w="454"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Mã quy trình</w:t>
            </w:r>
          </w:p>
        </w:tc>
        <w:tc>
          <w:tcPr>
            <w:tcW w:w="369"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Tên quy trình</w:t>
            </w:r>
          </w:p>
        </w:tc>
        <w:tc>
          <w:tcPr>
            <w:tcW w:w="436"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Mã UC (*)</w:t>
            </w:r>
          </w:p>
        </w:tc>
        <w:tc>
          <w:tcPr>
            <w:tcW w:w="255" w:type="pct"/>
            <w:tcBorders>
              <w:top w:val="single" w:sz="4" w:space="0" w:color="000000"/>
              <w:left w:val="nil"/>
              <w:bottom w:val="single" w:sz="4" w:space="0" w:color="000000"/>
              <w:right w:val="single" w:sz="4" w:space="0" w:color="000000"/>
            </w:tcBorders>
            <w:shd w:val="clear" w:color="000000" w:fill="FFFF00"/>
            <w:vAlign w:val="center"/>
            <w:hideMark/>
          </w:tcPr>
          <w:p w:rsidR="004818BE" w:rsidRPr="004818BE" w:rsidRDefault="004818BE" w:rsidP="004818BE">
            <w:pPr>
              <w:spacing w:before="0" w:beforeAutospacing="0" w:after="0" w:afterAutospacing="0"/>
              <w:jc w:val="center"/>
              <w:rPr>
                <w:rFonts w:ascii="Times New Roman" w:eastAsia="Times New Roman" w:hAnsi="Times New Roman" w:cs="Times New Roman"/>
                <w:b/>
                <w:bCs/>
                <w:i w:val="0"/>
                <w:iCs w:val="0"/>
                <w:color w:val="000000"/>
                <w:sz w:val="26"/>
                <w:szCs w:val="26"/>
              </w:rPr>
            </w:pPr>
            <w:r w:rsidRPr="004818BE">
              <w:rPr>
                <w:rFonts w:ascii="Times New Roman" w:eastAsia="Times New Roman" w:hAnsi="Times New Roman" w:cs="Times New Roman"/>
                <w:b/>
                <w:bCs/>
                <w:i w:val="0"/>
                <w:iCs w:val="0"/>
                <w:color w:val="000000"/>
                <w:sz w:val="26"/>
                <w:szCs w:val="26"/>
              </w:rPr>
              <w:t>Phần mềm</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Thêm mới phương thức thu thập </w:t>
            </w:r>
            <w:bookmarkStart w:id="0" w:name="_GoBack"/>
            <w:bookmarkEnd w:id="0"/>
            <w:r w:rsidRPr="004818BE">
              <w:rPr>
                <w:rFonts w:ascii="Times New Roman" w:eastAsia="Times New Roman" w:hAnsi="Times New Roman" w:cs="Times New Roman"/>
                <w:i w:val="0"/>
                <w:iCs w:val="0"/>
                <w:color w:val="000000"/>
                <w:sz w:val="26"/>
                <w:szCs w:val="26"/>
              </w:rPr>
              <w:t>dữ liệu (qua API, qua file) đối với một Cơ sở dữ liệu của Bộ ban ngành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Thêm mới phương thức thu thập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Cập nhật lại phương thức thu thập dữ liệu (qua API, qua file) đối với một Cơ sở dữ liệu của Bộ ban ngành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Cập nhật phương thức thu thập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Xóa bỏ phương thức thu thập dữ liệu từ một Cơ sở dữ liệu của Bộ ban ngành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Xác nhận xóa bỏ phương thức thu thâp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thông tin chi tiết phương thức thu thập dữ liệu từ một Cơ sở dữ liệu của Bộ ban ngành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thông tin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Tra cứu phương thức thu thập dữ liệu đối với các Cơ sở dữ liệu theo Bộ ban ngành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Kết xuất kết quả tra cứu phương thức thu thập dữ liệu đối với các Cơ sở dữ liệu theo Bộ ban ngành ra excel, csv...</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DC1-UC001-MH6</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Tìm kiếm thông tin truy cập của người dùng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 lịch sử truy cập của người dùng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Tìm kiếm thông tin hoạt động của người dùng theo các tiêu chí</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 lịch sử hoạt động của người dùng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các thông tin khác của người dùng (địa chỉ IP, thiết bị sử dụng truy nhập, trình duyệt…)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thông tin thu thập dữ liệu theo phương thức thu thập dữ liệu dưới dạng biểu đồ.</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 dữ liệu theo nguồn cung cấp dữ liệu dưới dạng biểu đồ</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6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thông tin thu thập dữ liệu theo kết quả thu thập dữ liệu dưới dạng biểu đồ</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52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thông tin thu thập dữ liệu theo thời gian dưới dạng biểu đồ.</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Bản án, quyết định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mục giới tính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DC1-TT-QT-005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mục và mã các dân tộc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mục và mã Quốc gia, Quốc tịch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mục và mã các Tôn giáo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Kho dữ liệu dùng chung tiếp nhận dữ liệu Danh mục cơ quan từ hệ thống </w:t>
            </w:r>
            <w:r w:rsidRPr="004818BE">
              <w:rPr>
                <w:rFonts w:ascii="Times New Roman" w:eastAsia="Times New Roman" w:hAnsi="Times New Roman" w:cs="Times New Roman"/>
                <w:i w:val="0"/>
                <w:iCs w:val="0"/>
                <w:color w:val="000000"/>
                <w:sz w:val="26"/>
                <w:szCs w:val="26"/>
              </w:rPr>
              <w:lastRenderedPageBreak/>
              <w:t>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mục đơn vị hành chính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mục và mã mối quan hệ trong gia đình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mục mã giấy tờ tùy thân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Hưởng trợ giúp xã hội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Hưởng trợ giúp xã hội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Hưởng trợ giúp xã hội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Thông tin người nghèo, cận nghèo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Người đơn thân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Trẻ em là đối tượng bảo trợ xã hội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-Người có HIV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r w:rsidRPr="004818BE">
              <w:rPr>
                <w:rFonts w:ascii="Times New Roman" w:eastAsia="Times New Roman" w:hAnsi="Times New Roman" w:cs="Times New Roman"/>
                <w:i w:val="0"/>
                <w:iCs w:val="0"/>
                <w:color w:val="000000"/>
                <w:sz w:val="26"/>
                <w:szCs w:val="26"/>
              </w:rPr>
              <w:lastRenderedPageBreak/>
              <w:t>NN-019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dữ liệu dùng chung tiếp nhận dữ liệu Bảo trợ xã hội </w:t>
            </w:r>
            <w:r w:rsidRPr="004818BE">
              <w:rPr>
                <w:rFonts w:ascii="Times New Roman" w:eastAsia="Times New Roman" w:hAnsi="Times New Roman" w:cs="Times New Roman"/>
                <w:i w:val="0"/>
                <w:iCs w:val="0"/>
                <w:color w:val="000000"/>
                <w:sz w:val="26"/>
                <w:szCs w:val="26"/>
              </w:rPr>
              <w:lastRenderedPageBreak/>
              <w:t>và giảm nghèo -Người cao tuổi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Bảo trợ xã hội và giảm nghèo - Thông tin về người khuyết tật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có công - Hồ sơ công nhận người có công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Hệ thống gửi thông báo lỗi kèm nguyên nhân. Nếu dữ liệu đạt yêu cầu, hệ thống </w:t>
            </w:r>
            <w:r w:rsidRPr="004818BE">
              <w:rPr>
                <w:rFonts w:ascii="Times New Roman" w:eastAsia="Times New Roman" w:hAnsi="Times New Roman" w:cs="Times New Roman"/>
                <w:i w:val="0"/>
                <w:iCs w:val="0"/>
                <w:color w:val="000000"/>
                <w:sz w:val="26"/>
                <w:szCs w:val="26"/>
              </w:rPr>
              <w:lastRenderedPageBreak/>
              <w:t>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DC1-UC021-MH2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có công - Hồ sơ liệt sĩ: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có công - Hồ sơ công nhận thân nhân người có công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Trẻ em -Trẻ em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DC1-TT-NN-024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khai sinh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kết hôn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Kho dữ liệu dùng chung tiếp nhận dữ liệuiệu hồ sơ cấp Giấy xác nhận tình trạng hôn nhân từ hệ </w:t>
            </w:r>
            <w:r w:rsidRPr="004818BE">
              <w:rPr>
                <w:rFonts w:ascii="Times New Roman" w:eastAsia="Times New Roman" w:hAnsi="Times New Roman" w:cs="Times New Roman"/>
                <w:i w:val="0"/>
                <w:iCs w:val="0"/>
                <w:color w:val="000000"/>
                <w:sz w:val="26"/>
                <w:szCs w:val="26"/>
              </w:rPr>
              <w:lastRenderedPageBreak/>
              <w:t>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khai tử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nhận cha, mẹ, con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nuôi con nuôi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giám hộ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chấm dứt giám hộ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Hệ thống gửi thông báo lỗi kèm nguyên nhân. Nếu dữ liệu đạt yêu cầu, hệ thống </w:t>
            </w:r>
            <w:r w:rsidRPr="004818BE">
              <w:rPr>
                <w:rFonts w:ascii="Times New Roman" w:eastAsia="Times New Roman" w:hAnsi="Times New Roman" w:cs="Times New Roman"/>
                <w:i w:val="0"/>
                <w:iCs w:val="0"/>
                <w:color w:val="000000"/>
                <w:sz w:val="26"/>
                <w:szCs w:val="26"/>
              </w:rPr>
              <w:lastRenderedPageBreak/>
              <w:t>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DC1-UC032-MH2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thay đổi, cải chính, bổ sung thông tin hộ tịch, xác định lại dân tộc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đăng ký giám sát việc giám hộ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Kho dữ liệu dùng chung tiếp nhận dữ liệuiệu hồ sơ đăng ký chấm dứt giám sát việc giám hộ từ hệ </w:t>
            </w:r>
            <w:r w:rsidRPr="004818BE">
              <w:rPr>
                <w:rFonts w:ascii="Times New Roman" w:eastAsia="Times New Roman" w:hAnsi="Times New Roman" w:cs="Times New Roman"/>
                <w:i w:val="0"/>
                <w:iCs w:val="0"/>
                <w:color w:val="000000"/>
                <w:sz w:val="26"/>
                <w:szCs w:val="26"/>
              </w:rPr>
              <w:lastRenderedPageBreak/>
              <w:t>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liệuiệu hồ sơ ghi vào sổ việc ly hôn/hủy việc kết hôn đã thực hiện tại cơ quan có thẩm quyền của nước 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DC1-TT-TN-TP-HT-036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DC1-TT-TN-TP-QT-037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Nhập Quốc tịch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DC1-TT-TN-TP-QT-037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Hệ thống gửi thông báo lỗi kèm nguyên nhân. Nếu dữ liệu đạt yêu cầu, hệ thống </w:t>
            </w:r>
            <w:r w:rsidRPr="004818BE">
              <w:rPr>
                <w:rFonts w:ascii="Times New Roman" w:eastAsia="Times New Roman" w:hAnsi="Times New Roman" w:cs="Times New Roman"/>
                <w:i w:val="0"/>
                <w:iCs w:val="0"/>
                <w:color w:val="000000"/>
                <w:sz w:val="26"/>
                <w:szCs w:val="26"/>
              </w:rPr>
              <w:lastRenderedPageBreak/>
              <w:t>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DC1-UC037-MH2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DC1-TT-TN-TP-QT-037-038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Thôi Quốc tịch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DC1-TT-TN-TP-QT-037-038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DC1-TT-TN-TP-QT-037-038-039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Trở lại Quốc tịch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DC1-TT-TN-TP-QT-037-038-039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Yêu cầu thi hành án của cá nhân, cơ quan, tổ chức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Quyết định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phải thi hành án, người được thi hành án, người có quyền lợi nghĩa vụ liên quan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w:t>
            </w:r>
            <w:r w:rsidRPr="004818BE">
              <w:rPr>
                <w:rFonts w:ascii="Times New Roman" w:eastAsia="Times New Roman" w:hAnsi="Times New Roman" w:cs="Times New Roman"/>
                <w:i w:val="0"/>
                <w:iCs w:val="0"/>
                <w:color w:val="000000"/>
                <w:sz w:val="26"/>
                <w:szCs w:val="26"/>
              </w:rPr>
              <w:lastRenderedPageBreak/>
              <w:t>THADS-043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dữ liệu dùng chung tiếp nhận dữ liệu Nghĩa vụ thi </w:t>
            </w:r>
            <w:r w:rsidRPr="004818BE">
              <w:rPr>
                <w:rFonts w:ascii="Times New Roman" w:eastAsia="Times New Roman" w:hAnsi="Times New Roman" w:cs="Times New Roman"/>
                <w:i w:val="0"/>
                <w:iCs w:val="0"/>
                <w:color w:val="000000"/>
                <w:sz w:val="26"/>
                <w:szCs w:val="26"/>
              </w:rPr>
              <w:lastRenderedPageBreak/>
              <w:t>hành án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Trạng thái thi hành án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Tài sản thi hành án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w:t>
            </w:r>
            <w:r w:rsidRPr="004818BE">
              <w:rPr>
                <w:rFonts w:ascii="Times New Roman" w:eastAsia="Times New Roman" w:hAnsi="Times New Roman" w:cs="Times New Roman"/>
                <w:i w:val="0"/>
                <w:iCs w:val="0"/>
                <w:color w:val="000000"/>
                <w:sz w:val="26"/>
                <w:szCs w:val="26"/>
              </w:rPr>
              <w:lastRenderedPageBreak/>
              <w:t>THADS-046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dữ liệu dùng chung tiếp nhận dữ liệu Xác minh điều </w:t>
            </w:r>
            <w:r w:rsidRPr="004818BE">
              <w:rPr>
                <w:rFonts w:ascii="Times New Roman" w:eastAsia="Times New Roman" w:hAnsi="Times New Roman" w:cs="Times New Roman"/>
                <w:i w:val="0"/>
                <w:iCs w:val="0"/>
                <w:color w:val="000000"/>
                <w:sz w:val="26"/>
                <w:szCs w:val="26"/>
              </w:rPr>
              <w:lastRenderedPageBreak/>
              <w:t>kiện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Cưỡng chế thi hành án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Áp dụng biện pháp bảo đảm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Hệ thống gửi thông báo lỗi kèm nguyên nhân. Nếu dữ liệu đạt yêu cầu, hệ thống </w:t>
            </w:r>
            <w:r w:rsidRPr="004818BE">
              <w:rPr>
                <w:rFonts w:ascii="Times New Roman" w:eastAsia="Times New Roman" w:hAnsi="Times New Roman" w:cs="Times New Roman"/>
                <w:i w:val="0"/>
                <w:iCs w:val="0"/>
                <w:color w:val="000000"/>
                <w:sz w:val="26"/>
                <w:szCs w:val="26"/>
              </w:rPr>
              <w:lastRenderedPageBreak/>
              <w:t>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DC1-UC048-MH2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Chứng từ nghiệp vụ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Biên lai thu tiền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Vật chứng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Thẩm định giá tài sản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Đấu giá tài sản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w:t>
            </w:r>
            <w:r w:rsidRPr="004818BE">
              <w:rPr>
                <w:rFonts w:ascii="Times New Roman" w:eastAsia="Times New Roman" w:hAnsi="Times New Roman" w:cs="Times New Roman"/>
                <w:i w:val="0"/>
                <w:iCs w:val="0"/>
                <w:color w:val="000000"/>
                <w:sz w:val="26"/>
                <w:szCs w:val="26"/>
              </w:rPr>
              <w:lastRenderedPageBreak/>
              <w:t>THADS-054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dữ liệu dùng chung tiếp nhận dữ liệu Giải quyết khiếu nại, tố cáo trong thi </w:t>
            </w:r>
            <w:r w:rsidRPr="004818BE">
              <w:rPr>
                <w:rFonts w:ascii="Times New Roman" w:eastAsia="Times New Roman" w:hAnsi="Times New Roman" w:cs="Times New Roman"/>
                <w:i w:val="0"/>
                <w:iCs w:val="0"/>
                <w:color w:val="000000"/>
                <w:sz w:val="26"/>
                <w:szCs w:val="26"/>
              </w:rPr>
              <w:lastRenderedPageBreak/>
              <w:t>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Hướng dẫn nghiệp vụ trong thi hành án dân sự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DC1-TT-TN-THADS-055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chung (Bao gồm người đăng ký và Hợp đồng bảo đảm)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Bên bảo đảm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Bên nhận bảo đảm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Tài sản bảo đảm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DC1-TT-TN-GDDB-BPDB-059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Văn bản quy phạm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Nội dung của văn bản quy phạm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Quan hệ giữa các điều khoản trong các văn bản quy phạm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w:t>
            </w:r>
            <w:r w:rsidRPr="004818BE">
              <w:rPr>
                <w:rFonts w:ascii="Times New Roman" w:eastAsia="Times New Roman" w:hAnsi="Times New Roman" w:cs="Times New Roman"/>
                <w:i w:val="0"/>
                <w:iCs w:val="0"/>
                <w:color w:val="000000"/>
                <w:sz w:val="26"/>
                <w:szCs w:val="26"/>
              </w:rPr>
              <w:lastRenderedPageBreak/>
              <w:t>KT&amp;XLVP-PL-062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Hệ thống gửi thông báo lỗi kèm nguyên nhân. Nếu dữ liệu đạt </w:t>
            </w:r>
            <w:r w:rsidRPr="004818BE">
              <w:rPr>
                <w:rFonts w:ascii="Times New Roman" w:eastAsia="Times New Roman" w:hAnsi="Times New Roman" w:cs="Times New Roman"/>
                <w:i w:val="0"/>
                <w:iCs w:val="0"/>
                <w:color w:val="000000"/>
                <w:sz w:val="26"/>
                <w:szCs w:val="26"/>
              </w:rPr>
              <w:lastRenderedPageBreak/>
              <w:t>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DC1-UC062-MH1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Văn bản hợp nhất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Hệ thống hóa văn bản quy phạm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DC1-TT-TN-KT&amp;XLVP-PL-064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DC1-TT-TN-KT&amp;XLVP-TTTP-065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Hồ sơ ủy thác tư pháp đến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DC1-TT-TN-KT&amp;XLVP-TTTP-065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DC1-TT-TN-KT&amp;XLVP-TTTP-066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Hồ sơ ủy thác tư pháp đi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DC1-TT-TN-KT&amp;XLVP-TTTP-066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chức thực hiện trợ giúp pháp lý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chức đăng ký tham gia trợ giúp pháp lý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văn bản cử người thực hiện trợ giúp pháp lý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Trung tâm TGPL nhà nước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Chi nhánh TGPL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thực hiện TGPL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DC1-TT-TN-KT&amp;XLVP-TGPL-072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Báo cáo viên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Tuyên truyền viên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Chương trình, kế hoạch về phổ biến, giáo dục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Hội đồng phối hợp phổ biến, giáo dục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Đề án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Hội nghị tập huấn (trực tuyến, trực tiếp)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Hội thảo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hoà giải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Hoà giải viên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Vụ việc hoà giải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Tập huấn viên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Kinh phí phổ biến giáo dục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Tiêu chí, chỉ tiêu tiếp cận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Đánh giá cấp xã đạt chuẩn tiếp cận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Cuộc PBGDPL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Cuộc thi tìm hiểu về pháp luật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DC1-TT-TN-KT&amp;XLVP-GD&amp;HG-088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Đấu giá viên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chức hành nghề đấu giá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có tài sản đấu giá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việc đấu giá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Tài sản đấu giá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Công chứng viên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ngăn chặn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chức hành nghề công chứng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Tài sản trong giao dịch công chứng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Kết quả hoạt động công chứng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Quản tài viên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DC1-TT-TN-KT&amp;XLVP-DGTS-099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DC1-UC099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Doanh nghiệp quản lý, thanh lý tài sản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Luật sư Việt Nam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Người được cấp chứng chỉ hành nghề luật sư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chức hành nghề luật sư Việt Nam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Luật sư nước ngoài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Tổ chức hành nghề luật sư nước ngoài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Trọng tài viên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Trung tâm trọng tài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Chi nhánh của tổ chức trọng tài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Văn phòng đại diện của trung tâm trọng tài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Hòa giải viên thương mại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Trung tâm hòa giải thương mại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Giám định viên tư pháp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DC1-TT-TN-KT&amp;XLVP-DGTS-112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điều ước quốc tế, thỏa thuận quốc tế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chương trình dự án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Danh sách chuyên gia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w:t>
            </w:r>
            <w:r w:rsidRPr="004818BE">
              <w:rPr>
                <w:rFonts w:ascii="Times New Roman" w:eastAsia="Times New Roman" w:hAnsi="Times New Roman" w:cs="Times New Roman"/>
                <w:i w:val="0"/>
                <w:iCs w:val="0"/>
                <w:color w:val="000000"/>
                <w:sz w:val="26"/>
                <w:szCs w:val="26"/>
              </w:rPr>
              <w:lastRenderedPageBreak/>
              <w:t>HTQT-115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Hệ thống gửi thông báo lỗi kèm nguyên nhân. Nếu dữ liệu đạt yêu cầu, hệ thống </w:t>
            </w:r>
            <w:r w:rsidRPr="004818BE">
              <w:rPr>
                <w:rFonts w:ascii="Times New Roman" w:eastAsia="Times New Roman" w:hAnsi="Times New Roman" w:cs="Times New Roman"/>
                <w:i w:val="0"/>
                <w:iCs w:val="0"/>
                <w:color w:val="000000"/>
                <w:sz w:val="26"/>
                <w:szCs w:val="26"/>
              </w:rPr>
              <w:lastRenderedPageBreak/>
              <w:t>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hội nghị, hội thảo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sản phẩm nghiên cứu, truyền thông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Thông tin Đoàn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DC1-TT-TN-HTQT-118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Xây dựng văn bản quy phạm pháp luật theo Thông tư của Bộ trưởng Bộ Tư pháp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Kiểm tra văn bản quy phạm pháp luật theo Thông tư của Bộ trưởng Bộ Tư pháp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w:t>
            </w:r>
            <w:r w:rsidRPr="004818BE">
              <w:rPr>
                <w:rFonts w:ascii="Times New Roman" w:eastAsia="Times New Roman" w:hAnsi="Times New Roman" w:cs="Times New Roman"/>
                <w:i w:val="0"/>
                <w:iCs w:val="0"/>
                <w:color w:val="000000"/>
                <w:sz w:val="26"/>
                <w:szCs w:val="26"/>
              </w:rPr>
              <w:lastRenderedPageBreak/>
              <w:t>TKE-120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Hệ thống gửi thông báo lỗi kèm nguyên nhân. Nếu dữ liệu đạt yêu cầu, hệ thống </w:t>
            </w:r>
            <w:r w:rsidRPr="004818BE">
              <w:rPr>
                <w:rFonts w:ascii="Times New Roman" w:eastAsia="Times New Roman" w:hAnsi="Times New Roman" w:cs="Times New Roman"/>
                <w:i w:val="0"/>
                <w:iCs w:val="0"/>
                <w:color w:val="000000"/>
                <w:sz w:val="26"/>
                <w:szCs w:val="26"/>
              </w:rPr>
              <w:lastRenderedPageBreak/>
              <w:t>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Rà soát văn bản quy phạm pháp luật theo Thông tư của Bộ trưởng Bộ Tư pháp q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Tổ chức và người làm công tác pháp chế theo Thông tư của Bộ trưởng Bộ Tư ph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Phổ biến, giáo dục pháp luật theo Thông tư của Bộ trưởng Bộ Tư pháp quy địn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Hòa giải ở cơ sở theo Thông tư của Bộ trưởng Bộ Tư pháp quy định một số nội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w:t>
            </w:r>
            <w:r w:rsidRPr="004818BE">
              <w:rPr>
                <w:rFonts w:ascii="Times New Roman" w:eastAsia="Times New Roman" w:hAnsi="Times New Roman" w:cs="Times New Roman"/>
                <w:i w:val="0"/>
                <w:iCs w:val="0"/>
                <w:color w:val="000000"/>
                <w:sz w:val="26"/>
                <w:szCs w:val="26"/>
              </w:rPr>
              <w:lastRenderedPageBreak/>
              <w:t>TKE-125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dữ liệu dùng chung tiếp nhận dữ liệu thống kê trong lĩnh vực Chuẩn tiếp </w:t>
            </w:r>
            <w:r w:rsidRPr="004818BE">
              <w:rPr>
                <w:rFonts w:ascii="Times New Roman" w:eastAsia="Times New Roman" w:hAnsi="Times New Roman" w:cs="Times New Roman"/>
                <w:i w:val="0"/>
                <w:iCs w:val="0"/>
                <w:color w:val="000000"/>
                <w:sz w:val="26"/>
                <w:szCs w:val="26"/>
              </w:rPr>
              <w:lastRenderedPageBreak/>
              <w:t>cận pháp luật theo Thông tư của Bộ trưởng Bộ Tư pháp quy định mộ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Hộ tịch theo Thông tư của Bộ trưởng Bộ Tư pháp quy định một số nội dung về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Kho dữ liệu dùng chung tiếp nhận dữ liệu thống kê trong lĩnh vực Chứng thực theo Thông tư của Bộ trưởng Bộ Tư pháp quy định một số nội dung từ hệ </w:t>
            </w:r>
            <w:r w:rsidRPr="004818BE">
              <w:rPr>
                <w:rFonts w:ascii="Times New Roman" w:eastAsia="Times New Roman" w:hAnsi="Times New Roman" w:cs="Times New Roman"/>
                <w:i w:val="0"/>
                <w:iCs w:val="0"/>
                <w:color w:val="000000"/>
                <w:sz w:val="26"/>
                <w:szCs w:val="26"/>
              </w:rPr>
              <w:lastRenderedPageBreak/>
              <w:t>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Lý lịch tư pháp theo Thông tư của Bộ trưởng Bộ Tư pháp quy định một số nội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Nuôi con nuôi theo Thông tư của Bộ trưởng Bộ Tư pháp quy định một số nội du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Trợ giúp pháp lý theo Thông tư của Bộ trưởng Bộ Tư pháp quy định một số nội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Đăng ký giao dịch bảo đảm theo Thông tư của Bộ trưởng Bộ Tư pháp quy định m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w:t>
            </w:r>
            <w:r w:rsidRPr="004818BE">
              <w:rPr>
                <w:rFonts w:ascii="Times New Roman" w:eastAsia="Times New Roman" w:hAnsi="Times New Roman" w:cs="Times New Roman"/>
                <w:i w:val="0"/>
                <w:iCs w:val="0"/>
                <w:color w:val="000000"/>
                <w:sz w:val="26"/>
                <w:szCs w:val="26"/>
              </w:rPr>
              <w:lastRenderedPageBreak/>
              <w:t>KHTC-TKE-131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Hệ thống gửi thông báo lỗi kèm nguyên nhân. Nếu dữ liệu đạt </w:t>
            </w:r>
            <w:r w:rsidRPr="004818BE">
              <w:rPr>
                <w:rFonts w:ascii="Times New Roman" w:eastAsia="Times New Roman" w:hAnsi="Times New Roman" w:cs="Times New Roman"/>
                <w:i w:val="0"/>
                <w:iCs w:val="0"/>
                <w:color w:val="000000"/>
                <w:sz w:val="26"/>
                <w:szCs w:val="26"/>
              </w:rPr>
              <w:lastRenderedPageBreak/>
              <w:t>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Luật sư theo Thông tư của Bộ trưởng Bộ Tư pháp quy định một số nội dung về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Công chứng theo Thông tư của Bộ trưởng Bộ Tư pháp quy định một số nội dung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Giám định tư pháp theo Thông tư của Bộ trưởng Bộ Tư pháp quy định một số nộ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Đấu giá tài sản theo Thông tư của Bộ trưởng Bộ Tư pháp quy định một số nội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w:t>
            </w:r>
            <w:r w:rsidRPr="004818BE">
              <w:rPr>
                <w:rFonts w:ascii="Times New Roman" w:eastAsia="Times New Roman" w:hAnsi="Times New Roman" w:cs="Times New Roman"/>
                <w:i w:val="0"/>
                <w:iCs w:val="0"/>
                <w:color w:val="000000"/>
                <w:sz w:val="26"/>
                <w:szCs w:val="26"/>
              </w:rPr>
              <w:lastRenderedPageBreak/>
              <w:t>TKE-136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dữ liệu dùng chung tiếp nhận dữ liệu thống kê trong lĩnh vực Trọng tài </w:t>
            </w:r>
            <w:r w:rsidRPr="004818BE">
              <w:rPr>
                <w:rFonts w:ascii="Times New Roman" w:eastAsia="Times New Roman" w:hAnsi="Times New Roman" w:cs="Times New Roman"/>
                <w:i w:val="0"/>
                <w:iCs w:val="0"/>
                <w:color w:val="000000"/>
                <w:sz w:val="26"/>
                <w:szCs w:val="26"/>
              </w:rPr>
              <w:lastRenderedPageBreak/>
              <w:t>thương mại theo Thông tư của Bộ trưởng Bộ Tư pháp quy định một số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Hòa giải thương mại theo Thông tư của Bộ trưởng Bộ Tư pháp quy định một số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Kho dữ liệu dùng chung tiếp nhận dữ liệu thống kê trong lĩnh vực Quản lý thanh lý tài sản theo Thông tư của Bộ </w:t>
            </w:r>
            <w:r w:rsidRPr="004818BE">
              <w:rPr>
                <w:rFonts w:ascii="Times New Roman" w:eastAsia="Times New Roman" w:hAnsi="Times New Roman" w:cs="Times New Roman"/>
                <w:i w:val="0"/>
                <w:iCs w:val="0"/>
                <w:color w:val="000000"/>
                <w:sz w:val="26"/>
                <w:szCs w:val="26"/>
              </w:rPr>
              <w:lastRenderedPageBreak/>
              <w:t>trưởng Bộ Tư pháp quy định mộ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dữ liệu dùng chung tiếp nhận dữ liệu thống kê trong lĩnh vực Tương trợ tư pháp theo Thông tư của Bộ trưởng Bộ Tư pháp quy định một số nộ từ hệ thống nguồn thông qua kênh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DC1-TT-TN-KHTC-TKE-139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Hệ thống gửi thông báo lỗi kèm nguyên nhân. Nếu dữ liệu đạt yêu cầu, hệ thống tiếp nhận dữ liệu và thông báo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DC1-TT</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DC1-DXTT-NN-140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DC1-DXTT-NN-141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DC1-DXTT-TN-HCTP-HT-142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DC1-DXTT-TN-HCTP-QT-143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DC1-DXTT-TN-GDDB-BP-145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DC1-DXTT-TN-KT&amp;V</w:t>
            </w:r>
            <w:r w:rsidRPr="004818BE">
              <w:rPr>
                <w:rFonts w:ascii="Times New Roman" w:eastAsia="Times New Roman" w:hAnsi="Times New Roman" w:cs="Times New Roman"/>
                <w:i w:val="0"/>
                <w:iCs w:val="0"/>
                <w:color w:val="000000"/>
                <w:sz w:val="26"/>
                <w:szCs w:val="26"/>
              </w:rPr>
              <w:lastRenderedPageBreak/>
              <w:t>LHC-PL-146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Kho DLDC tiếp nhận gói tin đối soát và tự động đối chiếu dữ liệu. Kho dữ liệu </w:t>
            </w:r>
            <w:r w:rsidRPr="004818BE">
              <w:rPr>
                <w:rFonts w:ascii="Times New Roman" w:eastAsia="Times New Roman" w:hAnsi="Times New Roman" w:cs="Times New Roman"/>
                <w:i w:val="0"/>
                <w:iCs w:val="0"/>
                <w:color w:val="000000"/>
                <w:sz w:val="26"/>
                <w:szCs w:val="26"/>
              </w:rPr>
              <w:lastRenderedPageBreak/>
              <w:t>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DC1-DXTT-TN-KT&amp;VLHC-TTTP-147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DC1-DXTT-TN-KT&amp;VLHC-TGPL-148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DC1-DXTT-TN-KT&amp;VLHC-GDPL&amp;HG-149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298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DC1-DXTT-TN-BTTP-DGTS-150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299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DC1-DXTT-TN-KHTC-TKE-151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Kho DLDC tiếp nhận gói tin đối soát và tự động đối chiếu dữ liệu. Kho dữ liệu dùng chung tổng hợp kết quả đối soát và gửi phản hồi về cho hệ thống nguồn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thu thập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Đấu giá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Đấu giá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DC1-UC153-MH5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Đấu giá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DC1-UC153-MH6</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DC1-UC155-MH5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DC1-UC155-MH6</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w:t>
            </w:r>
            <w:r w:rsidRPr="004818BE">
              <w:rPr>
                <w:rFonts w:ascii="Times New Roman" w:eastAsia="Times New Roman" w:hAnsi="Times New Roman" w:cs="Times New Roman"/>
                <w:i w:val="0"/>
                <w:iCs w:val="0"/>
                <w:color w:val="000000"/>
                <w:sz w:val="26"/>
                <w:szCs w:val="26"/>
              </w:rPr>
              <w:lastRenderedPageBreak/>
              <w:t>TLNN-157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w:t>
            </w:r>
            <w:r w:rsidRPr="004818BE">
              <w:rPr>
                <w:rFonts w:ascii="Times New Roman" w:eastAsia="Times New Roman" w:hAnsi="Times New Roman" w:cs="Times New Roman"/>
                <w:i w:val="0"/>
                <w:iCs w:val="0"/>
                <w:color w:val="000000"/>
                <w:sz w:val="26"/>
                <w:szCs w:val="26"/>
              </w:rPr>
              <w:lastRenderedPageBreak/>
              <w:t>TLNN-162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DC1-XLDL-TLNN-165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kiểm tra quy tắc về chuẩn định dạng Thông tin Bản án, quyết 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w:t>
            </w:r>
            <w:r w:rsidRPr="004818BE">
              <w:rPr>
                <w:rFonts w:ascii="Times New Roman" w:eastAsia="Times New Roman" w:hAnsi="Times New Roman" w:cs="Times New Roman"/>
                <w:i w:val="0"/>
                <w:iCs w:val="0"/>
                <w:color w:val="000000"/>
                <w:sz w:val="26"/>
                <w:szCs w:val="26"/>
              </w:rPr>
              <w:lastRenderedPageBreak/>
              <w:t>TLNN-165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 xml:space="preserve">cấu hình kiểm tra tính hợp lệ về Thông tin Bản án, quyết </w:t>
            </w:r>
            <w:r w:rsidRPr="004818BE">
              <w:rPr>
                <w:rFonts w:ascii="Times New Roman" w:eastAsia="Times New Roman" w:hAnsi="Times New Roman" w:cs="Times New Roman"/>
                <w:i w:val="0"/>
                <w:iCs w:val="0"/>
                <w:color w:val="FF0000"/>
                <w:sz w:val="26"/>
                <w:szCs w:val="26"/>
              </w:rPr>
              <w:lastRenderedPageBreak/>
              <w:t>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DC1-UC165-MH2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xử lý giá trị thiếu về Thông tin Bản án, quyết 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xử lý loại bỏ hoặc thay thế giá trị ngoại lệ về Thông tin Bản án, quyết 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DC1-XLDL-TLNN-166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kiểm tra đối sánh tồn tại dựa trên trường khóa của Thông tin Bản án, quyết 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xử lý trùng lặp về Thông tin Bản án, quyết 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xử lý vi phạm về ràng buộc thuộc tính tham chiếu Thông tin Bản án, quyết định.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DC1-XLDL-TLNN-167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DC1-XLDL-TLNN-167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Cấu hình phân loại, gán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khai sinh.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khai sinh.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khai sinh.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Bộ dữ liệu hồ sơ đăng ký khai sinh.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DC1-UC168-MH4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khai sinh.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khai sinh.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khai sinh.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kết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kết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kết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đăng ký kết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Bộ dữ liệu hồ sơ đăng ký kết hôn.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kết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kết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HCTP-HT-174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Bộ dữ liệu hồ sơ cấp Giấy xác </w:t>
            </w:r>
            <w:r w:rsidRPr="004818BE">
              <w:rPr>
                <w:rFonts w:ascii="Times New Roman" w:eastAsia="Times New Roman" w:hAnsi="Times New Roman" w:cs="Times New Roman"/>
                <w:i w:val="0"/>
                <w:iCs w:val="0"/>
                <w:color w:val="000000"/>
                <w:sz w:val="26"/>
                <w:szCs w:val="26"/>
              </w:rPr>
              <w:lastRenderedPageBreak/>
              <w:t>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cấp Giấy xác 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cấp Giấy xác 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cấp Giấy xác 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cấp Giấy xác 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cấp Giấy xác 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cấp Giấy xác nhận tình trạng hôn nhân.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quy tắc về chuẩn định dạng Bộ dữ liệu hồ sơ đăng ký khai tử.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khai tử.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khai tử.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đăng ký khai tử.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khai tử.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khai tử.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385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khai tử.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nhận cha, mẹ, con.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tính hợp lệ về Bộ dữ liệu hồ sơ đăng ký nhận cha, mẹ, con.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DC1-UC180-MH2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nhận cha, mẹ, con.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đăng ký nhận cha, mẹ, con.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nhận cha, mẹ, con.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nhận cha, mẹ, con.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Bộ dữ liệu hồ sơ đăng ký nhận cha, </w:t>
            </w:r>
            <w:r w:rsidRPr="004818BE">
              <w:rPr>
                <w:rFonts w:ascii="Times New Roman" w:eastAsia="Times New Roman" w:hAnsi="Times New Roman" w:cs="Times New Roman"/>
                <w:i w:val="0"/>
                <w:iCs w:val="0"/>
                <w:color w:val="000000"/>
                <w:sz w:val="26"/>
                <w:szCs w:val="26"/>
              </w:rPr>
              <w:lastRenderedPageBreak/>
              <w:t>mẹ, con.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DC1-UC181-MH3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399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nuôi con nuôi.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nuôi con nuôi.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Bộ dữ liệu hồ sơ đăng ký nuôi con nuôi.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DC1-UC183-MH3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đăng ký nuôi con nuôi.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nuôi con nuôi.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nuôi con nuôi.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nuôi con nuôi.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HCTP-HT-185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Bộ dữ liệu hồ sơ đăng ký giám hộ.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DC1-UC186-MH4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HCTP-HT-190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đối sánh tồn tại dựa trên trường khóa của </w:t>
            </w:r>
            <w:r w:rsidRPr="004818BE">
              <w:rPr>
                <w:rFonts w:ascii="Times New Roman" w:eastAsia="Times New Roman" w:hAnsi="Times New Roman" w:cs="Times New Roman"/>
                <w:i w:val="0"/>
                <w:iCs w:val="0"/>
                <w:color w:val="000000"/>
                <w:sz w:val="26"/>
                <w:szCs w:val="26"/>
              </w:rPr>
              <w:lastRenderedPageBreak/>
              <w:t>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chấm dứt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thay đổi, cải chính, bổ sung thông tin hộ tịch, xác định lại dân tộc.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thay đổi, cải chính, bổ sung thông tin hộ tịch, xác định lại dân tộc.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thay đổi, cải chính, bổ sung thông tin hộ tịch, xác định lại dân tộc.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Bộ dữ liệu hồ sơ đăng ký thay đổi, cải chính, bổ sung thông tin hộ tịch, xác định lại dân tộc.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DC1-UC192-MH4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thay đổi, cải chính, bổ sung thông tin hộ tịch, xác định lại dân tộc.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thay đổi, cải chính, bổ sung thông tin hộ tịch, xác định lại dân tộc.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thay đổi, cải chính, bổ sung thông tin hộ tịch, xác định lại dân tộc.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HCTP-HT-194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HCTP-HT-195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Bộ dữ liệu hồ sơ đăng ký </w:t>
            </w:r>
            <w:r w:rsidRPr="004818BE">
              <w:rPr>
                <w:rFonts w:ascii="Times New Roman" w:eastAsia="Times New Roman" w:hAnsi="Times New Roman" w:cs="Times New Roman"/>
                <w:i w:val="0"/>
                <w:iCs w:val="0"/>
                <w:color w:val="000000"/>
                <w:sz w:val="26"/>
                <w:szCs w:val="26"/>
              </w:rPr>
              <w:lastRenderedPageBreak/>
              <w:t>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DC1-UC195-MH4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DC1-XLDL-TTTN-HCTP-HT-199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đăng ký chấm dứt giám sát việc giám hộ.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DC1-UC199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Bộ dữ liệu hồ sơ ghi chú ly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Bộ dữ liệu hồ sơ ghi chú ly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Bộ dữ liệu hồ sơ ghi chú ly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Bộ dữ liệu hồ sơ ghi chú ly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Bộ dữ liệu hồ sơ ghi chú ly hôn.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DC1-UC202-MH1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Bộ dữ liệu hồ sơ ghi chú ly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Bộ dữ liệu hồ sơ ghi chú ly hôn.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DC1-XLDL-TTTN-HCTP-HT-203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Nhập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Thôi Quốc tịch.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DC1-UC207-MH4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489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HCTP-QT-211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w:t>
            </w:r>
            <w:r w:rsidRPr="004818BE">
              <w:rPr>
                <w:rFonts w:ascii="Times New Roman" w:eastAsia="Times New Roman" w:hAnsi="Times New Roman" w:cs="Times New Roman"/>
                <w:i w:val="0"/>
                <w:iCs w:val="0"/>
                <w:color w:val="000000"/>
                <w:sz w:val="26"/>
                <w:szCs w:val="26"/>
              </w:rPr>
              <w:lastRenderedPageBreak/>
              <w:t>chiếu Trở lại Quốc tịch.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DC1-UC211-MH3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DC1-XLDL-TTTN-HCTP-QT-212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499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Yêu cầu thi hành án của cá nhân, cơ quan, tổ chức.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Quyết định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Quyết định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Quyết định thi hành án dân sự.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DC1-UC216-MH3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Quyết định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Quyết định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Quyết định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Quyết định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Người phải thi hành án, người được thi hành án, người có quyền lợi 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Người phải thi hành án, người được thi hành án, người có quyền lợi 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Người phải thi hành án, người được thi hành án, người có quyền lợi </w:t>
            </w:r>
            <w:r w:rsidRPr="004818BE">
              <w:rPr>
                <w:rFonts w:ascii="Times New Roman" w:eastAsia="Times New Roman" w:hAnsi="Times New Roman" w:cs="Times New Roman"/>
                <w:i w:val="0"/>
                <w:iCs w:val="0"/>
                <w:color w:val="000000"/>
                <w:sz w:val="26"/>
                <w:szCs w:val="26"/>
              </w:rPr>
              <w:lastRenderedPageBreak/>
              <w:t>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DC1-UC219-MH3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Người phải thi hành án, người được thi hành án, người có quyền lợi 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DC1-UC219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Người phải thi hành án, người được thi hành án, người có quyền lợi 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Người phải thi hành án, người được thi hành án, người có quyền lợi 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Người phải thi </w:t>
            </w:r>
            <w:r w:rsidRPr="004818BE">
              <w:rPr>
                <w:rFonts w:ascii="Times New Roman" w:eastAsia="Times New Roman" w:hAnsi="Times New Roman" w:cs="Times New Roman"/>
                <w:i w:val="0"/>
                <w:iCs w:val="0"/>
                <w:color w:val="000000"/>
                <w:sz w:val="26"/>
                <w:szCs w:val="26"/>
              </w:rPr>
              <w:lastRenderedPageBreak/>
              <w:t>hành án, người được thi hành án, người có quyền lợi nghĩa vụ liên quan.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DC1-UC220-MH3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Nghĩa vụ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Trạng thái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Trạng thái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Trạng thái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Trạng thái thi hành án.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DC1-UC225-MH4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Trạng thái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Trạng thái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Trạng thái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Tài sản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Tài sản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Tài sản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Tài sản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Tài sản thi hành án.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Tài sản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Tài sản thi hành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DC1-UC229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564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Xác minh điều kiện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Cưỡng chế thi hành án trong thi </w:t>
            </w:r>
            <w:r w:rsidRPr="004818BE">
              <w:rPr>
                <w:rFonts w:ascii="Times New Roman" w:eastAsia="Times New Roman" w:hAnsi="Times New Roman" w:cs="Times New Roman"/>
                <w:i w:val="0"/>
                <w:iCs w:val="0"/>
                <w:color w:val="000000"/>
                <w:sz w:val="26"/>
                <w:szCs w:val="26"/>
              </w:rPr>
              <w:lastRenderedPageBreak/>
              <w:t>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Cưỡng chế thi hành án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Cưỡng chế thi hành án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Cưỡng chế thi hành án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Cưỡng chế thi hành án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trùng lặp về Cưỡng chế thi hành án trong thi hành án dân sự.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DC1-UC235-MH2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Cưỡng chế thi hành án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quy tắc về chuẩn định dạng Áp dụng biện pháp bảo đảm trong thi hành án dân sự.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Áp dụng biện pháp bảo đảm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Áp dụng biện pháp bảo đảm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Áp dụng biện pháp bảo đảm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Áp dụng biện pháp bảo đảm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trùng lặp về Áp dụng biện pháp bảo đảm trong </w:t>
            </w:r>
            <w:r w:rsidRPr="004818BE">
              <w:rPr>
                <w:rFonts w:ascii="Times New Roman" w:eastAsia="Times New Roman" w:hAnsi="Times New Roman" w:cs="Times New Roman"/>
                <w:i w:val="0"/>
                <w:iCs w:val="0"/>
                <w:color w:val="000000"/>
                <w:sz w:val="26"/>
                <w:szCs w:val="26"/>
              </w:rPr>
              <w:lastRenderedPageBreak/>
              <w:t>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DC1-UC238-MH2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Áp dụng biện pháp bảo đảm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DC1-UC239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Chứng từ nghiệp vụ trong thi hành án dân sự.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Chứng từ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Chứng từ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Chứng từ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Chứng từ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trùng lặp về Chứng từ nghiệp vụ trong thi hành án dân sự.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DC1-UC241-MH2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Chứng từ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599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Biên lai thu 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Biên lai thu 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Biên lai thu 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Biên lai thu 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Biên lai thu 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Biên lai thu 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Biên lai thu </w:t>
            </w:r>
            <w:r w:rsidRPr="004818BE">
              <w:rPr>
                <w:rFonts w:ascii="Times New Roman" w:eastAsia="Times New Roman" w:hAnsi="Times New Roman" w:cs="Times New Roman"/>
                <w:i w:val="0"/>
                <w:iCs w:val="0"/>
                <w:color w:val="000000"/>
                <w:sz w:val="26"/>
                <w:szCs w:val="26"/>
              </w:rPr>
              <w:lastRenderedPageBreak/>
              <w:t>tiền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DC1-UC244-MH3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Vật chứng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Thẩm định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Thẩm định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Thẩm định giá tài sản trong thi hành án dân sự.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DC1-UC249-MH3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Thẩm định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DC1-UC249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Thẩm định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Thẩm định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Thẩm định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DC1-UC251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Đấu giá tài sản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Giải quyết khiếu nại, tố cáo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THADS-257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Hướng dẫn nghiệp vụ trong thi hành án dân sự.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DC1-UC259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DC1-XLDL-TTTN--THADS-260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chung (Bao gồm người đăng ký và Hợp đồng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chung (Bao gồm người đăng ký và Hợp đồng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Thông tin chung (Bao gồm người đăng ký và Hợp đồng bảo đảm).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DC1-UC261-MH3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chung (Bao gồm người đăng ký và Hợp đồng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chung (Bao gồm người đăng ký và Hợp đồng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chung (Bao gồm người đăng ký và Hợp đồng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Thông tin chung (Bao gồm người đăng ký và Hợp đồng bảo đảm). </w:t>
            </w:r>
            <w:r w:rsidRPr="004818BE">
              <w:rPr>
                <w:rFonts w:ascii="Times New Roman" w:eastAsia="Times New Roman" w:hAnsi="Times New Roman" w:cs="Times New Roman"/>
                <w:i w:val="0"/>
                <w:iCs w:val="0"/>
                <w:color w:val="000000"/>
                <w:sz w:val="26"/>
                <w:szCs w:val="26"/>
              </w:rPr>
              <w:lastRenderedPageBreak/>
              <w:t>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DC1-UC262-MH3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Bên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684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Bên nhận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DC1-UC269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Tài sản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GDDB-BP-270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Tài sản bảo đảm.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DC1-UC270-MH2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Tài sản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Tài sản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Tài sản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Tài sản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Tài sản bảo đảm.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GDDB-BP-272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DC1-XLDL-TTTN-GDDB-BP-272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699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DC1-XLDL-TTTN-GDDB-BP-272</w:t>
            </w:r>
          </w:p>
        </w:tc>
        <w:tc>
          <w:tcPr>
            <w:tcW w:w="1317"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 </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DC1-UC272-MH4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 </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DC1-UC272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KT&amp;VLHC-PL-275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Nội dung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Nội dung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Nội dung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Nội dung của văn bản quy phạm pháp luật.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DC1-UC276-MH4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Nội dung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Nội dung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Nội dung của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LHC-PL-278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DC1-UC279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99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Quan hệ giữa các điều khoản trong các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Văn bản hợp nhất.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LHC-PL-284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Hệ thống hóa văn bản quy phạm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DC1-XLDL-TTTN-KT&amp;VLHC-PL-287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Hồ sơ ủy thác tư pháp đến.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DC1-UC289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Hồ sơ ủy thác tư pháp đi.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DC1-XLDL-TTTN-KT&amp;VLHC-TTTP-293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Tổ chức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3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đăng ký tham gia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Tổ chức đăng ký tham gia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w:t>
            </w:r>
            <w:r w:rsidRPr="004818BE">
              <w:rPr>
                <w:rFonts w:ascii="Times New Roman" w:eastAsia="Times New Roman" w:hAnsi="Times New Roman" w:cs="Times New Roman"/>
                <w:i w:val="0"/>
                <w:iCs w:val="0"/>
                <w:color w:val="000000"/>
                <w:sz w:val="26"/>
                <w:szCs w:val="26"/>
              </w:rPr>
              <w:lastRenderedPageBreak/>
              <w:t>HC-TGPL-297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Tổ chức đăng </w:t>
            </w:r>
            <w:r w:rsidRPr="004818BE">
              <w:rPr>
                <w:rFonts w:ascii="Times New Roman" w:eastAsia="Times New Roman" w:hAnsi="Times New Roman" w:cs="Times New Roman"/>
                <w:i w:val="0"/>
                <w:iCs w:val="0"/>
                <w:color w:val="000000"/>
                <w:sz w:val="26"/>
                <w:szCs w:val="26"/>
              </w:rPr>
              <w:lastRenderedPageBreak/>
              <w:t>ký tham gia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DC1-UC297-MH3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đăng ký tham gia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chức đăng ký tham gia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66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trùng lặp về Tổ chức đăng ký tham gia trợ giúp pháp lý.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DC1-UC298-MH2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Tổ chức đăng ký tham gia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TGPL-299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DC1-XLDL-TTTN-KT&amp;VLHC-TGPL-299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DC1-UC299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TGPL-300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Thông tin </w:t>
            </w:r>
            <w:r w:rsidRPr="004818BE">
              <w:rPr>
                <w:rFonts w:ascii="Times New Roman" w:eastAsia="Times New Roman" w:hAnsi="Times New Roman" w:cs="Times New Roman"/>
                <w:i w:val="0"/>
                <w:iCs w:val="0"/>
                <w:color w:val="000000"/>
                <w:sz w:val="26"/>
                <w:szCs w:val="26"/>
              </w:rPr>
              <w:lastRenderedPageBreak/>
              <w:t>văn bản cử người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văn bản cử người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văn bản cử người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TGPL-300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Thông tin văn bản cử người thực </w:t>
            </w:r>
            <w:r w:rsidRPr="004818BE">
              <w:rPr>
                <w:rFonts w:ascii="Times New Roman" w:eastAsia="Times New Roman" w:hAnsi="Times New Roman" w:cs="Times New Roman"/>
                <w:i w:val="0"/>
                <w:iCs w:val="0"/>
                <w:color w:val="000000"/>
                <w:sz w:val="26"/>
                <w:szCs w:val="26"/>
              </w:rPr>
              <w:lastRenderedPageBreak/>
              <w:t xml:space="preserve">hiện trợ giúp </w:t>
            </w:r>
            <w:r w:rsidRPr="004818BE">
              <w:rPr>
                <w:rFonts w:ascii="Times New Roman" w:eastAsia="Times New Roman" w:hAnsi="Times New Roman" w:cs="Times New Roman"/>
                <w:i w:val="0"/>
                <w:iCs w:val="0"/>
                <w:color w:val="000000"/>
                <w:sz w:val="26"/>
                <w:szCs w:val="26"/>
              </w:rPr>
              <w:lastRenderedPageBreak/>
              <w:t>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văn bản cử người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văn bản cử người thực hiện 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Thông tin văn bản cử người thực hiện </w:t>
            </w:r>
            <w:r w:rsidRPr="004818BE">
              <w:rPr>
                <w:rFonts w:ascii="Times New Roman" w:eastAsia="Times New Roman" w:hAnsi="Times New Roman" w:cs="Times New Roman"/>
                <w:i w:val="0"/>
                <w:iCs w:val="0"/>
                <w:color w:val="000000"/>
                <w:sz w:val="26"/>
                <w:szCs w:val="26"/>
              </w:rPr>
              <w:lastRenderedPageBreak/>
              <w:t>trợ giúp pháp lý.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798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799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DC1-UC302</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Trung tâm TGPL 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TGPL-303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Trung tâm TGPL </w:t>
            </w:r>
            <w:r w:rsidRPr="004818BE">
              <w:rPr>
                <w:rFonts w:ascii="Times New Roman" w:eastAsia="Times New Roman" w:hAnsi="Times New Roman" w:cs="Times New Roman"/>
                <w:i w:val="0"/>
                <w:iCs w:val="0"/>
                <w:color w:val="000000"/>
                <w:sz w:val="26"/>
                <w:szCs w:val="26"/>
              </w:rPr>
              <w:lastRenderedPageBreak/>
              <w:t>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DC1-UC303-MH2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Trung tâm TGPL 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Trung tâm TGPL 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DC1-UC303</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Trung tâm TGPL 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Trung tâm TGPL 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Trung tâm TGPL nhà nước.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DC1-UC304</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TGPL-305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DC1-UC305</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DC1-UC306</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Chi nhánh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DC1-UC307</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KT&amp;VLHC-TGPL-308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biến đổi gộp </w:t>
            </w:r>
            <w:r w:rsidRPr="004818BE">
              <w:rPr>
                <w:rFonts w:ascii="Times New Roman" w:eastAsia="Times New Roman" w:hAnsi="Times New Roman" w:cs="Times New Roman"/>
                <w:i w:val="0"/>
                <w:iCs w:val="0"/>
                <w:color w:val="000000"/>
                <w:sz w:val="26"/>
                <w:szCs w:val="26"/>
              </w:rPr>
              <w:lastRenderedPageBreak/>
              <w:t>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DC1-UC308-MH2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UC308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DC1-UC308</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Người thực hiện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Người thực hiện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Người thực hiện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Người thực hiện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DC1-UC309</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Người thực hiện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Người thực hiện TGPL.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Người thực hiện TGPL.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DC1-UC310</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DC1-XLDL-TTTN-KT&amp;VLHC-TGPL-311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DC1-UC311</w:t>
            </w:r>
          </w:p>
        </w:tc>
        <w:tc>
          <w:tcPr>
            <w:tcW w:w="255"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Báo cáo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tính hợp lệ về Báo cáo viên pháp luật.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Báo cáo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Báo cáo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Báo cáo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trùng lặp về Báo cáo viên pháp luật.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Báo cáo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Tuyên truyền viên </w:t>
            </w:r>
            <w:r w:rsidRPr="004818BE">
              <w:rPr>
                <w:rFonts w:ascii="Times New Roman" w:eastAsia="Times New Roman" w:hAnsi="Times New Roman" w:cs="Times New Roman"/>
                <w:i w:val="0"/>
                <w:iCs w:val="0"/>
                <w:color w:val="000000"/>
                <w:sz w:val="26"/>
                <w:szCs w:val="26"/>
              </w:rPr>
              <w:lastRenderedPageBreak/>
              <w:t>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Tuyên truyền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Tuyên truyền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Tuyên truyền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Tuyên truyền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Tuyên truyền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Tuyên truyền viên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Chương trình, kế hoạch về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Chương trình, kế hoạch về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Chương trình, kế hoạch về phổ biến, giáo dục pháp luật.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Chương trình, kế hoạch về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Chương trình, kế hoạch về phổ biến, giáo dục pháp luật.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Chương trình, kế hoạch về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Chương trình, kế hoạch về phổ biến, giáo dục pháp luật.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DC1-UC319-MH3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biến đổi gộp </w:t>
            </w:r>
            <w:r w:rsidRPr="004818BE">
              <w:rPr>
                <w:rFonts w:ascii="Times New Roman" w:eastAsia="Times New Roman" w:hAnsi="Times New Roman" w:cs="Times New Roman"/>
                <w:i w:val="0"/>
                <w:iCs w:val="0"/>
                <w:color w:val="000000"/>
                <w:sz w:val="26"/>
                <w:szCs w:val="26"/>
              </w:rPr>
              <w:lastRenderedPageBreak/>
              <w:t>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UC320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Hội đồng phối hợp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LHC-PL&amp;HG-321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Hội đồng phối hợp phổ biến, giáo dục pháp </w:t>
            </w:r>
            <w:r w:rsidRPr="004818BE">
              <w:rPr>
                <w:rFonts w:ascii="Times New Roman" w:eastAsia="Times New Roman" w:hAnsi="Times New Roman" w:cs="Times New Roman"/>
                <w:i w:val="0"/>
                <w:iCs w:val="0"/>
                <w:color w:val="000000"/>
                <w:sz w:val="26"/>
                <w:szCs w:val="26"/>
              </w:rPr>
              <w:lastRenderedPageBreak/>
              <w:t>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Hội đồng phối hợp phổ </w:t>
            </w:r>
            <w:r w:rsidRPr="004818BE">
              <w:rPr>
                <w:rFonts w:ascii="Times New Roman" w:eastAsia="Times New Roman" w:hAnsi="Times New Roman" w:cs="Times New Roman"/>
                <w:i w:val="0"/>
                <w:iCs w:val="0"/>
                <w:color w:val="000000"/>
                <w:sz w:val="26"/>
                <w:szCs w:val="26"/>
              </w:rPr>
              <w:lastRenderedPageBreak/>
              <w:t>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Hội đồng phối hợp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Hội đồng phối hợp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trùng lặp về Hội đồng phối hợp phổ biến, giáo dục </w:t>
            </w:r>
            <w:r w:rsidRPr="004818BE">
              <w:rPr>
                <w:rFonts w:ascii="Times New Roman" w:eastAsia="Times New Roman" w:hAnsi="Times New Roman" w:cs="Times New Roman"/>
                <w:i w:val="0"/>
                <w:iCs w:val="0"/>
                <w:color w:val="000000"/>
                <w:sz w:val="26"/>
                <w:szCs w:val="26"/>
              </w:rPr>
              <w:lastRenderedPageBreak/>
              <w:t>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w:t>
            </w:r>
            <w:r w:rsidRPr="004818BE">
              <w:rPr>
                <w:rFonts w:ascii="Times New Roman" w:eastAsia="Times New Roman" w:hAnsi="Times New Roman" w:cs="Times New Roman"/>
                <w:i w:val="0"/>
                <w:iCs w:val="0"/>
                <w:color w:val="000000"/>
                <w:sz w:val="26"/>
                <w:szCs w:val="26"/>
              </w:rPr>
              <w:lastRenderedPageBreak/>
              <w:t>chiếu Hội đồng phối hợp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Đề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Đề án.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Đề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Đề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81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Đề án.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Đề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LHC-PL&amp;HG-325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Đề án.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Hội nghị tập huấn.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tính hợp lệ về Hội nghị tập huấn.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Hội nghị tập huấn.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Hội nghị tập huấn.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Hội nghị tập huấn.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Hội nghị tập huấn.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Hội nghị tập huấn.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biến đổi gộp </w:t>
            </w:r>
            <w:r w:rsidRPr="004818BE">
              <w:rPr>
                <w:rFonts w:ascii="Times New Roman" w:eastAsia="Times New Roman" w:hAnsi="Times New Roman" w:cs="Times New Roman"/>
                <w:i w:val="0"/>
                <w:iCs w:val="0"/>
                <w:color w:val="000000"/>
                <w:sz w:val="26"/>
                <w:szCs w:val="26"/>
              </w:rPr>
              <w:lastRenderedPageBreak/>
              <w:t>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DC1-UC329-MH2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UC329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tính hợp lệ về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w:t>
            </w:r>
            <w:r w:rsidRPr="004818BE">
              <w:rPr>
                <w:rFonts w:ascii="Times New Roman" w:eastAsia="Times New Roman" w:hAnsi="Times New Roman" w:cs="Times New Roman"/>
                <w:i w:val="0"/>
                <w:iCs w:val="0"/>
                <w:color w:val="000000"/>
                <w:sz w:val="26"/>
                <w:szCs w:val="26"/>
              </w:rPr>
              <w:lastRenderedPageBreak/>
              <w:t>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DC1-UC330-MH4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Hội thảo.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DC1-UC331-MH3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898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899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tính hợp lệ về Tổ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Tổ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Tổ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Tổ hoà giải.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DC1-UC334-MH3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Hoà giải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tính hợp lệ về Hoà giải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w:t>
            </w:r>
            <w:r w:rsidRPr="004818BE">
              <w:rPr>
                <w:rFonts w:ascii="Times New Roman" w:eastAsia="Times New Roman" w:hAnsi="Times New Roman" w:cs="Times New Roman"/>
                <w:i w:val="0"/>
                <w:iCs w:val="0"/>
                <w:color w:val="000000"/>
                <w:sz w:val="26"/>
                <w:szCs w:val="26"/>
              </w:rPr>
              <w:lastRenderedPageBreak/>
              <w:t>Hoà giải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DC1-UC336-MH3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UC336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Hoà giải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Hoà giải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Hoà giải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Hoà giải viên. </w:t>
            </w:r>
            <w:r w:rsidRPr="004818BE">
              <w:rPr>
                <w:rFonts w:ascii="Times New Roman" w:eastAsia="Times New Roman" w:hAnsi="Times New Roman" w:cs="Times New Roman"/>
                <w:i w:val="0"/>
                <w:iCs w:val="0"/>
                <w:color w:val="000000"/>
                <w:sz w:val="26"/>
                <w:szCs w:val="26"/>
              </w:rPr>
              <w:lastRenderedPageBreak/>
              <w:t xml:space="preserve">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DC1-UC337-MH3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Vụ việc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Vụ việc hoà giải.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DC1-UC339-MH2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Vụ việc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Vụ việc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Vụ việc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Vụ việc hoà giải.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Vụ việc hoà giải.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Tập huấn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tính hợp lệ về Tập huấn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Tập huấn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Tập huấn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Tập huấn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Tập huấn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Tập huấn viên.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Kinh phí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Kinh phí phổ biến giáo dục pháp luật.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Kinh phí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Kinh phí </w:t>
            </w:r>
            <w:r w:rsidRPr="004818BE">
              <w:rPr>
                <w:rFonts w:ascii="Times New Roman" w:eastAsia="Times New Roman" w:hAnsi="Times New Roman" w:cs="Times New Roman"/>
                <w:i w:val="0"/>
                <w:iCs w:val="0"/>
                <w:color w:val="000000"/>
                <w:sz w:val="26"/>
                <w:szCs w:val="26"/>
              </w:rPr>
              <w:lastRenderedPageBreak/>
              <w:t>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Kinh phí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Kinh phí phổ biến giáo dục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LHC-PL&amp;HG-346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Kinh phí phổ </w:t>
            </w:r>
            <w:r w:rsidRPr="004818BE">
              <w:rPr>
                <w:rFonts w:ascii="Times New Roman" w:eastAsia="Times New Roman" w:hAnsi="Times New Roman" w:cs="Times New Roman"/>
                <w:i w:val="0"/>
                <w:iCs w:val="0"/>
                <w:color w:val="000000"/>
                <w:sz w:val="26"/>
                <w:szCs w:val="26"/>
              </w:rPr>
              <w:lastRenderedPageBreak/>
              <w:t xml:space="preserve">biến giáo dục pháp luật.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Tiêu chí, chỉ tiêu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w:t>
            </w:r>
            <w:r w:rsidRPr="004818BE">
              <w:rPr>
                <w:rFonts w:ascii="Times New Roman" w:eastAsia="Times New Roman" w:hAnsi="Times New Roman" w:cs="Times New Roman"/>
                <w:i w:val="0"/>
                <w:iCs w:val="0"/>
                <w:color w:val="000000"/>
                <w:sz w:val="26"/>
                <w:szCs w:val="26"/>
              </w:rPr>
              <w:lastRenderedPageBreak/>
              <w:t>PL&amp;HG-348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Tiêu chí, chỉ tiêu tiếp cận pháp </w:t>
            </w:r>
            <w:r w:rsidRPr="004818BE">
              <w:rPr>
                <w:rFonts w:ascii="Times New Roman" w:eastAsia="Times New Roman" w:hAnsi="Times New Roman" w:cs="Times New Roman"/>
                <w:i w:val="0"/>
                <w:iCs w:val="0"/>
                <w:color w:val="000000"/>
                <w:sz w:val="26"/>
                <w:szCs w:val="26"/>
              </w:rPr>
              <w:lastRenderedPageBreak/>
              <w:t xml:space="preserve">luật.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Tiêu chí, chỉ tiêu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Tiêu chí, chỉ tiêu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Tiêu chí, chỉ tiêu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Tiêu chí, chỉ tiêu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Tiêu chí, chỉ tiêu tiếp cận pháp </w:t>
            </w:r>
            <w:r w:rsidRPr="004818BE">
              <w:rPr>
                <w:rFonts w:ascii="Times New Roman" w:eastAsia="Times New Roman" w:hAnsi="Times New Roman" w:cs="Times New Roman"/>
                <w:i w:val="0"/>
                <w:iCs w:val="0"/>
                <w:color w:val="000000"/>
                <w:sz w:val="26"/>
                <w:szCs w:val="26"/>
              </w:rPr>
              <w:lastRenderedPageBreak/>
              <w:t>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DC1-UC349-MH3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Đánh giá cấp xã đạt chuẩn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Đánh giá cấp xã đạt chuẩn tiếp cận pháp luật.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Đánh giá cấp xã đạt chuẩn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w:t>
            </w:r>
            <w:r w:rsidRPr="004818BE">
              <w:rPr>
                <w:rFonts w:ascii="Times New Roman" w:eastAsia="Times New Roman" w:hAnsi="Times New Roman" w:cs="Times New Roman"/>
                <w:i w:val="0"/>
                <w:iCs w:val="0"/>
                <w:color w:val="000000"/>
                <w:sz w:val="26"/>
                <w:szCs w:val="26"/>
              </w:rPr>
              <w:lastRenderedPageBreak/>
              <w:t>thế giá trị ngoại lệ về Đánh giá cấp xã đạt chuẩn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UC351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Đánh giá cấp xã đạt chuẩn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Đánh giá cấp xã đạt chuẩn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w:t>
            </w:r>
            <w:r w:rsidRPr="004818BE">
              <w:rPr>
                <w:rFonts w:ascii="Times New Roman" w:eastAsia="Times New Roman" w:hAnsi="Times New Roman" w:cs="Times New Roman"/>
                <w:i w:val="0"/>
                <w:iCs w:val="0"/>
                <w:color w:val="000000"/>
                <w:sz w:val="26"/>
                <w:szCs w:val="26"/>
              </w:rPr>
              <w:lastRenderedPageBreak/>
              <w:t>PL&amp;HG-352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w:t>
            </w:r>
            <w:r w:rsidRPr="004818BE">
              <w:rPr>
                <w:rFonts w:ascii="Times New Roman" w:eastAsia="Times New Roman" w:hAnsi="Times New Roman" w:cs="Times New Roman"/>
                <w:i w:val="0"/>
                <w:iCs w:val="0"/>
                <w:color w:val="000000"/>
                <w:sz w:val="26"/>
                <w:szCs w:val="26"/>
              </w:rPr>
              <w:lastRenderedPageBreak/>
              <w:t xml:space="preserve">chiếu Đánh </w:t>
            </w:r>
            <w:r w:rsidRPr="004818BE">
              <w:rPr>
                <w:rFonts w:ascii="Times New Roman" w:eastAsia="Times New Roman" w:hAnsi="Times New Roman" w:cs="Times New Roman"/>
                <w:i w:val="0"/>
                <w:iCs w:val="0"/>
                <w:color w:val="000000"/>
                <w:sz w:val="26"/>
                <w:szCs w:val="26"/>
              </w:rPr>
              <w:lastRenderedPageBreak/>
              <w:t>giá cấp xã đạt chuẩn tiếp cận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Cuộc PBGDPL.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KT&amp;VLHC-PL&amp;HG-354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Cuộc PBGDPL.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Cuộc PBGDPL.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Cuộc PBGDPL.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Cuộc PBGDPL. Hệ thống ghi nhận quy tắc </w:t>
            </w:r>
            <w:r w:rsidRPr="004818BE">
              <w:rPr>
                <w:rFonts w:ascii="Times New Roman" w:eastAsia="Times New Roman" w:hAnsi="Times New Roman" w:cs="Times New Roman"/>
                <w:i w:val="0"/>
                <w:iCs w:val="0"/>
                <w:color w:val="000000"/>
                <w:sz w:val="26"/>
                <w:szCs w:val="26"/>
              </w:rPr>
              <w:lastRenderedPageBreak/>
              <w:t>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Cuộc PBGDPL.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w:t>
            </w:r>
            <w:r w:rsidRPr="004818BE">
              <w:rPr>
                <w:rFonts w:ascii="Times New Roman" w:eastAsia="Times New Roman" w:hAnsi="Times New Roman" w:cs="Times New Roman"/>
                <w:i w:val="0"/>
                <w:iCs w:val="0"/>
                <w:color w:val="000000"/>
                <w:sz w:val="26"/>
                <w:szCs w:val="26"/>
              </w:rPr>
              <w:lastRenderedPageBreak/>
              <w:t>LHC-PL&amp;HG-355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Cuộc </w:t>
            </w:r>
            <w:r w:rsidRPr="004818BE">
              <w:rPr>
                <w:rFonts w:ascii="Times New Roman" w:eastAsia="Times New Roman" w:hAnsi="Times New Roman" w:cs="Times New Roman"/>
                <w:i w:val="0"/>
                <w:iCs w:val="0"/>
                <w:color w:val="000000"/>
                <w:sz w:val="26"/>
                <w:szCs w:val="26"/>
              </w:rPr>
              <w:lastRenderedPageBreak/>
              <w:t>PBGDPL.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Cuộc thi tìm hiểu về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Cuộc thi tìm hiểu về pháp luật.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Cuộc thi tìm hiểu về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Cuộc thi tìm </w:t>
            </w:r>
            <w:r w:rsidRPr="004818BE">
              <w:rPr>
                <w:rFonts w:ascii="Times New Roman" w:eastAsia="Times New Roman" w:hAnsi="Times New Roman" w:cs="Times New Roman"/>
                <w:i w:val="0"/>
                <w:iCs w:val="0"/>
                <w:color w:val="000000"/>
                <w:sz w:val="26"/>
                <w:szCs w:val="26"/>
              </w:rPr>
              <w:lastRenderedPageBreak/>
              <w:t>hiểu về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Cuộc thi tìm hiểu về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Cuộc thi tìm hiểu về pháp luật.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w:t>
            </w:r>
            <w:r w:rsidRPr="004818BE">
              <w:rPr>
                <w:rFonts w:ascii="Times New Roman" w:eastAsia="Times New Roman" w:hAnsi="Times New Roman" w:cs="Times New Roman"/>
                <w:i w:val="0"/>
                <w:iCs w:val="0"/>
                <w:color w:val="000000"/>
                <w:sz w:val="26"/>
                <w:szCs w:val="26"/>
              </w:rPr>
              <w:lastRenderedPageBreak/>
              <w:t>PL&amp;HG-358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chiếu Cuộc thi tìm hiểu về pháp luật.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DC1-UC358-MH3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DC1-XLDL-TTTN-KT&amp;VLHC-PL&amp;HG-359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DC1-XLDL-TTTN-KT&amp;VLHC-PL&amp;HG-359</w:t>
            </w:r>
          </w:p>
        </w:tc>
        <w:tc>
          <w:tcPr>
            <w:tcW w:w="1317"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 </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DC1-UC359-MH4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 </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DC1-UC359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w:t>
            </w:r>
            <w:r w:rsidRPr="004818BE">
              <w:rPr>
                <w:rFonts w:ascii="Times New Roman" w:eastAsia="Times New Roman" w:hAnsi="Times New Roman" w:cs="Times New Roman"/>
                <w:i w:val="0"/>
                <w:iCs w:val="0"/>
                <w:color w:val="000000"/>
                <w:sz w:val="26"/>
                <w:szCs w:val="26"/>
              </w:rPr>
              <w:lastRenderedPageBreak/>
              <w:t>DG-360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Đấu giá viên.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tính hợp lệ về Đấu giá viên.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Đấu giá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Đấu giá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Đấu giá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Đấu giá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997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BTTP-DG-361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tính tham </w:t>
            </w:r>
            <w:r w:rsidRPr="004818BE">
              <w:rPr>
                <w:rFonts w:ascii="Times New Roman" w:eastAsia="Times New Roman" w:hAnsi="Times New Roman" w:cs="Times New Roman"/>
                <w:i w:val="0"/>
                <w:iCs w:val="0"/>
                <w:color w:val="000000"/>
                <w:sz w:val="26"/>
                <w:szCs w:val="26"/>
              </w:rPr>
              <w:lastRenderedPageBreak/>
              <w:t>chiếu Đấu giá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999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hành nghề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tính hợp lệ về Tổ chức hành nghề đấu giá.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Tổ chức hành nghề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hành nghề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chức hành nghề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trùng lặp về Tổ chức hành nghề đấu giá.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Tổ chức hành nghề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w:t>
            </w:r>
            <w:r w:rsidRPr="004818BE">
              <w:rPr>
                <w:rFonts w:ascii="Times New Roman" w:eastAsia="Times New Roman" w:hAnsi="Times New Roman" w:cs="Times New Roman"/>
                <w:i w:val="0"/>
                <w:iCs w:val="0"/>
                <w:color w:val="FF0000"/>
                <w:sz w:val="26"/>
                <w:szCs w:val="26"/>
              </w:rPr>
              <w:lastRenderedPageBreak/>
              <w:t>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DC1-XLDL-TTTN-</w:t>
            </w:r>
            <w:r w:rsidRPr="004818BE">
              <w:rPr>
                <w:rFonts w:ascii="Times New Roman" w:eastAsia="Times New Roman" w:hAnsi="Times New Roman" w:cs="Times New Roman"/>
                <w:i w:val="0"/>
                <w:iCs w:val="0"/>
                <w:color w:val="000000"/>
                <w:sz w:val="26"/>
                <w:szCs w:val="26"/>
              </w:rPr>
              <w:lastRenderedPageBreak/>
              <w:t>BTTP-DG-365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Người có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Người có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Người có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w:t>
            </w:r>
            <w:r w:rsidRPr="004818BE">
              <w:rPr>
                <w:rFonts w:ascii="Times New Roman" w:eastAsia="Times New Roman" w:hAnsi="Times New Roman" w:cs="Times New Roman"/>
                <w:i w:val="0"/>
                <w:iCs w:val="0"/>
                <w:color w:val="FF0000"/>
                <w:sz w:val="26"/>
                <w:szCs w:val="26"/>
              </w:rPr>
              <w:lastRenderedPageBreak/>
              <w:t>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DC1-XLDL-TTTN-</w:t>
            </w:r>
            <w:r w:rsidRPr="004818BE">
              <w:rPr>
                <w:rFonts w:ascii="Times New Roman" w:eastAsia="Times New Roman" w:hAnsi="Times New Roman" w:cs="Times New Roman"/>
                <w:i w:val="0"/>
                <w:iCs w:val="0"/>
                <w:color w:val="000000"/>
                <w:sz w:val="26"/>
                <w:szCs w:val="26"/>
              </w:rPr>
              <w:lastRenderedPageBreak/>
              <w:t>BTTP-DG-366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loại bỏ hoặc thay thế giá trị ngoại lệ về Người </w:t>
            </w:r>
            <w:r w:rsidRPr="004818BE">
              <w:rPr>
                <w:rFonts w:ascii="Times New Roman" w:eastAsia="Times New Roman" w:hAnsi="Times New Roman" w:cs="Times New Roman"/>
                <w:i w:val="0"/>
                <w:iCs w:val="0"/>
                <w:color w:val="000000"/>
                <w:sz w:val="26"/>
                <w:szCs w:val="26"/>
              </w:rPr>
              <w:lastRenderedPageBreak/>
              <w:t>có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Xử lý </w:t>
            </w:r>
            <w:r w:rsidRPr="004818BE">
              <w:rPr>
                <w:rFonts w:ascii="Times New Roman" w:eastAsia="Times New Roman" w:hAnsi="Times New Roman" w:cs="Times New Roman"/>
                <w:i w:val="0"/>
                <w:iCs w:val="0"/>
                <w:color w:val="000000"/>
                <w:sz w:val="26"/>
                <w:szCs w:val="26"/>
              </w:rPr>
              <w:lastRenderedPageBreak/>
              <w:t>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Người có tài sản đấu giá.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Người có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Người có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BTTP-DG-369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tắc về chuẩn định dạng </w:t>
            </w:r>
            <w:r w:rsidRPr="004818BE">
              <w:rPr>
                <w:rFonts w:ascii="Times New Roman" w:eastAsia="Times New Roman" w:hAnsi="Times New Roman" w:cs="Times New Roman"/>
                <w:i w:val="0"/>
                <w:iCs w:val="0"/>
                <w:color w:val="000000"/>
                <w:sz w:val="26"/>
                <w:szCs w:val="26"/>
              </w:rPr>
              <w:lastRenderedPageBreak/>
              <w:t>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BTTP-DG-370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đối sánh tồn tại dựa trên </w:t>
            </w:r>
            <w:r w:rsidRPr="004818BE">
              <w:rPr>
                <w:rFonts w:ascii="Times New Roman" w:eastAsia="Times New Roman" w:hAnsi="Times New Roman" w:cs="Times New Roman"/>
                <w:i w:val="0"/>
                <w:iCs w:val="0"/>
                <w:color w:val="000000"/>
                <w:sz w:val="26"/>
                <w:szCs w:val="26"/>
              </w:rPr>
              <w:lastRenderedPageBreak/>
              <w:t>trường khóa của 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việc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BTTP-DG-371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Tài sản đấu giá.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Công chứng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Công chứng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Công chứng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Công chứng viên.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DC1-UC375-MH4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Công chứng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Công chứng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Công chứng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ngăn chặn.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ngăn chặn.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ngăn chặn.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ngăn chặn.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ngăn chặn.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ngăn chặn.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Thông tin ngăn chặn.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DC1-UC379-MH3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hành nghề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Tổ chức hành nghề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Tổ chức hành nghề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hành nghề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chức hành nghề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trùng lặp về Tổ chức hành nghề công chứng. Hệ thống ghi nhận </w:t>
            </w:r>
            <w:r w:rsidRPr="004818BE">
              <w:rPr>
                <w:rFonts w:ascii="Times New Roman" w:eastAsia="Times New Roman" w:hAnsi="Times New Roman" w:cs="Times New Roman"/>
                <w:i w:val="0"/>
                <w:iCs w:val="0"/>
                <w:color w:val="000000"/>
                <w:sz w:val="26"/>
                <w:szCs w:val="26"/>
              </w:rPr>
              <w:lastRenderedPageBreak/>
              <w:t>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DC1-UC382-MH2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Tổ chức hành nghề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Tài sản trong giao dịch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Tài sản trong giao dịch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Tài sản trong giao dịch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Tài sản trong giao dịch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Tài sản trong giao dịch công </w:t>
            </w:r>
            <w:r w:rsidRPr="004818BE">
              <w:rPr>
                <w:rFonts w:ascii="Times New Roman" w:eastAsia="Times New Roman" w:hAnsi="Times New Roman" w:cs="Times New Roman"/>
                <w:i w:val="0"/>
                <w:iCs w:val="0"/>
                <w:color w:val="000000"/>
                <w:sz w:val="26"/>
                <w:szCs w:val="26"/>
              </w:rPr>
              <w:lastRenderedPageBreak/>
              <w:t>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Tài sản trong giao dịch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Tài sản trong giao dịch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BTTP-DG-386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Kết quả hoạt động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Kết quả hoạt động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Kết quả hoạt động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Kết quả hoạt động </w:t>
            </w:r>
            <w:r w:rsidRPr="004818BE">
              <w:rPr>
                <w:rFonts w:ascii="Times New Roman" w:eastAsia="Times New Roman" w:hAnsi="Times New Roman" w:cs="Times New Roman"/>
                <w:i w:val="0"/>
                <w:iCs w:val="0"/>
                <w:color w:val="000000"/>
                <w:sz w:val="26"/>
                <w:szCs w:val="26"/>
              </w:rPr>
              <w:lastRenderedPageBreak/>
              <w:t>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DC1-UC387-MH4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Kết quả hoạt động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Kết quả hoạt động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Kết quả hoạt động công chứng.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Quản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1098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1099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Doanh nghiệp quản 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Doanh nghiệp quản 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Doanh nghiệp quản </w:t>
            </w:r>
            <w:r w:rsidRPr="004818BE">
              <w:rPr>
                <w:rFonts w:ascii="Times New Roman" w:eastAsia="Times New Roman" w:hAnsi="Times New Roman" w:cs="Times New Roman"/>
                <w:i w:val="0"/>
                <w:iCs w:val="0"/>
                <w:color w:val="000000"/>
                <w:sz w:val="26"/>
                <w:szCs w:val="26"/>
              </w:rPr>
              <w:lastRenderedPageBreak/>
              <w:t>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DC1-UC393-MH3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Doanh nghiệp quản 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Doanh nghiệp quản 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Doanh nghiệp quản 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Doanh nghiệp quản lý, thanh lý tài sản.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BTTP-DG-396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về Luật sư </w:t>
            </w:r>
            <w:r w:rsidRPr="004818BE">
              <w:rPr>
                <w:rFonts w:ascii="Times New Roman" w:eastAsia="Times New Roman" w:hAnsi="Times New Roman" w:cs="Times New Roman"/>
                <w:i w:val="0"/>
                <w:iCs w:val="0"/>
                <w:color w:val="000000"/>
                <w:sz w:val="26"/>
                <w:szCs w:val="26"/>
              </w:rPr>
              <w:lastRenderedPageBreak/>
              <w:t>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DC1-UC396-MH2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trùng lặp về Luật sư Việt Nam.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DC1-UC397-MH2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quy tắc về chuẩn định dạng Người được cấp chứng chỉ hành nghề luật sư.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DC1-UC399-MH1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Người được cấp chứng chỉ hành nghề luật sư.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Người được cấp chứng chỉ hành nghề luật sư.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DC1-XLDL-TTTN-BTTP-DG-399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Người được cấp chứng chỉ hành nghề luật sư.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DC1-UC399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Người được cấp chứng chỉ hành nghề luật sư.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Người được cấp chứng chỉ hành nghề luật sư.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Người được cấp chứng chỉ hành nghề luật sư.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hành nghề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Tổ chức hành nghề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Tổ chức hành nghề luật sư Việt Nam.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DC1-UC402-MH3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hành nghề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chức hành nghề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Tổ chức hành nghề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w:t>
            </w:r>
            <w:r w:rsidRPr="004818BE">
              <w:rPr>
                <w:rFonts w:ascii="Times New Roman" w:eastAsia="Times New Roman" w:hAnsi="Times New Roman" w:cs="Times New Roman"/>
                <w:i w:val="0"/>
                <w:iCs w:val="0"/>
                <w:color w:val="000000"/>
                <w:sz w:val="26"/>
                <w:szCs w:val="26"/>
              </w:rPr>
              <w:lastRenderedPageBreak/>
              <w:t>buộc thuộc tính tham chiếu Tổ chức hành nghề luật sư Việt Nam.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DC1-UC403-MH3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UC403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tính hợp lệ về Luật sư nước ngoài.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DC1-UC405-MH2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trùng lặp về Luật sư nước ngoài. Hệ thống </w:t>
            </w:r>
            <w:r w:rsidRPr="004818BE">
              <w:rPr>
                <w:rFonts w:ascii="Times New Roman" w:eastAsia="Times New Roman" w:hAnsi="Times New Roman" w:cs="Times New Roman"/>
                <w:i w:val="0"/>
                <w:iCs w:val="0"/>
                <w:color w:val="000000"/>
                <w:sz w:val="26"/>
                <w:szCs w:val="26"/>
              </w:rPr>
              <w:lastRenderedPageBreak/>
              <w:t>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DC1-UC406-MH2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hành nghề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Tổ chức hành nghề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Tổ chức hành nghề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hành nghề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Tổ chức hành nghề luật sư nước </w:t>
            </w:r>
            <w:r w:rsidRPr="004818BE">
              <w:rPr>
                <w:rFonts w:ascii="Times New Roman" w:eastAsia="Times New Roman" w:hAnsi="Times New Roman" w:cs="Times New Roman"/>
                <w:i w:val="0"/>
                <w:iCs w:val="0"/>
                <w:color w:val="000000"/>
                <w:sz w:val="26"/>
                <w:szCs w:val="26"/>
              </w:rPr>
              <w:lastRenderedPageBreak/>
              <w:t>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Tổ chức hành nghề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Tổ chức hành nghề luật sư nước ngoài.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DC1-UC409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UC413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Trọng tài viên.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UC413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Chi nhánh của tổ chức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Chi nhánh của tổ chức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Chi nhánh của tổ chức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Chi nhánh của tổ chức trọng tài. Hệ </w:t>
            </w:r>
            <w:r w:rsidRPr="004818BE">
              <w:rPr>
                <w:rFonts w:ascii="Times New Roman" w:eastAsia="Times New Roman" w:hAnsi="Times New Roman" w:cs="Times New Roman"/>
                <w:i w:val="0"/>
                <w:iCs w:val="0"/>
                <w:color w:val="000000"/>
                <w:sz w:val="26"/>
                <w:szCs w:val="26"/>
              </w:rPr>
              <w:lastRenderedPageBreak/>
              <w:t>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DC1-UC417-MH4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Chi nhánh của tổ chức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Chi nhánh của tổ chức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Chi nhánh của tổ chức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quy </w:t>
            </w:r>
            <w:r w:rsidRPr="004818BE">
              <w:rPr>
                <w:rFonts w:ascii="Times New Roman" w:eastAsia="Times New Roman" w:hAnsi="Times New Roman" w:cs="Times New Roman"/>
                <w:i w:val="0"/>
                <w:iCs w:val="0"/>
                <w:color w:val="000000"/>
                <w:sz w:val="26"/>
                <w:szCs w:val="26"/>
              </w:rPr>
              <w:lastRenderedPageBreak/>
              <w:t>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UC419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Văn phòng đại diện của trung tâm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Văn phòng đại diện của trung tâm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Văn phòng đại diện của trung tâm </w:t>
            </w:r>
            <w:r w:rsidRPr="004818BE">
              <w:rPr>
                <w:rFonts w:ascii="Times New Roman" w:eastAsia="Times New Roman" w:hAnsi="Times New Roman" w:cs="Times New Roman"/>
                <w:i w:val="0"/>
                <w:iCs w:val="0"/>
                <w:color w:val="000000"/>
                <w:sz w:val="26"/>
                <w:szCs w:val="26"/>
              </w:rPr>
              <w:lastRenderedPageBreak/>
              <w:t>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DC1-UC420-MH3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Văn phòng đại diện của trung tâm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Văn phòng đại diện của trung tâm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Văn phòng đại diện của trung tâm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1197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Văn phòng đại diện của trung tâm trọng tài.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1199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kiểm tra tính hợp lệ </w:t>
            </w:r>
            <w:r w:rsidRPr="004818BE">
              <w:rPr>
                <w:rFonts w:ascii="Times New Roman" w:eastAsia="Times New Roman" w:hAnsi="Times New Roman" w:cs="Times New Roman"/>
                <w:i w:val="0"/>
                <w:iCs w:val="0"/>
                <w:color w:val="000000"/>
                <w:sz w:val="26"/>
                <w:szCs w:val="26"/>
              </w:rPr>
              <w:lastRenderedPageBreak/>
              <w:t>về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DC1-UC423-MH2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UC423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DC1-UC423-MH4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Hòa giải viên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quy tắc về chuẩn định dạng Trung tâm hòa giải </w:t>
            </w:r>
            <w:r w:rsidRPr="004818BE">
              <w:rPr>
                <w:rFonts w:ascii="Times New Roman" w:eastAsia="Times New Roman" w:hAnsi="Times New Roman" w:cs="Times New Roman"/>
                <w:i w:val="0"/>
                <w:iCs w:val="0"/>
                <w:color w:val="000000"/>
                <w:sz w:val="26"/>
                <w:szCs w:val="26"/>
              </w:rPr>
              <w:lastRenderedPageBreak/>
              <w:t>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Trung tâm hòa giải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Trung tâm hòa giải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Trung tâm hòa giải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Trung tâm hòa giải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Trung tâm hòa giải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Trung tâm hòa giải thương mại.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Giám định viên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Giám định viên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Giám định viên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Giám định viên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Giám định viên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Giám định viên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vi phạm về ràng buộc thuộc tính tham chiếu Giám định viên tư pháp.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DC1-UC430-MH3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Tổ chức giám 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Tổ chức giám 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giá trị thiếu về Tổ chức giám </w:t>
            </w:r>
            <w:r w:rsidRPr="004818BE">
              <w:rPr>
                <w:rFonts w:ascii="Times New Roman" w:eastAsia="Times New Roman" w:hAnsi="Times New Roman" w:cs="Times New Roman"/>
                <w:i w:val="0"/>
                <w:iCs w:val="0"/>
                <w:color w:val="000000"/>
                <w:sz w:val="26"/>
                <w:szCs w:val="26"/>
              </w:rPr>
              <w:lastRenderedPageBreak/>
              <w:t>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DC1-UC432-MH3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Tổ chức giám 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Tổ chức giám 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Tổ chức giám 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BTTP-DG-433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Cấu hình xử lý vi phạm về ràng buộc thuộc </w:t>
            </w:r>
            <w:r w:rsidRPr="004818BE">
              <w:rPr>
                <w:rFonts w:ascii="Times New Roman" w:eastAsia="Times New Roman" w:hAnsi="Times New Roman" w:cs="Times New Roman"/>
                <w:i w:val="0"/>
                <w:iCs w:val="0"/>
                <w:color w:val="000000"/>
                <w:sz w:val="26"/>
                <w:szCs w:val="26"/>
              </w:rPr>
              <w:lastRenderedPageBreak/>
              <w:t>tính tham chiếu Tổ chức giám định tư pháp.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DC1-UC433-MH3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DC1-XLDL-TTTN-BTTP-DG-434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DC1-XLDL-TTTN-BTTP-DG-434</w:t>
            </w:r>
          </w:p>
        </w:tc>
        <w:tc>
          <w:tcPr>
            <w:tcW w:w="1317"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 </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DC1-UC434-MH4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 </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DC1-UC434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w:t>
            </w:r>
            <w:r w:rsidRPr="004818BE">
              <w:rPr>
                <w:rFonts w:ascii="Times New Roman" w:eastAsia="Times New Roman" w:hAnsi="Times New Roman" w:cs="Times New Roman"/>
                <w:i w:val="0"/>
                <w:iCs w:val="0"/>
                <w:color w:val="000000"/>
                <w:sz w:val="26"/>
                <w:szCs w:val="26"/>
              </w:rPr>
              <w:lastRenderedPageBreak/>
              <w:t>của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3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w:t>
            </w:r>
            <w:r w:rsidRPr="004818BE">
              <w:rPr>
                <w:rFonts w:ascii="Times New Roman" w:eastAsia="Times New Roman" w:hAnsi="Times New Roman" w:cs="Times New Roman"/>
                <w:i w:val="0"/>
                <w:iCs w:val="0"/>
                <w:color w:val="000000"/>
                <w:sz w:val="26"/>
                <w:szCs w:val="26"/>
              </w:rPr>
              <w:lastRenderedPageBreak/>
              <w:t>HTQT-437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Thông tin điều ước quốc tế, thỏa thuận quốc tế. Hệ thống ghi nhận quy </w:t>
            </w:r>
            <w:r w:rsidRPr="004818BE">
              <w:rPr>
                <w:rFonts w:ascii="Times New Roman" w:eastAsia="Times New Roman" w:hAnsi="Times New Roman" w:cs="Times New Roman"/>
                <w:i w:val="0"/>
                <w:iCs w:val="0"/>
                <w:color w:val="000000"/>
                <w:sz w:val="26"/>
                <w:szCs w:val="26"/>
              </w:rPr>
              <w:lastRenderedPageBreak/>
              <w:t>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DC1-UC435-MH3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điều ước quốc tế, thỏa thuận quốc tế.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chương trình dự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chương trình dự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chương trình dự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chương trình dự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kiểm tra đối sánh tồn tại dựa trên trường khóa của Thông tin chương trình dự án. </w:t>
            </w:r>
            <w:r w:rsidRPr="004818BE">
              <w:rPr>
                <w:rFonts w:ascii="Times New Roman" w:eastAsia="Times New Roman" w:hAnsi="Times New Roman" w:cs="Times New Roman"/>
                <w:i w:val="0"/>
                <w:iCs w:val="0"/>
                <w:color w:val="000000"/>
                <w:sz w:val="26"/>
                <w:szCs w:val="26"/>
              </w:rPr>
              <w:lastRenderedPageBreak/>
              <w:t>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chương trình dự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chương trình dự án.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Danh sách chuyên gia.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DC1-UC443-MH2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DC1-UC443-MH3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hội nghị,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hội nghị,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hội nghị,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loại bỏ hoặc thay thế giá trị ngoại lệ về Thông tin hội nghị, </w:t>
            </w:r>
            <w:r w:rsidRPr="004818BE">
              <w:rPr>
                <w:rFonts w:ascii="Times New Roman" w:eastAsia="Times New Roman" w:hAnsi="Times New Roman" w:cs="Times New Roman"/>
                <w:i w:val="0"/>
                <w:iCs w:val="0"/>
                <w:color w:val="000000"/>
                <w:sz w:val="26"/>
                <w:szCs w:val="26"/>
              </w:rPr>
              <w:lastRenderedPageBreak/>
              <w:t>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DC1-UC444-MH4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hội nghị,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hội nghị,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hội nghị, hội thảo.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1290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sản phẩm nghiên cứu, truyền thông.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sản phẩm nghiên cứu, truyền thông.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giá trị thiếu về Thông tin sản phẩm nghiên cứu, truyền </w:t>
            </w:r>
            <w:r w:rsidRPr="004818BE">
              <w:rPr>
                <w:rFonts w:ascii="Times New Roman" w:eastAsia="Times New Roman" w:hAnsi="Times New Roman" w:cs="Times New Roman"/>
                <w:i w:val="0"/>
                <w:iCs w:val="0"/>
                <w:color w:val="000000"/>
                <w:sz w:val="26"/>
                <w:szCs w:val="26"/>
              </w:rPr>
              <w:lastRenderedPageBreak/>
              <w:t>thông.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DC1-UC447-MH3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sản phẩm nghiên cứu, truyền thông.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sản phẩm nghiên cứu, truyền thông.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Cấu hình xử lý trùng lặp về Thông tin sản phẩm nghiên cứu, truyền thông. Hệ thống ghi </w:t>
            </w:r>
            <w:r w:rsidRPr="004818BE">
              <w:rPr>
                <w:rFonts w:ascii="Times New Roman" w:eastAsia="Times New Roman" w:hAnsi="Times New Roman" w:cs="Times New Roman"/>
                <w:i w:val="0"/>
                <w:iCs w:val="0"/>
                <w:color w:val="000000"/>
                <w:sz w:val="26"/>
                <w:szCs w:val="26"/>
              </w:rPr>
              <w:lastRenderedPageBreak/>
              <w:t>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DC1-UC448-MH2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sản phẩm nghiên cứu, truyền thông.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1299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về chuẩn định dạng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tính hợp lệ về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giá trị thiếu về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loại bỏ hoặc thay thế giá trị ngoại lệ về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đối sánh tồn tại dựa trên trường khóa của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trùng lặp về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xử lý vi phạm về ràng buộc thuộc tính tham chiếu Thông tin Đoàn. Hệ thống ghi nhận quy tắc được thiết lập.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kiểm tra quy tắc biến đổi định dạng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biến đổi gộp hoặc tách cột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DC1-XLDL-TTTN--HTQT-452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 phân loại, gắn nhãn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DC1-XL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Xử lý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danh sách các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cấu trúc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Danh mục </w:t>
            </w:r>
            <w:r w:rsidRPr="004818BE">
              <w:rPr>
                <w:rFonts w:ascii="Times New Roman" w:eastAsia="Times New Roman" w:hAnsi="Times New Roman" w:cs="Times New Roman"/>
                <w:i w:val="0"/>
                <w:iCs w:val="0"/>
                <w:color w:val="000000"/>
                <w:sz w:val="26"/>
                <w:szCs w:val="26"/>
              </w:rPr>
              <w:lastRenderedPageBreak/>
              <w:t>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r w:rsidRPr="004818BE">
              <w:rPr>
                <w:rFonts w:ascii="Times New Roman" w:eastAsia="Times New Roman" w:hAnsi="Times New Roman" w:cs="Times New Roman"/>
                <w:i w:val="0"/>
                <w:iCs w:val="0"/>
                <w:color w:val="000000"/>
                <w:sz w:val="26"/>
                <w:szCs w:val="26"/>
              </w:rPr>
              <w:lastRenderedPageBreak/>
              <w:t>UC454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quan hệ giữa các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phiên bản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danh sách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cấu trúc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phiên bản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Hết hiệu lực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DC1-DMDC-TL-461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hết hiệu lực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DC1-DMDC-BT-462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Biên tập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Biên tập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DC1-DMDC-BT-463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danh mục cập nhật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DC1-DMDC-BT-464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phiên bản danh mục dùng chung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DC1-DMDC-BT-465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DC1-DMDC-BT-466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Hủy công khai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Tìm kiếm cơ bản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Tìm kiếm nâng cao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Xuất dữ liệu tra cứu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thống kê danh sách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tình trạng khai thác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trạng thái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DC1-DMDC-BC-473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phiên bản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mục dùng chung</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DC1-DLM-QL-474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danh mục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DC1-DLM-QL-475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metadata (siêu dữ liệu) về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DC1-DLM-QL-476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giấy phép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DC1-DLM-QL-CB-477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Gửi yêu cầu công bố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bố</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DC1-DLM-QL-CB-478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phiên bản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DC1-DLM-QL-CB-479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DC1-DLM-QL-CB-480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lịch công bố / cập nhật tự động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DC1-DLM-TK-481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Tìm kiếm và lọc tập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DC1-DLM-TK-482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thống kê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DC1-DLM-TK-483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thống kê phân loại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DC1-DLM-TK-484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Thống kê và phân tích lượt truy cập, tải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Thống kê</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DC1-DLM</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mở</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DC1-DLC-QL-485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DC1-DLC-QL-486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thuộc tính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DC1-DLC-QL-487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quy tắc hợp nhất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DC1-DLC-QL-488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quan hệ giữa thực thể</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DC1-DLC-QL-489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Quy tắc định danh duy nhất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Quy tắc</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DC1-DLC-QL-490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danh sách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Rà soát, gửi phê duyệt bản ghi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Hủy phê duyệt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Theo dõi lịch sử thay đổi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Lịch sử</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Xóa và khôi phục bản ghi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Xóa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phiên bản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DC1-DLC-CN-498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Hủy công khai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DC1-DLC-BC-499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Tra cứu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Tra cứu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DC1-UC499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DC1-DLC-BC-500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sử dụng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DC1-DLC-BC-501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vòng đời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DC1-DLC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Dữ liệu chủ</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DC1-DPDL-TL&amp;PD-502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 dịch vụ cung cấp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Thiết lập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DC1-DPDL-TL&amp;PD-503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Kiểm tra và phê duyệt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DC1-DPDL-TL&amp;PD-504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Từ chối phê duyệt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DC1-DPDL-TL&amp;PD-505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Phê duyệt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DC1-DPDL-TL&amp;PD-506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khai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DC1-DPDL-QLAPI-507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danh mục API cung cấp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DC1-DPDL-QLAPI-508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danh mục API đối soát dữ liệu cung cấp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DC1-DPDL-QLAPI-509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Giám sát và ghi log API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DC1-UC509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DC1-DPDL-QLAPI-510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Cấp quyền truy cập API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Cấp quyền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DC1-DPDL-QLAPI-511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phiên bản API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Quản lý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DC1-DPDL-CCDL-512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Tiếp nhận yêu cầu cung cấp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DC1-DPDL-CCDL-513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Tra cứu dữ liệu theo yêu cầu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Tra cứu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DC1-DPDL-CCDL-514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Tạo dịch vụ dữ liệu theo yêu cầu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Thêm mới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1374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DC1-DPDL-CCDL-515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Xuất dữ liệu định dạng chuẩn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DC1-DPDL-CCDL-516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bố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bố</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DC1-DPDL-CCDL-517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Hủy công bố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Công bố</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DC1-DPDL-KS&amp;GS-518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Giám sát luồng cung cấp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Giám sát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DC1-DPDL-KS&amp;GS-519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 thống kê dịch vụ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Báo cáo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Bản án, quyết định của Tòa án được cơ quan thi hành án dân sự đưa ra tổ chức thi hành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danh mục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Bảo trợ xã hội và giảm nghèo - Hưởng trợ giúp xã hội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r w:rsidRPr="004818BE">
              <w:rPr>
                <w:rFonts w:ascii="Times New Roman" w:eastAsia="Times New Roman" w:hAnsi="Times New Roman" w:cs="Times New Roman"/>
                <w:i w:val="0"/>
                <w:iCs w:val="0"/>
                <w:color w:val="000000"/>
                <w:sz w:val="26"/>
                <w:szCs w:val="26"/>
              </w:rPr>
              <w:lastRenderedPageBreak/>
              <w:t>DLDM-523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Bảo trợ xã hội và </w:t>
            </w:r>
            <w:r w:rsidRPr="004818BE">
              <w:rPr>
                <w:rFonts w:ascii="Times New Roman" w:eastAsia="Times New Roman" w:hAnsi="Times New Roman" w:cs="Times New Roman"/>
                <w:i w:val="0"/>
                <w:iCs w:val="0"/>
                <w:color w:val="000000"/>
                <w:sz w:val="26"/>
                <w:szCs w:val="26"/>
              </w:rPr>
              <w:lastRenderedPageBreak/>
              <w:t>giảm nghèo - Hưởng trợ giúp xã hội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UC523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Bảo trợ xã hội và giảm nghèo - Thông tin người nghèo, cận nghèo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Bảo trợ xã hội và giảm nghèo - Người đơn thân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Bảo trợ xã hội và giảm nghèo - Trẻ em là đối tượng bảo trợ xã hội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Bảo trợ xã hội và giảm nghèo -Người có HIV</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Bảo trợ xã hội và giảm nghèo -Người cao tuổi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Cung cấp dữ liệu Bảo trợ xã hội và giảm nghèo - Thông tin </w:t>
            </w:r>
            <w:r w:rsidRPr="004818BE">
              <w:rPr>
                <w:rFonts w:ascii="Times New Roman" w:eastAsia="Times New Roman" w:hAnsi="Times New Roman" w:cs="Times New Roman"/>
                <w:i w:val="0"/>
                <w:iCs w:val="0"/>
                <w:color w:val="000000"/>
                <w:sz w:val="26"/>
                <w:szCs w:val="26"/>
              </w:rPr>
              <w:lastRenderedPageBreak/>
              <w:t>về người khuyết tật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Người có công - Hồ sơ công nhận người có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Người có công - Hồ sơ liệt sĩ:</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Người có công - Hồ sơ công nhận thân nhân người có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DC1-DPDL-DLDM-533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Trẻ em -Trẻ em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DC1-DPDL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Điều phối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khai sinh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kết hôn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Cung cấp Bộ dữ liệu hồ sơ cấp Giấy xác nhận tình </w:t>
            </w:r>
            <w:r w:rsidRPr="004818BE">
              <w:rPr>
                <w:rFonts w:ascii="Times New Roman" w:eastAsia="Times New Roman" w:hAnsi="Times New Roman" w:cs="Times New Roman"/>
                <w:i w:val="0"/>
                <w:iCs w:val="0"/>
                <w:color w:val="000000"/>
                <w:sz w:val="26"/>
                <w:szCs w:val="26"/>
              </w:rPr>
              <w:lastRenderedPageBreak/>
              <w:t>trạng hôn nhân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khai tử</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nhận cha, mẹ, con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nuôi con nuôi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1399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giám hộ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chấm dứt giám hộ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thay đổi, cải chính, bổ sung thông tin hộ tịch, xác định lại dân tộc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Cung cấp Bộ dữ liệu hồ sơ đăng ký giám sát </w:t>
            </w:r>
            <w:r w:rsidRPr="004818BE">
              <w:rPr>
                <w:rFonts w:ascii="Times New Roman" w:eastAsia="Times New Roman" w:hAnsi="Times New Roman" w:cs="Times New Roman"/>
                <w:i w:val="0"/>
                <w:iCs w:val="0"/>
                <w:color w:val="000000"/>
                <w:sz w:val="26"/>
                <w:szCs w:val="26"/>
              </w:rPr>
              <w:lastRenderedPageBreak/>
              <w:t>việc giám hộ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đăng ký chấm dứt giám sát việc giám hộ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DC1-CCDLDC-HCTP-HT-545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Bộ dữ liệu hồ sơ ghi vào sổ việc ly hôn/hủy việc kết hôn đã thực hiện tại cơ quan có thẩm quyền của nước ngoài (ghi chú ly hôn)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DC1-CCDLDC-HCTP-QT-546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Nhập Quốc tịch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DC1-CCDLDC-HCTP-QT-547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Thôi Quốc tịch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DC1-CCDLDC-HCTP-QT-548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Trở lại Quốc tịch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w:t>
            </w:r>
            <w:r w:rsidRPr="004818BE">
              <w:rPr>
                <w:rFonts w:ascii="Times New Roman" w:eastAsia="Times New Roman" w:hAnsi="Times New Roman" w:cs="Times New Roman"/>
                <w:i w:val="0"/>
                <w:iCs w:val="0"/>
                <w:color w:val="000000"/>
                <w:sz w:val="26"/>
                <w:szCs w:val="26"/>
              </w:rPr>
              <w:lastRenderedPageBreak/>
              <w:t>THADS-549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Yêu cầu thi hành án của cá nhân, cơ </w:t>
            </w:r>
            <w:r w:rsidRPr="004818BE">
              <w:rPr>
                <w:rFonts w:ascii="Times New Roman" w:eastAsia="Times New Roman" w:hAnsi="Times New Roman" w:cs="Times New Roman"/>
                <w:i w:val="0"/>
                <w:iCs w:val="0"/>
                <w:color w:val="000000"/>
                <w:sz w:val="26"/>
                <w:szCs w:val="26"/>
              </w:rPr>
              <w:lastRenderedPageBreak/>
              <w:t>quan, tổ chức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Quyết định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Người phải thi hành án, người được thi hành án, người có quyền lợi nghĩa vụ liên quan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Nghĩa vụ thi hành án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Trạng thái thi hành án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Tài sản thi hành án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Xác minh điều kiện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Cưỡng chế thi hành án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Áp dụng biện pháp bảo đảm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Chứng từ nghiệp vụ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Biên lai thu tiền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Vật chứng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Thẩm định giá tài sản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w:t>
            </w:r>
            <w:r w:rsidRPr="004818BE">
              <w:rPr>
                <w:rFonts w:ascii="Times New Roman" w:eastAsia="Times New Roman" w:hAnsi="Times New Roman" w:cs="Times New Roman"/>
                <w:i w:val="0"/>
                <w:iCs w:val="0"/>
                <w:color w:val="000000"/>
                <w:sz w:val="26"/>
                <w:szCs w:val="26"/>
              </w:rPr>
              <w:lastRenderedPageBreak/>
              <w:t>HCTP-THADS-562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Đấu giá tài sản </w:t>
            </w:r>
            <w:r w:rsidRPr="004818BE">
              <w:rPr>
                <w:rFonts w:ascii="Times New Roman" w:eastAsia="Times New Roman" w:hAnsi="Times New Roman" w:cs="Times New Roman"/>
                <w:i w:val="0"/>
                <w:iCs w:val="0"/>
                <w:color w:val="000000"/>
                <w:sz w:val="26"/>
                <w:szCs w:val="26"/>
              </w:rPr>
              <w:lastRenderedPageBreak/>
              <w:t>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UC562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Giải quyết khiếu nại, tố cáo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DC1-CCDLDC-HCTP-THADS-564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Hướng dẫn nghiệp vụ trong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DC1-CCDLDC-HCTP-BP-565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chung (Bao gồm người đăng ký và Hợp đồng bảo đảm)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DC1-CCDLDC-HCTP-BP-566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Bên bảo đảm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DC1-CCDLDC-HCTP-BP-567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Bên nhận bảo đảm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DC1-CCDLDC-HCTP-BP-568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Tài sản bảo đảm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DC1-UC568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w:t>
            </w:r>
            <w:r w:rsidRPr="004818BE">
              <w:rPr>
                <w:rFonts w:ascii="Times New Roman" w:eastAsia="Times New Roman" w:hAnsi="Times New Roman" w:cs="Times New Roman"/>
                <w:i w:val="0"/>
                <w:iCs w:val="0"/>
                <w:color w:val="000000"/>
                <w:sz w:val="26"/>
                <w:szCs w:val="26"/>
              </w:rPr>
              <w:lastRenderedPageBreak/>
              <w:t>KT&amp;XLVP-PL-569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Văn bản quy </w:t>
            </w:r>
            <w:r w:rsidRPr="004818BE">
              <w:rPr>
                <w:rFonts w:ascii="Times New Roman" w:eastAsia="Times New Roman" w:hAnsi="Times New Roman" w:cs="Times New Roman"/>
                <w:i w:val="0"/>
                <w:iCs w:val="0"/>
                <w:color w:val="000000"/>
                <w:sz w:val="26"/>
                <w:szCs w:val="26"/>
              </w:rPr>
              <w:lastRenderedPageBreak/>
              <w:t>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UC569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DC1-CCDLDC-KT&amp;XLVP-PL-570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Nội dung của văn bản quy 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DC1-CCDLDC-KT&amp;XLVP-PL-571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Quan hệ giữa các điều khoản trong các văn bản quy 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DC1-CCDLDC-KT&amp;XLVP-PL-572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Văn bản hợp nhất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DC1-CCDLDC-KT&amp;XLVP-PL-573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Hệ thống hóa văn bản quy 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DC1-CCDLDC-KT&amp;XLVP-TTTP-574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Hồ sơ ủy thác tư pháp đến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w:t>
            </w:r>
            <w:r w:rsidRPr="004818BE">
              <w:rPr>
                <w:rFonts w:ascii="Times New Roman" w:eastAsia="Times New Roman" w:hAnsi="Times New Roman" w:cs="Times New Roman"/>
                <w:i w:val="0"/>
                <w:iCs w:val="0"/>
                <w:color w:val="000000"/>
                <w:sz w:val="26"/>
                <w:szCs w:val="26"/>
              </w:rPr>
              <w:lastRenderedPageBreak/>
              <w:t>TTTP-575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Cung cấp dữ liệu Hồ sơ ủy thác tư pháp đi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DC1-CCDLDC-KT&amp;XLVP-TTTG-576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thực hiện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DC1-CCDLDC-KT&amp;XLVP-TTTG-577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đăng ký tham gia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DC1-CCDLDC-KT&amp;XLVP-TTTG-578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văn bản cử người thực hiện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DC1-CCDLDC-KT&amp;XLVP-TTTG-579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Trung tâm TGPL nhà nước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DC1-CCDLDC-KT&amp;XLVP-TTTG-580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Chi nhánh TGPL</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w:t>
            </w:r>
            <w:r w:rsidRPr="004818BE">
              <w:rPr>
                <w:rFonts w:ascii="Times New Roman" w:eastAsia="Times New Roman" w:hAnsi="Times New Roman" w:cs="Times New Roman"/>
                <w:i w:val="0"/>
                <w:iCs w:val="0"/>
                <w:color w:val="000000"/>
                <w:sz w:val="26"/>
                <w:szCs w:val="26"/>
              </w:rPr>
              <w:lastRenderedPageBreak/>
              <w:t>TTTG-581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Cung cấp dữ liệu Người thực hiện TGPL</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Báo cáo viên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Tuyên truyền viên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Chương trình, kế hoạch về phổ biến, giáo dục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Hội đồng phối hợp phổ biến, giáo dục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Đề án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w:t>
            </w:r>
            <w:r w:rsidRPr="004818BE">
              <w:rPr>
                <w:rFonts w:ascii="Times New Roman" w:eastAsia="Times New Roman" w:hAnsi="Times New Roman" w:cs="Times New Roman"/>
                <w:i w:val="0"/>
                <w:iCs w:val="0"/>
                <w:color w:val="000000"/>
                <w:sz w:val="26"/>
                <w:szCs w:val="26"/>
              </w:rPr>
              <w:lastRenderedPageBreak/>
              <w:t>VP-PL&amp;HG-587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Hội nghị tập huấn (trực </w:t>
            </w:r>
            <w:r w:rsidRPr="004818BE">
              <w:rPr>
                <w:rFonts w:ascii="Times New Roman" w:eastAsia="Times New Roman" w:hAnsi="Times New Roman" w:cs="Times New Roman"/>
                <w:i w:val="0"/>
                <w:iCs w:val="0"/>
                <w:color w:val="000000"/>
                <w:sz w:val="26"/>
                <w:szCs w:val="26"/>
              </w:rPr>
              <w:lastRenderedPageBreak/>
              <w:t>tuyến, trực tiếp)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DC1-UC587-MH1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Hội thảo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hoà giải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Hoà giải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Vụ việc hoà giải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Tập huấn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w:t>
            </w:r>
            <w:r w:rsidRPr="004818BE">
              <w:rPr>
                <w:rFonts w:ascii="Times New Roman" w:eastAsia="Times New Roman" w:hAnsi="Times New Roman" w:cs="Times New Roman"/>
                <w:i w:val="0"/>
                <w:iCs w:val="0"/>
                <w:color w:val="000000"/>
                <w:sz w:val="26"/>
                <w:szCs w:val="26"/>
              </w:rPr>
              <w:lastRenderedPageBreak/>
              <w:t>PL&amp;HG-593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Cung cấp dữ liệu Kinh phí phổ biến giáo dục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Tiêu chí, chỉ tiêu tiếp cận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Đánh giá cấp xã đạt chuẩn tiếp cận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Cuộc PBGDPL</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DC1-CCDLDC-KT&amp;XLVP-PL&amp;HG-597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Cuộc thi tìm hiểu về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DC1-CCDLDC-KT&amp;XLVP-DG-598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Đấu giá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DC1-CCDLDC-KT&amp;XLVP-DG-599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hành nghề đấu giá</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DC1-UC599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Người có tài sản đấu giá</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việc đấu giá</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Tài sản đấu giá</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Công chứng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ngăn chặn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hành nghề công chứng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Tài sản trong giao dịch công chứng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Kết quả hoạt động công chứng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Quản tài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DC1-CCDLDC-KT&amp;XLVP-DG-609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Doanh nghiệp quản lý, thanh lý tài sản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DC1-UC609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Luật sư Việt Nam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Người được cấp chứng chỉ hành nghề luật sư</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hành nghề luật sư Việt Nam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Luật sư nước ngoài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hành nghề luật sư nước ngoài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Trọng tài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Trung tâm trọng tài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Chi nhánh của tổ chức trọng tài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Văn phòng đại diện của trung tâm trọng tài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DC1-CCDLDC-KT&amp;XLVP-DG-619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Hòa giải viên thương mại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DC1-UC619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DC1-CCDLDC-KT&amp;XLVP-DG-620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Trung tâm hòa giải thương mại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DC1-CCDLDC-KT&amp;XLVP-DG-621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Giám định viên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DC1-CCDLDC-KT&amp;XLVP-DG-622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Tổ chức giám định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DC1-CCDLDC-KT&amp;XLVP-HTQT-623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điều ước quốc tế, thỏa thuận quốc tế</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DC1-CCDLDC-KT&amp;XLVP-HTQT-624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chương trình dự án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DC1-CCDLDC-KT&amp;XLVP-HTQT-625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Danh sách chuyên gia</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DC1-CCDLDC-KT&amp;XLVP-HTQT-626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hội nghị, hội thảo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w:t>
            </w:r>
            <w:r w:rsidRPr="004818BE">
              <w:rPr>
                <w:rFonts w:ascii="Times New Roman" w:eastAsia="Times New Roman" w:hAnsi="Times New Roman" w:cs="Times New Roman"/>
                <w:i w:val="0"/>
                <w:iCs w:val="0"/>
                <w:color w:val="000000"/>
                <w:sz w:val="26"/>
                <w:szCs w:val="26"/>
              </w:rPr>
              <w:lastRenderedPageBreak/>
              <w:t>KT&amp;XLVP-HTQT-627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Thông tin </w:t>
            </w:r>
            <w:r w:rsidRPr="004818BE">
              <w:rPr>
                <w:rFonts w:ascii="Times New Roman" w:eastAsia="Times New Roman" w:hAnsi="Times New Roman" w:cs="Times New Roman"/>
                <w:i w:val="0"/>
                <w:iCs w:val="0"/>
                <w:color w:val="000000"/>
                <w:sz w:val="26"/>
                <w:szCs w:val="26"/>
              </w:rPr>
              <w:lastRenderedPageBreak/>
              <w:t>sản phẩm nghiên cứu, truyền thông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DC1-UC627-MH1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UC627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DC1-CCDLDC-KT&amp;XLVP-HTQT-628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Thông tin Đoàn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DC1-CCDLDC--CCDLDM-629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tổ chức thực hiện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DC1-UC629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người thực hiện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tổ chức hành nghề công chứng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công chứng viên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tổ chức giám định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1493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cá nhân giám định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luật sư Việt Nam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tổ chức hành nghề luật sư Việt Nam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luật sư nước ngoài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tổ chức hành nghề luật sư nước ngoài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DC1-CCDLDC--CCDLDM-639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Danh sách Báo cáo viên pháp luật trung ương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DC1-UC639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1499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Cung cấp dữ liệu mở về số liệu thống kê trong lĩnh vực Xây </w:t>
            </w:r>
            <w:r w:rsidRPr="004818BE">
              <w:rPr>
                <w:rFonts w:ascii="Times New Roman" w:eastAsia="Times New Roman" w:hAnsi="Times New Roman" w:cs="Times New Roman"/>
                <w:i w:val="0"/>
                <w:iCs w:val="0"/>
                <w:color w:val="000000"/>
                <w:sz w:val="26"/>
                <w:szCs w:val="26"/>
              </w:rPr>
              <w:lastRenderedPageBreak/>
              <w:t>dựng văn bản quy 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DC1-UC640-MH1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Kiểm tra văn bản quy 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Rà soát văn bản quy phạm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Tổ chức và người làm công tác pháp chế</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Phổ biến, giáo dục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w:t>
            </w:r>
            <w:r w:rsidRPr="004818BE">
              <w:rPr>
                <w:rFonts w:ascii="Times New Roman" w:eastAsia="Times New Roman" w:hAnsi="Times New Roman" w:cs="Times New Roman"/>
                <w:i w:val="0"/>
                <w:iCs w:val="0"/>
                <w:color w:val="000000"/>
                <w:sz w:val="26"/>
                <w:szCs w:val="26"/>
              </w:rPr>
              <w:lastRenderedPageBreak/>
              <w:t>CCDLDM-645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mở về số liệu </w:t>
            </w:r>
            <w:r w:rsidRPr="004818BE">
              <w:rPr>
                <w:rFonts w:ascii="Times New Roman" w:eastAsia="Times New Roman" w:hAnsi="Times New Roman" w:cs="Times New Roman"/>
                <w:i w:val="0"/>
                <w:iCs w:val="0"/>
                <w:color w:val="000000"/>
                <w:sz w:val="26"/>
                <w:szCs w:val="26"/>
              </w:rPr>
              <w:lastRenderedPageBreak/>
              <w:t>thống kê trong lĩnh vực Hòa giải ở cơ sở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DC1-UC645-MH1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UC645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Chuẩn tiếp cận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Hộ tịch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Chứng thực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DC1-CCDLDC--CCDLDM-649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Lý lịch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DC1-UC649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1509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Nuôi con nuôi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w:t>
            </w:r>
            <w:r w:rsidRPr="004818BE">
              <w:rPr>
                <w:rFonts w:ascii="Times New Roman" w:eastAsia="Times New Roman" w:hAnsi="Times New Roman" w:cs="Times New Roman"/>
                <w:i w:val="0"/>
                <w:iCs w:val="0"/>
                <w:color w:val="000000"/>
                <w:sz w:val="26"/>
                <w:szCs w:val="26"/>
              </w:rPr>
              <w:lastRenderedPageBreak/>
              <w:t>CCDLDM-651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 xml:space="preserve">Cung cấp dữ liệu mở về số liệu thống kê </w:t>
            </w:r>
            <w:r w:rsidRPr="004818BE">
              <w:rPr>
                <w:rFonts w:ascii="Times New Roman" w:eastAsia="Times New Roman" w:hAnsi="Times New Roman" w:cs="Times New Roman"/>
                <w:i w:val="0"/>
                <w:iCs w:val="0"/>
                <w:color w:val="000000"/>
                <w:sz w:val="26"/>
                <w:szCs w:val="26"/>
              </w:rPr>
              <w:lastRenderedPageBreak/>
              <w:t>trong lĩnh vực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DC1-UC651-MH1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Đăng ký giao dịch bảo đảm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Luật sư</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Công chứng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Giám định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Đấu giá tài sản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Cung cấp dữ liệu mở về số liệu thống kê trong lĩnh </w:t>
            </w:r>
            <w:r w:rsidRPr="004818BE">
              <w:rPr>
                <w:rFonts w:ascii="Times New Roman" w:eastAsia="Times New Roman" w:hAnsi="Times New Roman" w:cs="Times New Roman"/>
                <w:i w:val="0"/>
                <w:iCs w:val="0"/>
                <w:color w:val="000000"/>
                <w:sz w:val="26"/>
                <w:szCs w:val="26"/>
              </w:rPr>
              <w:lastRenderedPageBreak/>
              <w:t>vực Trọng tài thương mại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DC1-UC657-MH1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Hòa giải thương mại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DC1-CCDLDC--CCDLDM-659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Quản lý thanh lý tài sản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DC1-UC659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1519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DC1-CCDLDC--CCDLDM-660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mở về số liệu thống kê trong lĩnh vực Tương trợ tư pháp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DC1-CCDLDC-DLC-661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DC1-CCDL</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Cung cấp dữ liệu</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DC1-DXCC-DM-662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dữ liệu Danh mục cung cấp cho các hệ thống khác</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DC1-DXCC-DLCS-HT-663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Hộ tịch điện tử</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1523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DC1-DXCC-DLCS-QT-664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hồ sơ quốc tịch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DC1-DXCC-DLCS-THADS-665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thi hành án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DC1-DXCC-DLCS-BPDB-666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về biện pháp bảo đảm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DC1-DXCC-DLCS-PL-667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quốc gia về pháp luật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DC1-DXCC-DLCS-TTTP-668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tương trợ tư pháp về dân sự</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DC1-DXCC-DLCS-TGPL-669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thông tin trợ giúp pháp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DC1-UC669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1529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DC1-DXCC-DLCS-GD&amp;HG-670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phổ biến, giáo dục pháp luật và hoà giải cơ sở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1530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DC1-DXCC-DLCS-DGTS-671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quản lý đấu giá tài sản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DC1-DXCC-DLCS-HTQT-672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Hợp tác quốc tế</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DC1-DXCC-DLCS-DLM-673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mở</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DC1-DXCC-DLCS-DLC-674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tổng hợp về cung cấp dữ liệu chủ</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DC1-DXCC</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Đối soát cung cấp</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1. Quản trị hệ thống có thể </w:t>
            </w:r>
            <w:r w:rsidRPr="004818BE">
              <w:rPr>
                <w:rFonts w:ascii="Times New Roman" w:eastAsia="Times New Roman" w:hAnsi="Times New Roman" w:cs="Times New Roman"/>
                <w:b/>
                <w:bCs/>
                <w:i w:val="0"/>
                <w:iCs w:val="0"/>
                <w:color w:val="000000"/>
                <w:sz w:val="26"/>
                <w:szCs w:val="26"/>
              </w:rPr>
              <w:t>đồng bộ người dùng và nhập thông tin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lưu trữ thông tin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2. Quản trị hệ thống có thể </w:t>
            </w:r>
            <w:r w:rsidRPr="004818BE">
              <w:rPr>
                <w:rFonts w:ascii="Times New Roman" w:eastAsia="Times New Roman" w:hAnsi="Times New Roman" w:cs="Times New Roman"/>
                <w:b/>
                <w:bCs/>
                <w:i w:val="0"/>
                <w:iCs w:val="0"/>
                <w:color w:val="000000"/>
                <w:sz w:val="26"/>
                <w:szCs w:val="26"/>
              </w:rPr>
              <w:t>chọn trạng thái tài khoản (Active/Inactive)</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 xml:space="preserve">ghi nhận và lưu trạng </w:t>
            </w:r>
            <w:r w:rsidRPr="004818BE">
              <w:rPr>
                <w:rFonts w:ascii="Times New Roman" w:eastAsia="Times New Roman" w:hAnsi="Times New Roman" w:cs="Times New Roman"/>
                <w:b/>
                <w:bCs/>
                <w:i w:val="0"/>
                <w:iCs w:val="0"/>
                <w:color w:val="000000"/>
                <w:sz w:val="26"/>
                <w:szCs w:val="26"/>
              </w:rPr>
              <w:lastRenderedPageBreak/>
              <w:t>thái tài khoản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DC1-UC675-MH2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3. Quản trị hệ thống có thể </w:t>
            </w:r>
            <w:r w:rsidRPr="004818BE">
              <w:rPr>
                <w:rFonts w:ascii="Times New Roman" w:eastAsia="Times New Roman" w:hAnsi="Times New Roman" w:cs="Times New Roman"/>
                <w:b/>
                <w:bCs/>
                <w:i w:val="0"/>
                <w:iCs w:val="0"/>
                <w:color w:val="000000"/>
                <w:sz w:val="26"/>
                <w:szCs w:val="26"/>
              </w:rPr>
              <w:t>xem chi tiết thông tin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hiển thị đầy đủ thông tin chi tiết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4. Quản trị hệ thống có thể </w:t>
            </w:r>
            <w:r w:rsidRPr="004818BE">
              <w:rPr>
                <w:rFonts w:ascii="Times New Roman" w:eastAsia="Times New Roman" w:hAnsi="Times New Roman" w:cs="Times New Roman"/>
                <w:b/>
                <w:bCs/>
                <w:i w:val="0"/>
                <w:iCs w:val="0"/>
                <w:color w:val="000000"/>
                <w:sz w:val="26"/>
                <w:szCs w:val="26"/>
              </w:rPr>
              <w:t>xuất danh sách người dùng ra file Excel</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tạo và tải xuống file Excel danh sách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Quản trị hệ thống có thể </w:t>
            </w:r>
            <w:r w:rsidRPr="004818BE">
              <w:rPr>
                <w:rFonts w:ascii="Times New Roman" w:eastAsia="Times New Roman" w:hAnsi="Times New Roman" w:cs="Times New Roman"/>
                <w:b/>
                <w:bCs/>
                <w:i w:val="0"/>
                <w:iCs w:val="0"/>
                <w:color w:val="000000"/>
                <w:sz w:val="26"/>
                <w:szCs w:val="26"/>
              </w:rPr>
              <w:t>thêm mới nhóm người dùng và nhập thông tin nhóm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 xml:space="preserve">lưu trữ thông tin nhóm </w:t>
            </w:r>
            <w:r w:rsidRPr="004818BE">
              <w:rPr>
                <w:rFonts w:ascii="Times New Roman" w:eastAsia="Times New Roman" w:hAnsi="Times New Roman" w:cs="Times New Roman"/>
                <w:b/>
                <w:bCs/>
                <w:i w:val="0"/>
                <w:iCs w:val="0"/>
                <w:color w:val="000000"/>
                <w:sz w:val="26"/>
                <w:szCs w:val="26"/>
              </w:rPr>
              <w:lastRenderedPageBreak/>
              <w:t>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DC1-UC676-MH1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Thêm mới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1539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Quản trị hệ thống có thể </w:t>
            </w:r>
            <w:r w:rsidRPr="004818BE">
              <w:rPr>
                <w:rFonts w:ascii="Times New Roman" w:eastAsia="Times New Roman" w:hAnsi="Times New Roman" w:cs="Times New Roman"/>
                <w:b/>
                <w:bCs/>
                <w:i w:val="0"/>
                <w:iCs w:val="0"/>
                <w:color w:val="000000"/>
                <w:sz w:val="26"/>
                <w:szCs w:val="26"/>
              </w:rPr>
              <w:t>chọn trạng thái nhóm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ghi nhận và lưu trạng thái của nhóm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Quản trị hệ thống có thể </w:t>
            </w:r>
            <w:r w:rsidRPr="004818BE">
              <w:rPr>
                <w:rFonts w:ascii="Times New Roman" w:eastAsia="Times New Roman" w:hAnsi="Times New Roman" w:cs="Times New Roman"/>
                <w:b/>
                <w:bCs/>
                <w:i w:val="0"/>
                <w:iCs w:val="0"/>
                <w:color w:val="000000"/>
                <w:sz w:val="26"/>
                <w:szCs w:val="26"/>
              </w:rPr>
              <w:t>chỉnh sửa thông tin nhóm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cập nhật thông tin nhóm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Chỉnh sửa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Quản trị hệ thống có thể </w:t>
            </w:r>
            <w:r w:rsidRPr="004818BE">
              <w:rPr>
                <w:rFonts w:ascii="Times New Roman" w:eastAsia="Times New Roman" w:hAnsi="Times New Roman" w:cs="Times New Roman"/>
                <w:b/>
                <w:bCs/>
                <w:i w:val="0"/>
                <w:iCs w:val="0"/>
                <w:color w:val="000000"/>
                <w:sz w:val="26"/>
                <w:szCs w:val="26"/>
              </w:rPr>
              <w:t>xóa nhóm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hiển thị thông báo xác nhận trước khi xóa nhóm người dùng</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1542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Quản trị hệ thống có thể </w:t>
            </w:r>
            <w:r w:rsidRPr="004818BE">
              <w:rPr>
                <w:rFonts w:ascii="Times New Roman" w:eastAsia="Times New Roman" w:hAnsi="Times New Roman" w:cs="Times New Roman"/>
                <w:b/>
                <w:bCs/>
                <w:i w:val="0"/>
                <w:iCs w:val="0"/>
                <w:color w:val="000000"/>
                <w:sz w:val="26"/>
                <w:szCs w:val="26"/>
              </w:rPr>
              <w:t>chọn người dùng cần gán vào nhóm</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hiển thị danh sách người dùng để quản trị lựa chọn</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Gán quyền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Quản trị hệ thống có thể </w:t>
            </w:r>
            <w:r w:rsidRPr="004818BE">
              <w:rPr>
                <w:rFonts w:ascii="Times New Roman" w:eastAsia="Times New Roman" w:hAnsi="Times New Roman" w:cs="Times New Roman"/>
                <w:b/>
                <w:bCs/>
                <w:i w:val="0"/>
                <w:iCs w:val="0"/>
                <w:color w:val="000000"/>
                <w:sz w:val="26"/>
                <w:szCs w:val="26"/>
              </w:rPr>
              <w:t>chọn một hoặc nhiều nhóm tương ứng để gán cho người dùng</w:t>
            </w:r>
            <w:r w:rsidRPr="004818BE">
              <w:rPr>
                <w:rFonts w:ascii="Times New Roman" w:eastAsia="Times New Roman" w:hAnsi="Times New Roman" w:cs="Times New Roman"/>
                <w:i w:val="0"/>
                <w:iCs w:val="0"/>
                <w:color w:val="000000"/>
                <w:sz w:val="26"/>
                <w:szCs w:val="26"/>
              </w:rPr>
              <w:t xml:space="preserve">. Hệ thống </w:t>
            </w:r>
            <w:r w:rsidRPr="004818BE">
              <w:rPr>
                <w:rFonts w:ascii="Times New Roman" w:eastAsia="Times New Roman" w:hAnsi="Times New Roman" w:cs="Times New Roman"/>
                <w:b/>
                <w:bCs/>
                <w:i w:val="0"/>
                <w:iCs w:val="0"/>
                <w:color w:val="000000"/>
                <w:sz w:val="26"/>
                <w:szCs w:val="26"/>
              </w:rPr>
              <w:t>kiểm tra trùng lặp, thông báo nếu người dùng đã thuộc nhóm và lưu cấu hình, đồng thời cập nhật quyền theo nhóm</w:t>
            </w:r>
            <w:r w:rsidRPr="004818BE">
              <w:rPr>
                <w:rFonts w:ascii="Times New Roman" w:eastAsia="Times New Roman" w:hAnsi="Times New Roman" w:cs="Times New Roman"/>
                <w:i w:val="0"/>
                <w:iCs w:val="0"/>
                <w:color w:val="000000"/>
                <w:sz w:val="26"/>
                <w:szCs w:val="26"/>
              </w:rPr>
              <w:t>.</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2. Quản trị hệ thống có thể chọn danh sách chức năng hoặc module hệ thống được phép truy cập và Lưu </w:t>
            </w:r>
            <w:r w:rsidRPr="004818BE">
              <w:rPr>
                <w:rFonts w:ascii="Times New Roman" w:eastAsia="Times New Roman" w:hAnsi="Times New Roman" w:cs="Times New Roman"/>
                <w:i w:val="0"/>
                <w:iCs w:val="0"/>
                <w:color w:val="000000"/>
                <w:sz w:val="26"/>
                <w:szCs w:val="26"/>
              </w:rPr>
              <w:lastRenderedPageBreak/>
              <w:t>cấu hình. Hệ thống tự động áp dụng quyền cho tất cả thành viên nhóm.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DC1-UC678-MH1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1.Quản trị hệ thống có thể chọn nhóm người dùng cần phân quyền. Hệ thống hiển thị danh sách nhóm người dùng để chọn.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Phân quyền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1.Quản trị hệ thống có thể chọn nhóm người dùng cần phân quyền dữ liệu. Hệ thống hiển thị danh sách nhóm người dùng để chọn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Danh sách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Quản trị hệ thống có thể chọn phạm vi dữ liệu (bảng, bản ghi, trường dữ liệu). Hệ thống hiển thị thông tin về phạm vi dữ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Tra cứu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1548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Quản trị hệ thống có thể xác định loại quyền: đọc, ghi, cập nhật, xóa và Lưu cấu hình. Hệ thống áp dụng quyền cho tất cả thành viên nhóm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DC1_UC67</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DC1-UC679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1549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Quản trị hệ thống có thể thêm chức năng mới. Hệ thống lưu thông tin về chức năng thêm mới.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Thêm mới</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Quản trị hệ thống có thể chỉnh sửa chức năng. Hệ thống lưu thông tin cập nhật về chức năng.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DC1-UC680-MH2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Chỉnh sửa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Quản trị hệ thống có thể xóa chức năng khi cần. Hệ thống hỏi để xác nhận xóa chức năng.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DC1-UC680-MH3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Xóa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1. Quản trị hệ thống có thể tạo vai </w:t>
            </w:r>
            <w:r w:rsidRPr="004818BE">
              <w:rPr>
                <w:rFonts w:ascii="Times New Roman" w:eastAsia="Times New Roman" w:hAnsi="Times New Roman" w:cs="Times New Roman"/>
                <w:i w:val="0"/>
                <w:iCs w:val="0"/>
                <w:color w:val="000000"/>
                <w:sz w:val="26"/>
                <w:szCs w:val="26"/>
              </w:rPr>
              <w:lastRenderedPageBreak/>
              <w:t>trò mới: tên, mô tả, danh sách quyền chức năng/quyền dữ liệu. Hệ thống kiểm tra tính hợp lệ và ghi nhận vai trò mới</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r w:rsidRPr="004818BE">
              <w:rPr>
                <w:rFonts w:ascii="Times New Roman" w:eastAsia="Times New Roman" w:hAnsi="Times New Roman" w:cs="Times New Roman"/>
                <w:i w:val="0"/>
                <w:iCs w:val="0"/>
                <w:color w:val="000000"/>
                <w:sz w:val="26"/>
                <w:szCs w:val="26"/>
              </w:rPr>
              <w:lastRenderedPageBreak/>
              <w:t>UC681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Quản trị hệ thống có thể chỉnh sửa vai trò. Hệ thống kiểm tra ràng buộc, sau đó cho phép cập nhật và ghi nhận phiên bản chỉnh sửa</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Chỉnh sửa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Quản trị hệ thống cho phép xóa vai trò. Hệ thống hiển thị cảnh báo xác nhận. Sau khi đồng ý, hệ thống xóa vai trò và ghi nhật ký hành động, chỉ áp dụng với vai trò chưa được gán cho người dùng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Xóa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1555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4. Quản trị hệ thống Gán vai trò cho người dùng/ nhóm người dùng. Hệ thống cập nhật quan hệ giữa vai trò và người dùng/nhóm, hiển thị danh sách gán thành công.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Chỉnh sửa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Quản trị hệ thống thực hiện cấu hình yêu cầu thay đổi mật khẩu khi đăng nhập lần đầu. Hệ thống ghi nhận thông tin cấu hình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Quản trị hệ thống thực hiện cấu hình thời gian yêu cầu thay đổi mật khẩu. Hệ thống ghi nhận thông tin cấu hình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3. Quản trị hệ thống thực hiện cấu hình </w:t>
            </w:r>
            <w:r w:rsidRPr="004818BE">
              <w:rPr>
                <w:rFonts w:ascii="Times New Roman" w:eastAsia="Times New Roman" w:hAnsi="Times New Roman" w:cs="Times New Roman"/>
                <w:i w:val="0"/>
                <w:iCs w:val="0"/>
                <w:color w:val="000000"/>
                <w:sz w:val="26"/>
                <w:szCs w:val="26"/>
              </w:rPr>
              <w:lastRenderedPageBreak/>
              <w:t>thời gian mật khẩu hợp lệ. Hệ thống ghi nhận thông tin cấu hình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DC1-UC682-MH3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1559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4. Quản trị hệ thống thực hiện cấu hình Giới hạn số lần đăng nhập sai trong khoảng thời gian nhất định. Hệ thống ghi nhận thông tin cấu hình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5. Quản trị hệ thống thực hiện cấu hình giới hạn thời gian chờ (timeout) để đóng phiên kết nối khi hệ thống không nhận được yêu cầu từ người dùng. Hệ thống ghi nhận thông tin cấu hình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6. Quản trị hệ thống thực hiện cấu hình chính sách </w:t>
            </w:r>
            <w:r w:rsidRPr="004818BE">
              <w:rPr>
                <w:rFonts w:ascii="Times New Roman" w:eastAsia="Times New Roman" w:hAnsi="Times New Roman" w:cs="Times New Roman"/>
                <w:i w:val="0"/>
                <w:iCs w:val="0"/>
                <w:color w:val="000000"/>
                <w:sz w:val="26"/>
                <w:szCs w:val="26"/>
              </w:rPr>
              <w:lastRenderedPageBreak/>
              <w:t>về sao lưu dự phòng. Hệ thống ghi nhận thông tin cấu hình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DC1-UC682-MH6</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Cán bộ xem danh sách nhật ký truy cập hệ thống. Hệ thống hiển thị danh sách nhật ký truy cập Phần mềm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DC1-UC684-MH1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Cán bộ tìm kiếm nhật ký truy cập hệ thống. Hệ thống truy vấn dữ liệu và hiển thị kết quả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DC1-UC684-MH2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DC1_UC684</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Cán bộ kết xuất nhật ký truy cập hệ thống. Hệ thống kết xuất về file máy tính cá nhân của cán bộ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DC1-UC684-MH3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DC1-UC684</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1. Cán bộ xem danh sách nhật ký đăng nhập khi quản trị hệ thống. Hệ thống </w:t>
            </w:r>
            <w:r w:rsidRPr="004818BE">
              <w:rPr>
                <w:rFonts w:ascii="Times New Roman" w:eastAsia="Times New Roman" w:hAnsi="Times New Roman" w:cs="Times New Roman"/>
                <w:i w:val="0"/>
                <w:iCs w:val="0"/>
                <w:color w:val="000000"/>
                <w:sz w:val="26"/>
                <w:szCs w:val="26"/>
              </w:rPr>
              <w:lastRenderedPageBreak/>
              <w:t>hiển thị danh sách nhật ký đăng nhập khi quản trị Phần mềm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DC1-UC685-MH1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Cán bộ tìm kiếm nhật ký đăng nhập khi quản trị hệ thống. Hệ thống truy vấn dữ liệu và hiển thị kết quả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DC1-UC685-MH2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DC1_UC685</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Cán bộ kết xuất nhật ký đăng nhập khi quản trị hệ thống. Hệ thống kết xuất về file máy tính cá nhân của cán bộ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DC1-UC685-MH3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DC1-UC685</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1. Cán bộ xem danh sách nhật ký các lỗi phát sinh trong quá trình hoạt động. Hệ thống hiển thị danh sách nhật ký các lỗi phát sinh </w:t>
            </w:r>
            <w:r w:rsidRPr="004818BE">
              <w:rPr>
                <w:rFonts w:ascii="Times New Roman" w:eastAsia="Times New Roman" w:hAnsi="Times New Roman" w:cs="Times New Roman"/>
                <w:i w:val="0"/>
                <w:iCs w:val="0"/>
                <w:color w:val="000000"/>
                <w:sz w:val="26"/>
                <w:szCs w:val="26"/>
              </w:rPr>
              <w:lastRenderedPageBreak/>
              <w:t>trong quá trình hoạt động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DC1-UC686-MH1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1569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Cán bộ tìm kiếm nhật ký các lỗi phát sinh trong quá trình hoạt động. Hệ thống truy vấn dữ liệu và hiển thị kết quả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DC1-UC686-MH2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DC1_UC686</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Cán bộ kết xuất nhật ký các lỗi phát sinh trong quá trình hoạt động. Hệ thống kết xuất về file máy tính cá nhân của cán bộ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DC1-UC686-MH3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DC1-UC686</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Cán bộ xem danh sách nhật ký quản lý tài khoản. Hệ thống hiển thị danh sách nhật ký quản lý tài khoản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DC1-UC687-MH1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2. Cán bộ tìm kiếm nhật ký quản lý tài </w:t>
            </w:r>
            <w:r w:rsidRPr="004818BE">
              <w:rPr>
                <w:rFonts w:ascii="Times New Roman" w:eastAsia="Times New Roman" w:hAnsi="Times New Roman" w:cs="Times New Roman"/>
                <w:i w:val="0"/>
                <w:iCs w:val="0"/>
                <w:color w:val="000000"/>
                <w:sz w:val="26"/>
                <w:szCs w:val="26"/>
              </w:rPr>
              <w:lastRenderedPageBreak/>
              <w:t>khoản. Hệ thống truy vấn dữ liệu và hiển thị kết quả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DC1-UC687-MH2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DC1_UC687</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Cán bộ kết xuất nhật ký quản lý tài khoản. Hệ thống kết xuất về file máy tính cá nhân của cán bộ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DC1-UC687-MH3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Nhật ký</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DC1-UC687</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Cán bộ xem danh sách Nhật ký thay đổi cấu hình Phần mềm. Hệ thống hiển thị danh sách Nhật ký thay đổi cấu hình Phần mềm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DC1-UC688-MH1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2. Cán bộ tìm kiếm Nhật ký thay đổi cấu hình Phần mềm. Hệ thống truy vấn dữ liệu và hiển thị kết quả lên màn hình</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DC1-UC688-MH2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Màn danh sách thông tin</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lastRenderedPageBreak/>
              <w:t>1576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DC1_UC688</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Cán bộ kết xuất Nhật ký thay đổi cấu hình Phần mềm. Hệ thống kết xuất về file máy tính cá nhân của cán bộ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DC1-UC688-MH3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DC1-UC688</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2. Quản trị hệ thống có thể thêm mới Quản lý cấu hình khoảng thời gian lưu trữ nhật ký qua giao diện. Hệ thống kiểm tra </w:t>
            </w:r>
            <w:r w:rsidRPr="004818BE">
              <w:rPr>
                <w:rFonts w:ascii="Times New Roman" w:eastAsia="Times New Roman" w:hAnsi="Times New Roman" w:cs="Times New Roman"/>
                <w:i w:val="0"/>
                <w:iCs w:val="0"/>
                <w:color w:val="000000"/>
                <w:sz w:val="26"/>
                <w:szCs w:val="26"/>
              </w:rPr>
              <w:lastRenderedPageBreak/>
              <w:t>tính hợp lệ và lưu thông tin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DC1-UC689-MH2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1579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Quản trị hệ thống có thể sửa Quản lý cấu hình khoảng thời gian lưu trữ nhật ký qua giao diện. Hệ thống kiểm tra tính hợp lệ, lưu thông tin và thông báo cho Quản trị hệ thống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4.Quản trị hệ thống có thể xóa Quản lý cấu hình khoảng thời gian lưu trữ nhật ký qua giao diện. Hệ thống kiểm tra tính hợp lệ, xóa dữ liệu và thông báo cho Quản trị hệ thống.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DC1_UC689</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5. Quản trị hệ thống chọn Kết xuất danh sách cấu hình khoảng thời gian lưu trữ nhật </w:t>
            </w:r>
            <w:r w:rsidRPr="004818BE">
              <w:rPr>
                <w:rFonts w:ascii="Times New Roman" w:eastAsia="Times New Roman" w:hAnsi="Times New Roman" w:cs="Times New Roman"/>
                <w:i w:val="0"/>
                <w:iCs w:val="0"/>
                <w:color w:val="000000"/>
                <w:sz w:val="26"/>
                <w:szCs w:val="26"/>
              </w:rPr>
              <w:lastRenderedPageBreak/>
              <w:t>ký qua giao diện Quản lý nhật ký . Hệ thống kết xuất danh sách về file excel cho Quản trị hệ thống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DC1-UC689-MH5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Cấu hình</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DC1_UC68</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DC1-UC689</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DC1_UC690</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Quản trị hệ thống có thể thực hiện sao lưu dự phòng cơ sở dữ liệu. Hệ thống lưu thông tin sao lưu và thông báo cho người dùng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DC1-UC690-MH1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Sao lưu</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DC1-UC690</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Cán bộ có thể xem biểu đồ thống kê CSDL tích hợp. Hệ thống hiển thị biểu đồ thống kê CSDL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1584</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2. Cán bộ có thể xem dữ liệu biểu đồ thống kê CSDL tích hợp dưới dạng bảng. Hệ thống hiển thị bảng dữ liệu thống kê </w:t>
            </w:r>
            <w:r w:rsidRPr="004818BE">
              <w:rPr>
                <w:rFonts w:ascii="Times New Roman" w:eastAsia="Times New Roman" w:hAnsi="Times New Roman" w:cs="Times New Roman"/>
                <w:i w:val="0"/>
                <w:iCs w:val="0"/>
                <w:color w:val="000000"/>
                <w:sz w:val="26"/>
                <w:szCs w:val="26"/>
              </w:rPr>
              <w:lastRenderedPageBreak/>
              <w:t>CSDL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DC1-UC691-MH2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1585</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3. Cán bộ có thể có thể ẩn/hiện số liệu trên biểu đồ thống kê CSDL tích hợp. Hệ thống ẩn hoặc hiển thị số liệu trên biểu đồ thống kê CSDL tích hợp theo lựa chọn.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DC1-UC691-MH3</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1586</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4. Cán bộ có thể lọc biểu đồ thống kê CSDL tích hợp theo tiêu chí hỗn hợp. Hệ thống hiển thị biểu đồ thống kê CSDL tích hợp theo tiêu chí hỗn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DC1-UC691-MH4</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1587</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5. Cán bộ có thể in biểu đồ thống kê CSDL tích hợp. Hệ thống hiển thị giao diện tùy chọn để in biểu đồ </w:t>
            </w:r>
            <w:r w:rsidRPr="004818BE">
              <w:rPr>
                <w:rFonts w:ascii="Times New Roman" w:eastAsia="Times New Roman" w:hAnsi="Times New Roman" w:cs="Times New Roman"/>
                <w:i w:val="0"/>
                <w:iCs w:val="0"/>
                <w:color w:val="000000"/>
                <w:sz w:val="26"/>
                <w:szCs w:val="26"/>
              </w:rPr>
              <w:lastRenderedPageBreak/>
              <w:t>CSDL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DC1-UC691-MH5</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1588</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6. Cán bộ có thể xem số liệu chi tiết các chỉ tiêu biểu đồ thống kê CSDL tích hợp. Hệ thống hiển thị dữ liệu chi tiết các chỉ tiêu của biểu đồ thống kê CSDL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DC1-UC691-MH6</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1589</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7. Cán bộ có thể tải biểu đồ thống kê CSDL tích hợp. Hệ thống thực hiện lưu biểu đồ thống kê CSDL tích hợp về máy tính cá nhân của cán bộ.</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DC1-UC691-MH7</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1590</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8. Cán bộ có thể có thể xem lịch sử truy cập và thao tác biểu đồ thống kê CSDL tích hợp. Hệ thống hiển thị thông tin </w:t>
            </w:r>
            <w:r w:rsidRPr="004818BE">
              <w:rPr>
                <w:rFonts w:ascii="Times New Roman" w:eastAsia="Times New Roman" w:hAnsi="Times New Roman" w:cs="Times New Roman"/>
                <w:i w:val="0"/>
                <w:iCs w:val="0"/>
                <w:color w:val="000000"/>
                <w:sz w:val="26"/>
                <w:szCs w:val="26"/>
              </w:rPr>
              <w:lastRenderedPageBreak/>
              <w:t>lịch sử truy cập và thao tác với biểu đồ thống kê CSDL tích hợp.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DC1-UC691-MH8</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biểu đồ</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DC1-UC691</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1591</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Người dùng tiến hành nhập liệu thông tin tài khoản đăng nhập trên hệ thống. Hệ thống ghi nhận và kiểm tra tính hợp lệ thông tin người dùng nhập liệu</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DC1-UC692-MH1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Kiểm tra</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1592</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DC1_UC692</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xml:space="preserve">2. Người dùng tiến hành nhấn nút Đăng nhập. Hệ thống chuyển thông tin đến hệ thống xác thực định danh của Bộ để thực hiện xác thực, nếu người dùng đã được xác thực hệ thống thực hiện kiểm tra các thông tin </w:t>
            </w:r>
            <w:r w:rsidRPr="004818BE">
              <w:rPr>
                <w:rFonts w:ascii="Times New Roman" w:eastAsia="Times New Roman" w:hAnsi="Times New Roman" w:cs="Times New Roman"/>
                <w:i w:val="0"/>
                <w:iCs w:val="0"/>
                <w:color w:val="000000"/>
                <w:sz w:val="26"/>
                <w:szCs w:val="26"/>
              </w:rPr>
              <w:lastRenderedPageBreak/>
              <w:t>người dùng và hiển thị giao diện chính của chương trình theo phân quyền tài khoản</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DC1-UC692-MH2</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DC1-UC692</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705"/>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1593</w:t>
            </w:r>
          </w:p>
        </w:tc>
        <w:tc>
          <w:tcPr>
            <w:tcW w:w="563" w:type="pct"/>
            <w:tcBorders>
              <w:top w:val="nil"/>
              <w:left w:val="nil"/>
              <w:bottom w:val="single" w:sz="4" w:space="0" w:color="000000"/>
              <w:right w:val="single" w:sz="4" w:space="0" w:color="000000"/>
            </w:tcBorders>
            <w:shd w:val="clear" w:color="auto" w:fill="auto"/>
            <w:vAlign w:val="center"/>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DC1_UC693</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1. Người dùng nhấn nút Đăng xuất. Hệ thống yêu cầu người dùng xác nhận và hiển thị thông báo, kết thúc phiên làm việc của người dùng, mở trang Đăng nhập hệ thống</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DC1-UC693-MH1</w:t>
            </w:r>
          </w:p>
        </w:tc>
        <w:tc>
          <w:tcPr>
            <w:tcW w:w="60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Đăng nhập</w:t>
            </w:r>
          </w:p>
        </w:tc>
        <w:tc>
          <w:tcPr>
            <w:tcW w:w="454"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DC1_UC69</w:t>
            </w:r>
          </w:p>
        </w:tc>
        <w:tc>
          <w:tcPr>
            <w:tcW w:w="369"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trị</w:t>
            </w:r>
          </w:p>
        </w:tc>
        <w:tc>
          <w:tcPr>
            <w:tcW w:w="436"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DC1-UC693</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1594</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tổng quan phần mềm</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DC1-TQ-DB-001-MH1</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1595</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 số liệu  thu thập</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DC1-TQ-DB-001-MH2</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1596</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 số liệu xử lý</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DC1-TQ-DB-001-MH3</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1597</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Xem chi tiết số liệu chia sẻ</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DC1-TQ-DB-</w:t>
            </w:r>
            <w:r w:rsidRPr="004818BE">
              <w:rPr>
                <w:rFonts w:ascii="Times New Roman" w:eastAsia="Times New Roman" w:hAnsi="Times New Roman" w:cs="Times New Roman"/>
                <w:i w:val="0"/>
                <w:iCs w:val="0"/>
                <w:color w:val="000000"/>
                <w:sz w:val="26"/>
                <w:szCs w:val="26"/>
              </w:rPr>
              <w:lastRenderedPageBreak/>
              <w:t>001-MH4</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lastRenderedPageBreak/>
              <w:t>Tổng quan</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Tổng quan</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1598</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DC1-TB-QT-001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Quản lý thông báo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DC1-TB-QT-001-MH1</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1599</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DC1-TB-QT-001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Chi tiết thông báo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DC1-TB-QT-001-MH2</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r w:rsidR="004818BE" w:rsidRPr="004818BE" w:rsidTr="004818BE">
        <w:trPr>
          <w:trHeight w:val="300"/>
          <w:jc w:val="center"/>
        </w:trPr>
        <w:tc>
          <w:tcPr>
            <w:tcW w:w="242" w:type="pct"/>
            <w:tcBorders>
              <w:top w:val="nil"/>
              <w:left w:val="single" w:sz="4" w:space="0" w:color="000000"/>
              <w:bottom w:val="single" w:sz="4" w:space="0" w:color="000000"/>
              <w:right w:val="single" w:sz="4" w:space="0" w:color="000000"/>
            </w:tcBorders>
            <w:shd w:val="clear" w:color="auto" w:fill="auto"/>
            <w:noWrap/>
            <w:vAlign w:val="center"/>
            <w:hideMark/>
          </w:tcPr>
          <w:p w:rsidR="004818BE" w:rsidRPr="004818BE" w:rsidRDefault="004818BE" w:rsidP="004818BE">
            <w:pPr>
              <w:spacing w:before="0" w:beforeAutospacing="0" w:after="0" w:afterAutospacing="0"/>
              <w:jc w:val="right"/>
              <w:rPr>
                <w:rFonts w:ascii="Times New Roman" w:eastAsia="Times New Roman" w:hAnsi="Times New Roman" w:cs="Times New Roman"/>
                <w:i w:val="0"/>
                <w:iCs w:val="0"/>
                <w:color w:val="FF0000"/>
                <w:sz w:val="26"/>
                <w:szCs w:val="26"/>
              </w:rPr>
            </w:pPr>
            <w:r w:rsidRPr="004818BE">
              <w:rPr>
                <w:rFonts w:ascii="Times New Roman" w:eastAsia="Times New Roman" w:hAnsi="Times New Roman" w:cs="Times New Roman"/>
                <w:i w:val="0"/>
                <w:iCs w:val="0"/>
                <w:color w:val="FF0000"/>
                <w:sz w:val="26"/>
                <w:szCs w:val="26"/>
              </w:rPr>
              <w:t>1600</w:t>
            </w:r>
          </w:p>
        </w:tc>
        <w:tc>
          <w:tcPr>
            <w:tcW w:w="563"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DC1-TB-QT-001</w:t>
            </w:r>
          </w:p>
        </w:tc>
        <w:tc>
          <w:tcPr>
            <w:tcW w:w="1317"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Xác nhận xóa thông báo</w:t>
            </w:r>
          </w:p>
        </w:tc>
        <w:tc>
          <w:tcPr>
            <w:tcW w:w="758"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DC1-TB-QT-001-MH3</w:t>
            </w:r>
          </w:p>
        </w:tc>
        <w:tc>
          <w:tcPr>
            <w:tcW w:w="60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54"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369"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Thông báo</w:t>
            </w:r>
          </w:p>
        </w:tc>
        <w:tc>
          <w:tcPr>
            <w:tcW w:w="436" w:type="pct"/>
            <w:tcBorders>
              <w:top w:val="nil"/>
              <w:left w:val="nil"/>
              <w:bottom w:val="single" w:sz="4" w:space="0" w:color="000000"/>
              <w:right w:val="single" w:sz="4" w:space="0" w:color="000000"/>
            </w:tcBorders>
            <w:shd w:val="clear" w:color="auto" w:fill="auto"/>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 </w:t>
            </w:r>
          </w:p>
        </w:tc>
        <w:tc>
          <w:tcPr>
            <w:tcW w:w="255" w:type="pct"/>
            <w:tcBorders>
              <w:top w:val="nil"/>
              <w:left w:val="nil"/>
              <w:bottom w:val="single" w:sz="4" w:space="0" w:color="000000"/>
              <w:right w:val="single" w:sz="4" w:space="0" w:color="000000"/>
            </w:tcBorders>
            <w:shd w:val="clear" w:color="auto" w:fill="auto"/>
            <w:noWrap/>
            <w:vAlign w:val="bottom"/>
            <w:hideMark/>
          </w:tcPr>
          <w:p w:rsidR="004818BE" w:rsidRPr="004818BE" w:rsidRDefault="004818BE" w:rsidP="004818BE">
            <w:pPr>
              <w:spacing w:before="0" w:beforeAutospacing="0" w:after="0" w:afterAutospacing="0"/>
              <w:jc w:val="center"/>
              <w:rPr>
                <w:rFonts w:ascii="Times New Roman" w:eastAsia="Times New Roman" w:hAnsi="Times New Roman" w:cs="Times New Roman"/>
                <w:i w:val="0"/>
                <w:iCs w:val="0"/>
                <w:color w:val="000000"/>
                <w:sz w:val="26"/>
                <w:szCs w:val="26"/>
              </w:rPr>
            </w:pPr>
            <w:r w:rsidRPr="004818BE">
              <w:rPr>
                <w:rFonts w:ascii="Times New Roman" w:eastAsia="Times New Roman" w:hAnsi="Times New Roman" w:cs="Times New Roman"/>
                <w:i w:val="0"/>
                <w:iCs w:val="0"/>
                <w:color w:val="000000"/>
                <w:sz w:val="26"/>
                <w:szCs w:val="26"/>
              </w:rPr>
              <w:t>DC1</w:t>
            </w:r>
          </w:p>
        </w:tc>
      </w:tr>
    </w:tbl>
    <w:p w:rsidR="00165B61" w:rsidRDefault="00165B61"/>
    <w:sectPr w:rsidR="00165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2020503050405090304"/>
    <w:charset w:val="00"/>
    <w:family w:val="auto"/>
    <w:pitch w:val="default"/>
    <w:sig w:usb0="E0002AEF" w:usb1="C0007841" w:usb2="00000009" w:usb3="00000000" w:csb0="400001FF" w:csb1="FFFF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5603E4"/>
    <w:multiLevelType w:val="multilevel"/>
    <w:tmpl w:val="CBEE159A"/>
    <w:lvl w:ilvl="0">
      <w:start w:val="1"/>
      <w:numFmt w:val="upperRoman"/>
      <w:lvlText w:val="%1."/>
      <w:lvlJc w:val="right"/>
      <w:pPr>
        <w:ind w:left="360" w:hanging="360"/>
      </w:pPr>
      <w:rPr>
        <w:rFonts w:hint="default"/>
        <w:b/>
        <w:i w:val="0"/>
        <w:color w:val="000000" w:themeColor="text1"/>
        <w:sz w:val="32"/>
      </w:rPr>
    </w:lvl>
    <w:lvl w:ilvl="1">
      <w:start w:val="1"/>
      <w:numFmt w:val="decimal"/>
      <w:pStyle w:val="AHeading2"/>
      <w:lvlText w:val="%2."/>
      <w:lvlJc w:val="left"/>
      <w:pPr>
        <w:tabs>
          <w:tab w:val="left" w:pos="1260"/>
        </w:tabs>
        <w:ind w:left="1260" w:hanging="1080"/>
      </w:pPr>
      <w:rPr>
        <w:rFonts w:ascii="Times New Roman Bold" w:eastAsia="Arial Unicode MS" w:hAnsi="Times New Roman Bold" w:cs="Times New Roman"/>
      </w:rPr>
    </w:lvl>
    <w:lvl w:ilvl="2">
      <w:start w:val="1"/>
      <w:numFmt w:val="decimal"/>
      <w:lvlText w:val="%1.%2.%3."/>
      <w:lvlJc w:val="left"/>
      <w:pPr>
        <w:tabs>
          <w:tab w:val="left" w:pos="1530"/>
        </w:tabs>
        <w:ind w:left="1530" w:hanging="1080"/>
      </w:pPr>
      <w:rPr>
        <w:rFonts w:ascii="Times New Roman" w:hAnsi="Times New Roman"/>
        <w:b/>
        <w:bCs/>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tabs>
          <w:tab w:val="left" w:pos="1440"/>
        </w:tabs>
        <w:ind w:left="1440" w:hanging="1440"/>
      </w:pPr>
      <w:rPr>
        <w:rFonts w:ascii="Times New Roman Italic" w:hAnsi="Times New Roman Italic" w:cs="Times New Roman" w:hint="default"/>
        <w:b w:val="0"/>
        <w:bCs w:val="0"/>
        <w:i/>
        <w:iCs w:val="0"/>
        <w:caps w:val="0"/>
        <w:strike w:val="0"/>
        <w:dstrike w:val="0"/>
        <w:snapToGrid w:val="0"/>
        <w:vanish w:val="0"/>
        <w:spacing w:val="0"/>
        <w:kern w:val="0"/>
        <w:position w:val="0"/>
        <w:sz w:val="26"/>
        <w:u w:val="none"/>
        <w:vertAlign w:val="baseline"/>
      </w:rPr>
    </w:lvl>
    <w:lvl w:ilvl="4">
      <w:start w:val="1"/>
      <w:numFmt w:val="decimal"/>
      <w:lvlText w:val="%1.%2.%3.%4.%5."/>
      <w:lvlJc w:val="left"/>
      <w:pPr>
        <w:tabs>
          <w:tab w:val="left" w:pos="1440"/>
        </w:tabs>
        <w:ind w:left="1440" w:hanging="1440"/>
      </w:pPr>
      <w:rPr>
        <w:rFonts w:ascii="Times New Roman" w:hAnsi="Times New Roman" w:hint="default"/>
        <w:b w:val="0"/>
        <w:i/>
        <w:sz w:val="26"/>
      </w:rPr>
    </w:lvl>
    <w:lvl w:ilvl="5">
      <w:start w:val="1"/>
      <w:numFmt w:val="decimal"/>
      <w:lvlText w:val="%1.%2.%3.%4.%5.%6."/>
      <w:lvlJc w:val="left"/>
      <w:pPr>
        <w:tabs>
          <w:tab w:val="left" w:pos="1800"/>
        </w:tabs>
        <w:ind w:left="1800" w:hanging="1800"/>
      </w:pPr>
      <w:rPr>
        <w:rFonts w:ascii="Times New Roman" w:hAnsi="Times New Roman" w:hint="default"/>
        <w:sz w:val="26"/>
        <w:u w:val="single"/>
      </w:rPr>
    </w:lvl>
    <w:lvl w:ilvl="6">
      <w:start w:val="1"/>
      <w:numFmt w:val="decimal"/>
      <w:lvlText w:val="%1.%2.%3.%4.%5.%6.%7."/>
      <w:lvlJc w:val="left"/>
      <w:pPr>
        <w:tabs>
          <w:tab w:val="left" w:pos="2160"/>
        </w:tabs>
        <w:ind w:left="2160" w:hanging="2160"/>
      </w:pPr>
      <w:rPr>
        <w:rFonts w:hint="default"/>
      </w:rPr>
    </w:lvl>
    <w:lvl w:ilvl="7">
      <w:start w:val="1"/>
      <w:numFmt w:val="decimal"/>
      <w:lvlText w:val="%8."/>
      <w:lvlJc w:val="left"/>
      <w:pPr>
        <w:ind w:left="720" w:hanging="720"/>
      </w:pPr>
      <w:rPr>
        <w:rFonts w:hint="default"/>
      </w:rPr>
    </w:lvl>
    <w:lvl w:ilvl="8">
      <w:start w:val="1"/>
      <w:numFmt w:val="lowerLetter"/>
      <w:lvlText w:val="%9)"/>
      <w:lvlJc w:val="left"/>
      <w:pPr>
        <w:tabs>
          <w:tab w:val="left" w:pos="720"/>
        </w:tabs>
        <w:ind w:left="720" w:hanging="720"/>
      </w:pPr>
      <w:rPr>
        <w:rFonts w:ascii="Times New Roman" w:hAnsi="Times New Roman" w:hint="default"/>
        <w:sz w:val="2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BE"/>
    <w:rsid w:val="001058B5"/>
    <w:rsid w:val="00165B61"/>
    <w:rsid w:val="004818BE"/>
    <w:rsid w:val="005D68B8"/>
    <w:rsid w:val="00907A1E"/>
    <w:rsid w:val="00CA1F1E"/>
    <w:rsid w:val="00D3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A008F-D061-491B-8550-FD882E3D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Italic" w:eastAsiaTheme="minorHAnsi" w:hAnsi="Times New Roman Italic" w:cstheme="minorBidi"/>
        <w:i/>
        <w:iCs/>
        <w:color w:val="44546A" w:themeColor="text2"/>
        <w:sz w:val="24"/>
        <w:szCs w:val="18"/>
        <w:lang w:val="en-US" w:eastAsia="en-US" w:bidi="ar-SA"/>
      </w:rPr>
    </w:rPrDefault>
    <w:pPrDefault>
      <w:pPr>
        <w:spacing w:before="100" w:beforeAutospacing="1" w:after="100" w:afterAutospac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07A1E"/>
    <w:pPr>
      <w:keepNext/>
      <w:keepLines/>
      <w:spacing w:before="40"/>
      <w:outlineLvl w:val="1"/>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Heading2">
    <w:name w:val="A_Heading 2"/>
    <w:basedOn w:val="Heading2"/>
    <w:next w:val="Normal"/>
    <w:autoRedefine/>
    <w:qFormat/>
    <w:rsid w:val="00907A1E"/>
    <w:pPr>
      <w:keepNext w:val="0"/>
      <w:widowControl w:val="0"/>
      <w:numPr>
        <w:ilvl w:val="1"/>
        <w:numId w:val="1"/>
      </w:numPr>
      <w:shd w:val="clear" w:color="auto" w:fill="F2F2F2" w:themeFill="background1" w:themeFillShade="F2"/>
      <w:tabs>
        <w:tab w:val="left" w:pos="450"/>
      </w:tabs>
      <w:spacing w:before="160"/>
    </w:pPr>
    <w:rPr>
      <w:rFonts w:ascii="Times New Roman Bold" w:eastAsia="Arial Unicode MS" w:hAnsi="Times New Roman Bold" w:cs="Times New Roman"/>
      <w:b/>
      <w:color w:val="000000" w:themeColor="text1"/>
      <w:kern w:val="28"/>
      <w:szCs w:val="44"/>
      <w:lang w:eastAsia="vi-VN"/>
    </w:rPr>
  </w:style>
  <w:style w:type="character" w:customStyle="1" w:styleId="Heading2Char">
    <w:name w:val="Heading 2 Char"/>
    <w:basedOn w:val="DefaultParagraphFont"/>
    <w:link w:val="Heading2"/>
    <w:uiPriority w:val="9"/>
    <w:semiHidden/>
    <w:rsid w:val="00907A1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4818BE"/>
    <w:rPr>
      <w:color w:val="467886"/>
      <w:u w:val="single"/>
    </w:rPr>
  </w:style>
  <w:style w:type="character" w:styleId="FollowedHyperlink">
    <w:name w:val="FollowedHyperlink"/>
    <w:basedOn w:val="DefaultParagraphFont"/>
    <w:uiPriority w:val="99"/>
    <w:semiHidden/>
    <w:unhideWhenUsed/>
    <w:rsid w:val="004818BE"/>
    <w:rPr>
      <w:color w:val="96607D"/>
      <w:u w:val="single"/>
    </w:rPr>
  </w:style>
  <w:style w:type="paragraph" w:customStyle="1" w:styleId="msonormal0">
    <w:name w:val="msonormal"/>
    <w:basedOn w:val="Normal"/>
    <w:rsid w:val="004818BE"/>
    <w:rPr>
      <w:rFonts w:ascii="Times New Roman" w:eastAsia="Times New Roman" w:hAnsi="Times New Roman" w:cs="Times New Roman"/>
      <w:i w:val="0"/>
      <w:iCs w:val="0"/>
      <w:color w:val="auto"/>
      <w:szCs w:val="24"/>
    </w:rPr>
  </w:style>
  <w:style w:type="paragraph" w:customStyle="1" w:styleId="font5">
    <w:name w:val="font5"/>
    <w:basedOn w:val="Normal"/>
    <w:rsid w:val="004818BE"/>
    <w:rPr>
      <w:rFonts w:ascii="Times New Roman" w:eastAsia="Times New Roman" w:hAnsi="Times New Roman" w:cs="Times New Roman"/>
      <w:i w:val="0"/>
      <w:iCs w:val="0"/>
      <w:color w:val="000000"/>
      <w:sz w:val="26"/>
      <w:szCs w:val="26"/>
    </w:rPr>
  </w:style>
  <w:style w:type="paragraph" w:customStyle="1" w:styleId="font6">
    <w:name w:val="font6"/>
    <w:basedOn w:val="Normal"/>
    <w:rsid w:val="004818BE"/>
    <w:rPr>
      <w:rFonts w:ascii="Times New Roman" w:eastAsia="Times New Roman" w:hAnsi="Times New Roman" w:cs="Times New Roman"/>
      <w:b/>
      <w:bCs/>
      <w:i w:val="0"/>
      <w:iCs w:val="0"/>
      <w:color w:val="000000"/>
      <w:sz w:val="26"/>
      <w:szCs w:val="26"/>
    </w:rPr>
  </w:style>
  <w:style w:type="paragraph" w:customStyle="1" w:styleId="xl66">
    <w:name w:val="xl66"/>
    <w:basedOn w:val="Normal"/>
    <w:rsid w:val="004818BE"/>
    <w:rPr>
      <w:rFonts w:ascii="Times New Roman" w:eastAsia="Times New Roman" w:hAnsi="Times New Roman" w:cs="Times New Roman"/>
      <w:i w:val="0"/>
      <w:iCs w:val="0"/>
      <w:color w:val="auto"/>
      <w:szCs w:val="24"/>
    </w:rPr>
  </w:style>
  <w:style w:type="paragraph" w:customStyle="1" w:styleId="xl67">
    <w:name w:val="xl67"/>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auto"/>
      <w:szCs w:val="24"/>
    </w:rPr>
  </w:style>
  <w:style w:type="paragraph" w:customStyle="1" w:styleId="xl68">
    <w:name w:val="xl68"/>
    <w:basedOn w:val="Normal"/>
    <w:rsid w:val="004818BE"/>
    <w:pPr>
      <w:shd w:val="clear" w:color="000000" w:fill="FFFF00"/>
    </w:pPr>
    <w:rPr>
      <w:rFonts w:ascii="Times New Roman" w:eastAsia="Times New Roman" w:hAnsi="Times New Roman" w:cs="Times New Roman"/>
      <w:i w:val="0"/>
      <w:iCs w:val="0"/>
      <w:color w:val="auto"/>
      <w:szCs w:val="24"/>
    </w:rPr>
  </w:style>
  <w:style w:type="paragraph" w:customStyle="1" w:styleId="xl69">
    <w:name w:val="xl69"/>
    <w:basedOn w:val="Normal"/>
    <w:rsid w:val="004818BE"/>
    <w:pPr>
      <w:jc w:val="center"/>
    </w:pPr>
    <w:rPr>
      <w:rFonts w:ascii="Times New Roman" w:eastAsia="Times New Roman" w:hAnsi="Times New Roman" w:cs="Times New Roman"/>
      <w:i w:val="0"/>
      <w:iCs w:val="0"/>
      <w:color w:val="auto"/>
      <w:szCs w:val="24"/>
    </w:rPr>
  </w:style>
  <w:style w:type="paragraph" w:customStyle="1" w:styleId="xl70">
    <w:name w:val="xl70"/>
    <w:basedOn w:val="Normal"/>
    <w:rsid w:val="004818BE"/>
    <w:rPr>
      <w:rFonts w:ascii="Times New Roman" w:eastAsia="Times New Roman" w:hAnsi="Times New Roman" w:cs="Times New Roman"/>
      <w:i w:val="0"/>
      <w:iCs w:val="0"/>
      <w:color w:val="auto"/>
      <w:szCs w:val="24"/>
    </w:rPr>
  </w:style>
  <w:style w:type="paragraph" w:customStyle="1" w:styleId="xl71">
    <w:name w:val="xl71"/>
    <w:basedOn w:val="Normal"/>
    <w:rsid w:val="004818BE"/>
    <w:pPr>
      <w:textAlignment w:val="center"/>
    </w:pPr>
    <w:rPr>
      <w:rFonts w:ascii="Times New Roman" w:eastAsia="Times New Roman" w:hAnsi="Times New Roman" w:cs="Times New Roman"/>
      <w:i w:val="0"/>
      <w:iCs w:val="0"/>
      <w:color w:val="auto"/>
      <w:sz w:val="26"/>
      <w:szCs w:val="26"/>
    </w:rPr>
  </w:style>
  <w:style w:type="paragraph" w:customStyle="1" w:styleId="xl72">
    <w:name w:val="xl72"/>
    <w:basedOn w:val="Normal"/>
    <w:rsid w:val="004818BE"/>
    <w:rPr>
      <w:rFonts w:ascii="Times New Roman" w:eastAsia="Times New Roman" w:hAnsi="Times New Roman" w:cs="Times New Roman"/>
      <w:i w:val="0"/>
      <w:iCs w:val="0"/>
      <w:color w:val="FF0000"/>
      <w:szCs w:val="24"/>
    </w:rPr>
  </w:style>
  <w:style w:type="paragraph" w:customStyle="1" w:styleId="xl73">
    <w:name w:val="xl73"/>
    <w:basedOn w:val="Normal"/>
    <w:rsid w:val="004818BE"/>
    <w:pPr>
      <w:pBdr>
        <w:top w:val="single" w:sz="4" w:space="0" w:color="000000"/>
        <w:left w:val="single" w:sz="4" w:space="0" w:color="000000"/>
        <w:bottom w:val="single" w:sz="4" w:space="0" w:color="000000"/>
        <w:right w:val="single" w:sz="4" w:space="0" w:color="000000"/>
      </w:pBdr>
      <w:shd w:val="clear" w:color="000000" w:fill="FFFF00"/>
      <w:textAlignment w:val="center"/>
    </w:pPr>
    <w:rPr>
      <w:rFonts w:ascii="Times New Roman" w:eastAsia="Times New Roman" w:hAnsi="Times New Roman" w:cs="Times New Roman"/>
      <w:b/>
      <w:bCs/>
      <w:i w:val="0"/>
      <w:iCs w:val="0"/>
      <w:color w:val="auto"/>
      <w:sz w:val="26"/>
      <w:szCs w:val="26"/>
    </w:rPr>
  </w:style>
  <w:style w:type="paragraph" w:customStyle="1" w:styleId="xl74">
    <w:name w:val="xl74"/>
    <w:basedOn w:val="Normal"/>
    <w:rsid w:val="004818BE"/>
    <w:pPr>
      <w:pBdr>
        <w:top w:val="single" w:sz="4" w:space="0" w:color="000000"/>
        <w:left w:val="single" w:sz="4" w:space="0" w:color="000000"/>
        <w:bottom w:val="single" w:sz="4" w:space="0" w:color="000000"/>
        <w:right w:val="single" w:sz="4" w:space="0" w:color="000000"/>
      </w:pBdr>
      <w:textAlignment w:val="center"/>
    </w:pPr>
    <w:rPr>
      <w:rFonts w:ascii="Times New Roman" w:eastAsia="Times New Roman" w:hAnsi="Times New Roman" w:cs="Times New Roman"/>
      <w:i w:val="0"/>
      <w:iCs w:val="0"/>
      <w:color w:val="auto"/>
      <w:sz w:val="26"/>
      <w:szCs w:val="26"/>
    </w:rPr>
  </w:style>
  <w:style w:type="paragraph" w:customStyle="1" w:styleId="xl75">
    <w:name w:val="xl75"/>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auto"/>
      <w:sz w:val="26"/>
      <w:szCs w:val="26"/>
    </w:rPr>
  </w:style>
  <w:style w:type="paragraph" w:customStyle="1" w:styleId="xl76">
    <w:name w:val="xl76"/>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FF0000"/>
      <w:sz w:val="26"/>
      <w:szCs w:val="26"/>
    </w:rPr>
  </w:style>
  <w:style w:type="paragraph" w:customStyle="1" w:styleId="xl77">
    <w:name w:val="xl77"/>
    <w:basedOn w:val="Normal"/>
    <w:rsid w:val="004818BE"/>
    <w:pPr>
      <w:pBdr>
        <w:top w:val="single" w:sz="4" w:space="0" w:color="000000"/>
        <w:left w:val="single" w:sz="4" w:space="0" w:color="000000"/>
        <w:bottom w:val="single" w:sz="4" w:space="0" w:color="000000"/>
        <w:right w:val="single" w:sz="4" w:space="0" w:color="000000"/>
      </w:pBdr>
      <w:textAlignment w:val="center"/>
    </w:pPr>
    <w:rPr>
      <w:rFonts w:ascii="Times New Roman" w:eastAsia="Times New Roman" w:hAnsi="Times New Roman" w:cs="Times New Roman"/>
      <w:i w:val="0"/>
      <w:iCs w:val="0"/>
      <w:color w:val="FF0000"/>
      <w:sz w:val="26"/>
      <w:szCs w:val="26"/>
    </w:rPr>
  </w:style>
  <w:style w:type="paragraph" w:customStyle="1" w:styleId="xl78">
    <w:name w:val="xl78"/>
    <w:basedOn w:val="Normal"/>
    <w:rsid w:val="004818BE"/>
    <w:pPr>
      <w:pBdr>
        <w:top w:val="single" w:sz="4" w:space="0" w:color="000000"/>
        <w:left w:val="single" w:sz="4" w:space="0" w:color="000000"/>
        <w:bottom w:val="single" w:sz="4" w:space="0" w:color="000000"/>
        <w:right w:val="single" w:sz="4" w:space="0" w:color="000000"/>
      </w:pBdr>
      <w:jc w:val="center"/>
    </w:pPr>
    <w:rPr>
      <w:rFonts w:ascii="Times New Roman" w:eastAsia="Times New Roman" w:hAnsi="Times New Roman" w:cs="Times New Roman"/>
      <w:i w:val="0"/>
      <w:iCs w:val="0"/>
      <w:color w:val="auto"/>
      <w:sz w:val="26"/>
      <w:szCs w:val="26"/>
    </w:rPr>
  </w:style>
  <w:style w:type="paragraph" w:customStyle="1" w:styleId="xl79">
    <w:name w:val="xl79"/>
    <w:basedOn w:val="Normal"/>
    <w:rsid w:val="004818BE"/>
    <w:pPr>
      <w:pBdr>
        <w:top w:val="single" w:sz="4" w:space="0" w:color="000000"/>
        <w:left w:val="single" w:sz="4" w:space="0" w:color="000000"/>
        <w:bottom w:val="single" w:sz="4" w:space="0" w:color="000000"/>
        <w:right w:val="single" w:sz="4" w:space="0" w:color="000000"/>
      </w:pBdr>
      <w:jc w:val="center"/>
    </w:pPr>
    <w:rPr>
      <w:rFonts w:ascii="Times New Roman" w:eastAsia="Times New Roman" w:hAnsi="Times New Roman" w:cs="Times New Roman"/>
      <w:i w:val="0"/>
      <w:iCs w:val="0"/>
      <w:color w:val="FF0000"/>
      <w:sz w:val="26"/>
      <w:szCs w:val="26"/>
    </w:rPr>
  </w:style>
  <w:style w:type="paragraph" w:customStyle="1" w:styleId="xl80">
    <w:name w:val="xl80"/>
    <w:basedOn w:val="Normal"/>
    <w:rsid w:val="004818BE"/>
    <w:pPr>
      <w:pBdr>
        <w:top w:val="single" w:sz="4" w:space="0" w:color="000000"/>
        <w:left w:val="single" w:sz="4" w:space="0" w:color="000000"/>
        <w:bottom w:val="single" w:sz="4" w:space="0" w:color="000000"/>
        <w:right w:val="single" w:sz="4" w:space="0" w:color="000000"/>
      </w:pBdr>
      <w:shd w:val="clear" w:color="000000" w:fill="FFFF00"/>
      <w:jc w:val="center"/>
      <w:textAlignment w:val="center"/>
    </w:pPr>
    <w:rPr>
      <w:rFonts w:ascii="Times New Roman" w:eastAsia="Times New Roman" w:hAnsi="Times New Roman" w:cs="Times New Roman"/>
      <w:b/>
      <w:bCs/>
      <w:i w:val="0"/>
      <w:iCs w:val="0"/>
      <w:color w:val="auto"/>
      <w:sz w:val="26"/>
      <w:szCs w:val="26"/>
    </w:rPr>
  </w:style>
  <w:style w:type="paragraph" w:customStyle="1" w:styleId="xl81">
    <w:name w:val="xl81"/>
    <w:basedOn w:val="Normal"/>
    <w:rsid w:val="004818BE"/>
    <w:pPr>
      <w:pBdr>
        <w:top w:val="single" w:sz="4" w:space="0" w:color="000000"/>
        <w:left w:val="single" w:sz="4" w:space="0" w:color="000000"/>
        <w:bottom w:val="single" w:sz="4" w:space="0" w:color="000000"/>
        <w:right w:val="single" w:sz="4" w:space="0" w:color="000000"/>
      </w:pBdr>
      <w:textAlignment w:val="center"/>
    </w:pPr>
    <w:rPr>
      <w:rFonts w:ascii="Times New Roman" w:eastAsia="Times New Roman" w:hAnsi="Times New Roman" w:cs="Times New Roman"/>
      <w:i w:val="0"/>
      <w:iCs w:val="0"/>
      <w:color w:val="FF0000"/>
      <w:sz w:val="26"/>
      <w:szCs w:val="26"/>
    </w:rPr>
  </w:style>
  <w:style w:type="paragraph" w:customStyle="1" w:styleId="xl82">
    <w:name w:val="xl82"/>
    <w:basedOn w:val="Normal"/>
    <w:rsid w:val="004818BE"/>
    <w:pPr>
      <w:pBdr>
        <w:top w:val="single" w:sz="4" w:space="0" w:color="000000"/>
        <w:left w:val="single" w:sz="4" w:space="0" w:color="000000"/>
        <w:bottom w:val="single" w:sz="4" w:space="0" w:color="000000"/>
        <w:right w:val="single" w:sz="4" w:space="0" w:color="000000"/>
      </w:pBdr>
      <w:jc w:val="center"/>
    </w:pPr>
    <w:rPr>
      <w:rFonts w:ascii="Times New Roman" w:eastAsia="Times New Roman" w:hAnsi="Times New Roman" w:cs="Times New Roman"/>
      <w:i w:val="0"/>
      <w:iCs w:val="0"/>
      <w:color w:val="auto"/>
      <w:sz w:val="26"/>
      <w:szCs w:val="26"/>
    </w:rPr>
  </w:style>
  <w:style w:type="paragraph" w:customStyle="1" w:styleId="xl83">
    <w:name w:val="xl83"/>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auto"/>
      <w:sz w:val="26"/>
      <w:szCs w:val="26"/>
    </w:rPr>
  </w:style>
  <w:style w:type="paragraph" w:customStyle="1" w:styleId="xl84">
    <w:name w:val="xl84"/>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FF0000"/>
      <w:sz w:val="26"/>
      <w:szCs w:val="26"/>
    </w:rPr>
  </w:style>
  <w:style w:type="paragraph" w:customStyle="1" w:styleId="xl85">
    <w:name w:val="xl85"/>
    <w:basedOn w:val="Normal"/>
    <w:rsid w:val="004818BE"/>
    <w:pPr>
      <w:pBdr>
        <w:top w:val="single" w:sz="4" w:space="0" w:color="000000"/>
        <w:left w:val="single" w:sz="4" w:space="0" w:color="000000"/>
        <w:bottom w:val="single" w:sz="4" w:space="0" w:color="000000"/>
        <w:right w:val="single" w:sz="4" w:space="0" w:color="000000"/>
      </w:pBdr>
      <w:jc w:val="center"/>
    </w:pPr>
    <w:rPr>
      <w:rFonts w:ascii="Times New Roman" w:eastAsia="Times New Roman" w:hAnsi="Times New Roman" w:cs="Times New Roman"/>
      <w:i w:val="0"/>
      <w:iCs w:val="0"/>
      <w:color w:val="FF0000"/>
      <w:sz w:val="26"/>
      <w:szCs w:val="26"/>
    </w:rPr>
  </w:style>
  <w:style w:type="paragraph" w:customStyle="1" w:styleId="xl86">
    <w:name w:val="xl86"/>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000000"/>
      <w:sz w:val="26"/>
      <w:szCs w:val="26"/>
    </w:rPr>
  </w:style>
  <w:style w:type="paragraph" w:customStyle="1" w:styleId="xl87">
    <w:name w:val="xl87"/>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000000"/>
      <w:sz w:val="26"/>
      <w:szCs w:val="26"/>
    </w:rPr>
  </w:style>
  <w:style w:type="paragraph" w:customStyle="1" w:styleId="xl88">
    <w:name w:val="xl88"/>
    <w:basedOn w:val="Normal"/>
    <w:rsid w:val="004818BE"/>
    <w:pPr>
      <w:pBdr>
        <w:top w:val="single" w:sz="4" w:space="0" w:color="000000"/>
        <w:left w:val="single" w:sz="4" w:space="0" w:color="000000"/>
        <w:bottom w:val="single" w:sz="4" w:space="0" w:color="000000"/>
        <w:right w:val="single" w:sz="4" w:space="0" w:color="000000"/>
      </w:pBdr>
    </w:pPr>
    <w:rPr>
      <w:rFonts w:ascii="Times New Roman" w:eastAsia="Times New Roman" w:hAnsi="Times New Roman" w:cs="Times New Roman"/>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84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366</Pages>
  <Words>43737</Words>
  <Characters>249306</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Trịnh</dc:creator>
  <cp:keywords/>
  <dc:description/>
  <cp:lastModifiedBy>Tân Trịnh</cp:lastModifiedBy>
  <cp:revision>1</cp:revision>
  <dcterms:created xsi:type="dcterms:W3CDTF">2026-03-19T06:51:00Z</dcterms:created>
  <dcterms:modified xsi:type="dcterms:W3CDTF">2026-03-19T06:56:00Z</dcterms:modified>
</cp:coreProperties>
</file>