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Guidelines 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The main purpose of this assignment is to provide a practical outlook of the issues or problems that can arise from the marketing strategies used by consumer goods and service companies.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 </w:t>
      </w:r>
      <w:hyperlink r:id="rId6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BAB235 course guide</w:t>
        </w:r>
      </w:hyperlink>
      <w:r w:rsidDel="00000000" w:rsidR="00000000" w:rsidRPr="00000000">
        <w:rPr>
          <w:color w:val="000000"/>
          <w:sz w:val="24"/>
          <w:szCs w:val="24"/>
          <w:rtl w:val="0"/>
        </w:rPr>
        <w:t xml:space="preserve"> has the cases, assignments, templates and other information to help you analyze cases.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will be assigned a case about a consumer goods/service company from the list of cases on the BAB235 course guide under the tab called </w:t>
      </w:r>
      <w:r w:rsidDel="00000000" w:rsidR="00000000" w:rsidRPr="00000000">
        <w:rPr>
          <w:b w:val="1"/>
          <w:sz w:val="24"/>
          <w:szCs w:val="24"/>
          <w:rtl w:val="0"/>
        </w:rPr>
        <w:t xml:space="preserve">BAB235 Case Analysis Assignment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are the sections to this assignment.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Case Analysis Template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the case you are assigned.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Review the case analysis PowerPoint posted on Blackboard.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 analysis template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the course guide under the tab called Case Analysis Template to analyze the case.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Ensure you fill out the six sections of the template: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Identification of Problem(s), Decision Criteria, Analysis, Alternatives, Decision(s)/Recommendations and Implementation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Questions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 the questions at the end of the case on a separate page.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Works Cited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references should be on a separate page called Works Cited.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review the MLA rules go to the tab called Citing and use the MLA Citation Guide.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Requirements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the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BAB235 course guide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the cases, assignments, templates and other information to help you analyze cases. The case and questions is also posted on the assignment section of blackboard.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write-up should not be more than three pages long.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(excluding the Works Cited page)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assignment is worth 10% of your final grade and will be graded following the case analysis rubric.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Familiarize yourself with the Seneca College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5b9bd5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Academic Honesty Policy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b9bd5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sectPr>
      <w:head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BAB235 -Case Analysis Assignment                   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99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upperRoman"/>
      <w:lvlText w:val="%1."/>
      <w:lvlJc w:val="righ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seneca.libguides.com/BAB235" TargetMode="External"/><Relationship Id="rId7" Type="http://schemas.openxmlformats.org/officeDocument/2006/relationships/hyperlink" Target="http://seneca.libguides.com/BAB235" TargetMode="External"/><Relationship Id="rId8" Type="http://schemas.openxmlformats.org/officeDocument/2006/relationships/hyperlink" Target="http://www.senecac.on.ca/academic-policy/acpol-0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