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bookmarkStart w:colFirst="0" w:colLast="0" w:name="_gjdgxs" w:id="0"/>
      <w:bookmarkEnd w:id="0"/>
      <w:r w:rsidDel="00000000" w:rsidR="00000000" w:rsidRPr="00000000">
        <w:rPr>
          <w:b w:val="1"/>
          <w:sz w:val="24"/>
          <w:szCs w:val="24"/>
          <w:rtl w:val="0"/>
        </w:rPr>
        <w:t xml:space="preserve">BAB235 Advert Age Article Review Assignment (Group) - Guideline                </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color w:val="0563c1"/>
          <w:u w:val="single"/>
        </w:rPr>
      </w:pPr>
      <w:r w:rsidDel="00000000" w:rsidR="00000000" w:rsidRPr="00000000">
        <w:rPr>
          <w:rtl w:val="0"/>
        </w:rPr>
        <w:t xml:space="preserve">Go to the </w:t>
      </w:r>
      <w:hyperlink r:id="rId6">
        <w:r w:rsidDel="00000000" w:rsidR="00000000" w:rsidRPr="00000000">
          <w:rPr>
            <w:rFonts w:ascii="Calibri" w:cs="Calibri" w:eastAsia="Calibri" w:hAnsi="Calibri"/>
            <w:color w:val="0563c1"/>
            <w:u w:val="single"/>
            <w:rtl w:val="0"/>
          </w:rPr>
          <w:t xml:space="preserve">http://seneca.libguides.com/BAB235</w:t>
        </w:r>
      </w:hyperlink>
      <w:r w:rsidDel="00000000" w:rsidR="00000000" w:rsidRPr="00000000">
        <w:rPr>
          <w:rtl w:val="0"/>
        </w:rPr>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Journal Article Review Assignment</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the section called Advert Age</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any B2B article and review the article stating the focus of the article, its benefit to B2B company and also critique the article and add your opinion about the article. </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article should NOT be more than three (3) years old.</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write-up should not be more than three pages long.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Presentation to the class for 5 to 10 minutes</w:t>
      </w:r>
    </w:p>
    <w:p w:rsidR="00000000" w:rsidDel="00000000" w:rsidP="00000000" w:rsidRDefault="00000000" w:rsidRPr="00000000" w14:paraId="00000009">
      <w:pPr>
        <w:ind w:left="360" w:firstLine="45"/>
        <w:contextualSpacing w:val="0"/>
        <w:rPr/>
      </w:pPr>
      <w:r w:rsidDel="00000000" w:rsidR="00000000" w:rsidRPr="00000000">
        <w:rPr>
          <w:rtl w:val="0"/>
        </w:rPr>
        <w:t xml:space="preserve">Use the MLA Citation Guide.  To review the MLA rules go to the tab called Citing on the course page.</w:t>
      </w:r>
    </w:p>
    <w:p w:rsidR="00000000" w:rsidDel="00000000" w:rsidP="00000000" w:rsidRDefault="00000000" w:rsidRPr="00000000" w14:paraId="0000000A">
      <w:pPr>
        <w:contextualSpacing w:val="0"/>
        <w:rPr/>
      </w:pPr>
      <w:r w:rsidDel="00000000" w:rsidR="00000000" w:rsidRPr="00000000">
        <w:rPr>
          <w:rFonts w:ascii="Calibri" w:cs="Calibri" w:eastAsia="Calibri" w:hAnsi="Calibri"/>
          <w:rtl w:val="0"/>
        </w:rPr>
        <w:t xml:space="preserve"> Please </w:t>
      </w:r>
      <w:r w:rsidDel="00000000" w:rsidR="00000000" w:rsidRPr="00000000">
        <w:rPr/>
        <w:drawing>
          <wp:inline distB="0" distT="0" distL="0" distR="0">
            <wp:extent cx="428625" cy="304800"/>
            <wp:effectExtent b="0" l="0" r="0" t="0"/>
            <wp:docPr descr="cid:image002.jpg@01D08E3F.2A03A470" id="1" name="image2.jpg"/>
            <a:graphic>
              <a:graphicData uri="http://schemas.openxmlformats.org/drawingml/2006/picture">
                <pic:pic>
                  <pic:nvPicPr>
                    <pic:cNvPr descr="cid:image002.jpg@01D08E3F.2A03A470" id="0" name="image2.jpg"/>
                    <pic:cNvPicPr preferRelativeResize="0"/>
                  </pic:nvPicPr>
                  <pic:blipFill>
                    <a:blip r:embed="rId7"/>
                    <a:srcRect b="0" l="0" r="0" t="0"/>
                    <a:stretch>
                      <a:fillRect/>
                    </a:stretch>
                  </pic:blipFill>
                  <pic:spPr>
                    <a:xfrm>
                      <a:off x="0" y="0"/>
                      <a:ext cx="428625" cy="304800"/>
                    </a:xfrm>
                    <a:prstGeom prst="rect"/>
                    <a:ln/>
                  </pic:spPr>
                </pic:pic>
              </a:graphicData>
            </a:graphic>
          </wp:inline>
        </w:drawing>
      </w:r>
      <w:r w:rsidDel="00000000" w:rsidR="00000000" w:rsidRPr="00000000">
        <w:rPr>
          <w:rFonts w:ascii="Calibri" w:cs="Calibri" w:eastAsia="Calibri" w:hAnsi="Calibri"/>
          <w:rtl w:val="0"/>
        </w:rPr>
        <w:t xml:space="preserve">screen snip </w:t>
      </w:r>
      <w:r w:rsidDel="00000000" w:rsidR="00000000" w:rsidRPr="00000000">
        <w:rPr/>
        <w:drawing>
          <wp:inline distB="0" distT="0" distL="0" distR="0">
            <wp:extent cx="428625" cy="304800"/>
            <wp:effectExtent b="0" l="0" r="0" t="0"/>
            <wp:docPr descr="cid:image002.jpg@01D08E3F.2A03A470" id="2" name="image3.jpg"/>
            <a:graphic>
              <a:graphicData uri="http://schemas.openxmlformats.org/drawingml/2006/picture">
                <pic:pic>
                  <pic:nvPicPr>
                    <pic:cNvPr descr="cid:image002.jpg@01D08E3F.2A03A470" id="0" name="image3.jpg"/>
                    <pic:cNvPicPr preferRelativeResize="0"/>
                  </pic:nvPicPr>
                  <pic:blipFill>
                    <a:blip r:embed="rId8"/>
                    <a:srcRect b="0" l="0" r="0" t="0"/>
                    <a:stretch>
                      <a:fillRect/>
                    </a:stretch>
                  </pic:blipFill>
                  <pic:spPr>
                    <a:xfrm>
                      <a:off x="0" y="0"/>
                      <a:ext cx="428625" cy="304800"/>
                    </a:xfrm>
                    <a:prstGeom prst="rect"/>
                    <a:ln/>
                  </pic:spPr>
                </pic:pic>
              </a:graphicData>
            </a:graphic>
          </wp:inline>
        </w:drawing>
      </w:r>
      <w:r w:rsidDel="00000000" w:rsidR="00000000" w:rsidRPr="00000000">
        <w:rPr>
          <w:rFonts w:ascii="Calibri" w:cs="Calibri" w:eastAsia="Calibri" w:hAnsi="Calibri"/>
          <w:rtl w:val="0"/>
        </w:rPr>
        <w:t xml:space="preserve">the first page of the article and include it at the end of your document as an ‘image’.</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Familiarize yourself with the Seneca College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Academic Honesty Policy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 your work first thing in class on the due date.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enecac.on.ca/academic-policy/acpol-09.html" TargetMode="External"/><Relationship Id="rId5" Type="http://schemas.openxmlformats.org/officeDocument/2006/relationships/styles" Target="styles.xml"/><Relationship Id="rId6" Type="http://schemas.openxmlformats.org/officeDocument/2006/relationships/hyperlink" Target="http://seneca.libguides.com/BAB235" TargetMode="External"/><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